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B17" w:rsidRDefault="000A6B17" w:rsidP="000A6B17">
      <w:pPr>
        <w:tabs>
          <w:tab w:val="left" w:pos="-720"/>
          <w:tab w:val="left" w:pos="1440"/>
          <w:tab w:val="left" w:pos="3261"/>
          <w:tab w:val="left" w:pos="5328"/>
          <w:tab w:val="left" w:pos="7488"/>
          <w:tab w:val="left" w:pos="8640"/>
        </w:tabs>
        <w:jc w:val="both"/>
        <w:rPr>
          <w:b/>
          <w:color w:val="FF0000"/>
          <w:sz w:val="22"/>
        </w:rPr>
      </w:pPr>
    </w:p>
    <w:p w:rsidR="000A6B17" w:rsidRDefault="000A6B17" w:rsidP="000A6B17">
      <w:pPr>
        <w:pStyle w:val="Title"/>
        <w:jc w:val="left"/>
      </w:pPr>
      <w:r>
        <w:rPr>
          <w:noProof/>
          <w:lang w:eastAsia="en-GB"/>
        </w:rPr>
        <w:drawing>
          <wp:inline distT="0" distB="0" distL="0" distR="0">
            <wp:extent cx="965200" cy="965200"/>
            <wp:effectExtent l="19050" t="0" r="6350" b="0"/>
            <wp:docPr id="1" name="Picture 1" descr="CAB%20LOGO%20B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B%20LOGO%20BES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</w:t>
      </w:r>
    </w:p>
    <w:p w:rsidR="000A6B17" w:rsidRPr="00C73F6C" w:rsidRDefault="000A6B17" w:rsidP="002B5C51">
      <w:pPr>
        <w:pStyle w:val="Title"/>
        <w:rPr>
          <w:rFonts w:ascii="Trebuchet MS" w:hAnsi="Trebuchet MS"/>
          <w:color w:val="0000FF"/>
          <w:szCs w:val="28"/>
        </w:rPr>
      </w:pPr>
      <w:r>
        <w:rPr>
          <w:rFonts w:ascii="Trebuchet MS" w:hAnsi="Trebuchet MS"/>
          <w:color w:val="0000FF"/>
          <w:szCs w:val="28"/>
        </w:rPr>
        <w:t>Aberdeen</w:t>
      </w:r>
      <w:r w:rsidR="00FE4CDC">
        <w:rPr>
          <w:rFonts w:ascii="Trebuchet MS" w:hAnsi="Trebuchet MS"/>
          <w:color w:val="0000FF"/>
          <w:szCs w:val="28"/>
        </w:rPr>
        <w:t xml:space="preserve"> Citizens Advice Bureau</w:t>
      </w:r>
    </w:p>
    <w:p w:rsidR="000A6B17" w:rsidRDefault="000A6B17" w:rsidP="000A6B17">
      <w:pPr>
        <w:jc w:val="center"/>
        <w:rPr>
          <w:b/>
          <w:sz w:val="28"/>
        </w:rPr>
      </w:pPr>
    </w:p>
    <w:p w:rsidR="000A6B17" w:rsidRDefault="00240E84" w:rsidP="000A6B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UNFORGOTTEN FORCES PROJECT WORKER</w:t>
      </w:r>
    </w:p>
    <w:p w:rsidR="000A6B17" w:rsidRDefault="000A6B17" w:rsidP="000A6B17">
      <w:pPr>
        <w:jc w:val="center"/>
        <w:rPr>
          <w:rFonts w:ascii="Arial" w:hAnsi="Arial" w:cs="Arial"/>
          <w:b/>
          <w:sz w:val="24"/>
          <w:szCs w:val="24"/>
        </w:rPr>
      </w:pPr>
    </w:p>
    <w:p w:rsidR="000A6B17" w:rsidRPr="00C0400E" w:rsidRDefault="000A6B17" w:rsidP="000A6B17">
      <w:pPr>
        <w:jc w:val="center"/>
        <w:rPr>
          <w:rFonts w:ascii="Arial" w:hAnsi="Arial" w:cs="Arial"/>
          <w:b/>
          <w:sz w:val="24"/>
          <w:szCs w:val="24"/>
        </w:rPr>
      </w:pPr>
      <w:r w:rsidRPr="00C0400E">
        <w:rPr>
          <w:rFonts w:ascii="Arial" w:hAnsi="Arial" w:cs="Arial"/>
          <w:b/>
          <w:sz w:val="24"/>
          <w:szCs w:val="24"/>
        </w:rPr>
        <w:t xml:space="preserve"> JOB REMIT</w:t>
      </w:r>
    </w:p>
    <w:p w:rsidR="000A6B17" w:rsidRPr="00C0400E" w:rsidRDefault="000A6B17" w:rsidP="000A6B17">
      <w:pPr>
        <w:jc w:val="center"/>
        <w:rPr>
          <w:rFonts w:ascii="Arial" w:hAnsi="Arial" w:cs="Arial"/>
          <w:b/>
          <w:sz w:val="24"/>
          <w:szCs w:val="24"/>
        </w:rPr>
      </w:pPr>
    </w:p>
    <w:p w:rsidR="000A6B17" w:rsidRPr="00C0400E" w:rsidRDefault="000A6B17" w:rsidP="000A6B17">
      <w:pPr>
        <w:jc w:val="center"/>
        <w:rPr>
          <w:rFonts w:ascii="Arial" w:hAnsi="Arial" w:cs="Arial"/>
          <w:b/>
          <w:sz w:val="24"/>
          <w:szCs w:val="24"/>
        </w:rPr>
      </w:pPr>
    </w:p>
    <w:p w:rsidR="000A6B17" w:rsidRPr="00C0400E" w:rsidRDefault="000A6B17" w:rsidP="000A6B17">
      <w:pPr>
        <w:ind w:left="2160" w:hanging="2160"/>
        <w:jc w:val="both"/>
        <w:rPr>
          <w:rFonts w:ascii="Arial" w:hAnsi="Arial" w:cs="Arial"/>
          <w:sz w:val="24"/>
          <w:szCs w:val="24"/>
        </w:rPr>
      </w:pPr>
      <w:r w:rsidRPr="00C0400E">
        <w:rPr>
          <w:rFonts w:ascii="Arial" w:hAnsi="Arial" w:cs="Arial"/>
          <w:b/>
          <w:sz w:val="24"/>
          <w:szCs w:val="24"/>
        </w:rPr>
        <w:t>Employer:</w:t>
      </w:r>
      <w:r w:rsidRPr="00C0400E">
        <w:rPr>
          <w:rFonts w:ascii="Arial" w:hAnsi="Arial" w:cs="Arial"/>
          <w:b/>
          <w:sz w:val="24"/>
          <w:szCs w:val="24"/>
        </w:rPr>
        <w:tab/>
      </w:r>
      <w:r w:rsidRPr="00240E84">
        <w:rPr>
          <w:rFonts w:ascii="Arial" w:hAnsi="Arial" w:cs="Arial"/>
          <w:sz w:val="24"/>
          <w:szCs w:val="24"/>
        </w:rPr>
        <w:t>Aberdeen Citizens Advice Bureau</w:t>
      </w:r>
    </w:p>
    <w:p w:rsidR="000A6B17" w:rsidRPr="00C0400E" w:rsidRDefault="000A6B17" w:rsidP="000A6B17">
      <w:pPr>
        <w:jc w:val="both"/>
        <w:rPr>
          <w:rFonts w:ascii="Arial" w:hAnsi="Arial" w:cs="Arial"/>
          <w:sz w:val="24"/>
          <w:szCs w:val="24"/>
        </w:rPr>
      </w:pPr>
    </w:p>
    <w:p w:rsidR="000A6B17" w:rsidRPr="00C0400E" w:rsidRDefault="000A6B17" w:rsidP="000A6B17">
      <w:pPr>
        <w:jc w:val="both"/>
        <w:rPr>
          <w:rFonts w:ascii="Arial" w:hAnsi="Arial" w:cs="Arial"/>
          <w:sz w:val="24"/>
          <w:szCs w:val="24"/>
        </w:rPr>
      </w:pPr>
      <w:r w:rsidRPr="00C0400E">
        <w:rPr>
          <w:rFonts w:ascii="Arial" w:hAnsi="Arial" w:cs="Arial"/>
          <w:b/>
          <w:sz w:val="24"/>
          <w:szCs w:val="24"/>
        </w:rPr>
        <w:t>Job Title:</w:t>
      </w:r>
      <w:r w:rsidRPr="00C0400E">
        <w:rPr>
          <w:rFonts w:ascii="Arial" w:hAnsi="Arial" w:cs="Arial"/>
          <w:b/>
          <w:sz w:val="24"/>
          <w:szCs w:val="24"/>
        </w:rPr>
        <w:tab/>
      </w:r>
      <w:r w:rsidRPr="00C0400E">
        <w:rPr>
          <w:rFonts w:ascii="Arial" w:hAnsi="Arial" w:cs="Arial"/>
          <w:b/>
          <w:sz w:val="24"/>
          <w:szCs w:val="24"/>
        </w:rPr>
        <w:tab/>
      </w:r>
      <w:r w:rsidR="00240E84">
        <w:rPr>
          <w:rFonts w:ascii="Arial" w:hAnsi="Arial" w:cs="Arial"/>
          <w:sz w:val="24"/>
          <w:szCs w:val="24"/>
        </w:rPr>
        <w:t>Unforgotten Forces Project Worker</w:t>
      </w:r>
    </w:p>
    <w:p w:rsidR="000A6B17" w:rsidRPr="00D078CD" w:rsidRDefault="000A6B17" w:rsidP="000A6B17">
      <w:pPr>
        <w:jc w:val="both"/>
        <w:rPr>
          <w:rFonts w:ascii="Arial" w:hAnsi="Arial" w:cs="Arial"/>
          <w:sz w:val="24"/>
          <w:szCs w:val="24"/>
        </w:rPr>
      </w:pPr>
    </w:p>
    <w:p w:rsidR="000A6B17" w:rsidRPr="00240E84" w:rsidRDefault="000A6B17" w:rsidP="000A6B17">
      <w:pPr>
        <w:jc w:val="both"/>
        <w:rPr>
          <w:rFonts w:ascii="Arial" w:hAnsi="Arial" w:cs="Arial"/>
          <w:sz w:val="24"/>
          <w:szCs w:val="24"/>
        </w:rPr>
      </w:pPr>
      <w:r w:rsidRPr="00D078CD">
        <w:rPr>
          <w:rFonts w:ascii="Arial" w:hAnsi="Arial" w:cs="Arial"/>
          <w:b/>
          <w:sz w:val="24"/>
          <w:szCs w:val="24"/>
        </w:rPr>
        <w:t>Responsible To:</w:t>
      </w:r>
      <w:r w:rsidRPr="00D078CD">
        <w:rPr>
          <w:rFonts w:ascii="Arial" w:hAnsi="Arial" w:cs="Arial"/>
          <w:b/>
          <w:sz w:val="24"/>
          <w:szCs w:val="24"/>
        </w:rPr>
        <w:tab/>
      </w:r>
      <w:r w:rsidRPr="00240E84">
        <w:rPr>
          <w:rFonts w:ascii="Arial" w:hAnsi="Arial" w:cs="Arial"/>
          <w:sz w:val="24"/>
          <w:szCs w:val="24"/>
        </w:rPr>
        <w:t>Bureau Manager</w:t>
      </w:r>
    </w:p>
    <w:p w:rsidR="00D078CD" w:rsidRPr="00D078CD" w:rsidRDefault="00D078CD" w:rsidP="000A6B17">
      <w:pPr>
        <w:jc w:val="both"/>
        <w:rPr>
          <w:rFonts w:ascii="Arial" w:hAnsi="Arial" w:cs="Arial"/>
          <w:b/>
          <w:sz w:val="24"/>
          <w:szCs w:val="24"/>
        </w:rPr>
      </w:pPr>
    </w:p>
    <w:p w:rsidR="00D078CD" w:rsidRPr="00D078CD" w:rsidRDefault="00D078CD" w:rsidP="00D078CD">
      <w:pPr>
        <w:rPr>
          <w:rFonts w:ascii="Arial" w:hAnsi="Arial" w:cs="Arial"/>
          <w:sz w:val="24"/>
        </w:rPr>
      </w:pPr>
      <w:r w:rsidRPr="00D078CD">
        <w:rPr>
          <w:rFonts w:ascii="Arial" w:hAnsi="Arial" w:cs="Arial"/>
          <w:b/>
          <w:sz w:val="24"/>
        </w:rPr>
        <w:t>Responsible for:</w:t>
      </w:r>
      <w:r w:rsidRPr="00D078CD">
        <w:rPr>
          <w:rFonts w:ascii="Arial" w:hAnsi="Arial" w:cs="Arial"/>
          <w:sz w:val="24"/>
        </w:rPr>
        <w:tab/>
      </w:r>
      <w:r w:rsidR="00240E84">
        <w:rPr>
          <w:rFonts w:ascii="Arial" w:hAnsi="Arial" w:cs="Arial"/>
          <w:sz w:val="24"/>
        </w:rPr>
        <w:t>None</w:t>
      </w:r>
    </w:p>
    <w:p w:rsidR="00D078CD" w:rsidRPr="00D078CD" w:rsidRDefault="00D078CD" w:rsidP="00D078CD">
      <w:pPr>
        <w:ind w:left="2160"/>
        <w:rPr>
          <w:rFonts w:ascii="Arial" w:hAnsi="Arial" w:cs="Arial"/>
          <w:sz w:val="24"/>
        </w:rPr>
      </w:pPr>
    </w:p>
    <w:p w:rsidR="00240E84" w:rsidRDefault="000A6B17" w:rsidP="00240E84">
      <w:pPr>
        <w:spacing w:after="120"/>
        <w:ind w:left="2160" w:hanging="2160"/>
        <w:jc w:val="both"/>
        <w:rPr>
          <w:rFonts w:ascii="Arial" w:hAnsi="Arial" w:cs="Arial"/>
          <w:sz w:val="24"/>
          <w:szCs w:val="24"/>
        </w:rPr>
      </w:pPr>
      <w:r w:rsidRPr="00C0400E">
        <w:rPr>
          <w:rFonts w:ascii="Arial" w:hAnsi="Arial" w:cs="Arial"/>
          <w:b/>
          <w:sz w:val="24"/>
          <w:szCs w:val="24"/>
        </w:rPr>
        <w:t>Background:</w:t>
      </w:r>
      <w:r w:rsidRPr="00C0400E">
        <w:rPr>
          <w:rFonts w:ascii="Arial" w:hAnsi="Arial" w:cs="Arial"/>
          <w:b/>
          <w:sz w:val="24"/>
          <w:szCs w:val="24"/>
        </w:rPr>
        <w:tab/>
      </w:r>
      <w:r w:rsidR="00240E84" w:rsidRPr="00240E84">
        <w:rPr>
          <w:rFonts w:ascii="Arial" w:hAnsi="Arial" w:cs="Arial"/>
          <w:sz w:val="24"/>
          <w:szCs w:val="24"/>
        </w:rPr>
        <w:t>Unforgotten Forces</w:t>
      </w:r>
      <w:r w:rsidR="00240E84">
        <w:rPr>
          <w:rFonts w:ascii="Arial" w:hAnsi="Arial" w:cs="Arial"/>
          <w:sz w:val="24"/>
          <w:szCs w:val="24"/>
        </w:rPr>
        <w:t xml:space="preserve"> is a </w:t>
      </w:r>
      <w:r w:rsidR="00D21741">
        <w:rPr>
          <w:rFonts w:ascii="Arial" w:hAnsi="Arial" w:cs="Arial"/>
          <w:sz w:val="24"/>
          <w:szCs w:val="24"/>
        </w:rPr>
        <w:t xml:space="preserve">consortium of </w:t>
      </w:r>
      <w:r w:rsidR="00240E84">
        <w:rPr>
          <w:rFonts w:ascii="Arial" w:hAnsi="Arial" w:cs="Arial"/>
          <w:sz w:val="24"/>
          <w:szCs w:val="24"/>
        </w:rPr>
        <w:t xml:space="preserve">14 of the leading organisations supporting older veterans and their families in Scotland. Over the next few years the Unforgotten Forces consortium will deliver a range of new services and enhancements in areas including advice, access to healthcare, social isolation, and respite. </w:t>
      </w:r>
    </w:p>
    <w:p w:rsidR="000A6B17" w:rsidRPr="00C0400E" w:rsidRDefault="000A6B17" w:rsidP="00240E84">
      <w:pPr>
        <w:spacing w:after="120"/>
        <w:ind w:left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partnership has </w:t>
      </w:r>
      <w:r w:rsidRPr="00C0400E">
        <w:rPr>
          <w:rFonts w:ascii="Arial" w:hAnsi="Arial" w:cs="Arial"/>
          <w:sz w:val="24"/>
          <w:szCs w:val="24"/>
        </w:rPr>
        <w:t xml:space="preserve">funded the CAB service to deliver an advice and support service to </w:t>
      </w:r>
      <w:r>
        <w:rPr>
          <w:rFonts w:ascii="Arial" w:hAnsi="Arial" w:cs="Arial"/>
          <w:sz w:val="24"/>
          <w:szCs w:val="24"/>
        </w:rPr>
        <w:t>the armed f</w:t>
      </w:r>
      <w:r w:rsidRPr="00C0400E">
        <w:rPr>
          <w:rFonts w:ascii="Arial" w:hAnsi="Arial" w:cs="Arial"/>
          <w:sz w:val="24"/>
          <w:szCs w:val="24"/>
        </w:rPr>
        <w:t xml:space="preserve">orces </w:t>
      </w:r>
      <w:r>
        <w:rPr>
          <w:rFonts w:ascii="Arial" w:hAnsi="Arial" w:cs="Arial"/>
          <w:sz w:val="24"/>
          <w:szCs w:val="24"/>
        </w:rPr>
        <w:t>c</w:t>
      </w:r>
      <w:r w:rsidRPr="00C0400E">
        <w:rPr>
          <w:rFonts w:ascii="Arial" w:hAnsi="Arial" w:cs="Arial"/>
          <w:sz w:val="24"/>
          <w:szCs w:val="24"/>
        </w:rPr>
        <w:t>ommunity</w:t>
      </w:r>
      <w:r w:rsidR="00240E84">
        <w:rPr>
          <w:rFonts w:ascii="Arial" w:hAnsi="Arial" w:cs="Arial"/>
          <w:sz w:val="24"/>
          <w:szCs w:val="24"/>
        </w:rPr>
        <w:t xml:space="preserve"> aged 65+</w:t>
      </w:r>
      <w:r w:rsidRPr="00C0400E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The armed forces c</w:t>
      </w:r>
      <w:r w:rsidRPr="00C0400E">
        <w:rPr>
          <w:rFonts w:ascii="Arial" w:hAnsi="Arial" w:cs="Arial"/>
          <w:sz w:val="24"/>
          <w:szCs w:val="24"/>
        </w:rPr>
        <w:t xml:space="preserve">ommunity is defined as </w:t>
      </w:r>
      <w:r>
        <w:rPr>
          <w:rFonts w:ascii="Arial" w:hAnsi="Arial" w:cs="Arial"/>
          <w:sz w:val="24"/>
          <w:szCs w:val="24"/>
        </w:rPr>
        <w:t>those personnel who are currently serving, those who have served in the past, and their dependants. (This definition also includes certain Merchant Navy personnel).</w:t>
      </w:r>
    </w:p>
    <w:p w:rsidR="000A6B17" w:rsidRPr="00C0400E" w:rsidRDefault="000A6B17" w:rsidP="000A6B17">
      <w:pPr>
        <w:ind w:left="2160" w:hanging="2160"/>
        <w:jc w:val="both"/>
        <w:rPr>
          <w:rFonts w:ascii="Arial" w:hAnsi="Arial" w:cs="Arial"/>
          <w:b/>
          <w:sz w:val="24"/>
          <w:szCs w:val="24"/>
        </w:rPr>
      </w:pPr>
    </w:p>
    <w:p w:rsidR="00240E84" w:rsidRDefault="000A6B17" w:rsidP="000A6B17">
      <w:pPr>
        <w:ind w:left="2160" w:hanging="2160"/>
        <w:jc w:val="both"/>
        <w:rPr>
          <w:rFonts w:ascii="Arial" w:hAnsi="Arial" w:cs="Arial"/>
          <w:sz w:val="24"/>
          <w:szCs w:val="24"/>
        </w:rPr>
      </w:pPr>
      <w:r w:rsidRPr="00C0400E">
        <w:rPr>
          <w:rFonts w:ascii="Arial" w:hAnsi="Arial" w:cs="Arial"/>
          <w:b/>
          <w:sz w:val="24"/>
          <w:szCs w:val="24"/>
        </w:rPr>
        <w:t>Main Purpose:</w:t>
      </w:r>
      <w:r w:rsidRPr="00C0400E">
        <w:rPr>
          <w:rFonts w:ascii="Arial" w:hAnsi="Arial" w:cs="Arial"/>
          <w:b/>
          <w:sz w:val="24"/>
          <w:szCs w:val="24"/>
        </w:rPr>
        <w:tab/>
      </w:r>
      <w:r w:rsidRPr="003B1BA0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40E84">
        <w:rPr>
          <w:rFonts w:ascii="Arial" w:hAnsi="Arial" w:cs="Arial"/>
          <w:sz w:val="24"/>
          <w:szCs w:val="24"/>
        </w:rPr>
        <w:t xml:space="preserve">UF Project Worker </w:t>
      </w:r>
      <w:r>
        <w:rPr>
          <w:rFonts w:ascii="Arial" w:hAnsi="Arial" w:cs="Arial"/>
          <w:sz w:val="24"/>
          <w:szCs w:val="24"/>
        </w:rPr>
        <w:t>will work with the C</w:t>
      </w:r>
      <w:r w:rsidRPr="00C0400E">
        <w:rPr>
          <w:rFonts w:ascii="Arial" w:hAnsi="Arial" w:cs="Arial"/>
          <w:sz w:val="24"/>
          <w:szCs w:val="24"/>
        </w:rPr>
        <w:t xml:space="preserve">itizens </w:t>
      </w:r>
      <w:r>
        <w:rPr>
          <w:rFonts w:ascii="Arial" w:hAnsi="Arial" w:cs="Arial"/>
          <w:sz w:val="24"/>
          <w:szCs w:val="24"/>
        </w:rPr>
        <w:t>Advice B</w:t>
      </w:r>
      <w:r w:rsidRPr="00C0400E">
        <w:rPr>
          <w:rFonts w:ascii="Arial" w:hAnsi="Arial" w:cs="Arial"/>
          <w:sz w:val="24"/>
          <w:szCs w:val="24"/>
        </w:rPr>
        <w:t>ureau</w:t>
      </w:r>
      <w:r>
        <w:rPr>
          <w:rFonts w:ascii="Arial" w:hAnsi="Arial" w:cs="Arial"/>
          <w:sz w:val="24"/>
          <w:szCs w:val="24"/>
        </w:rPr>
        <w:t xml:space="preserve">x in the Aberdeen City and </w:t>
      </w:r>
      <w:r w:rsidRPr="00FF0490">
        <w:rPr>
          <w:rFonts w:ascii="Arial" w:hAnsi="Arial" w:cs="Arial"/>
          <w:sz w:val="24"/>
          <w:szCs w:val="24"/>
        </w:rPr>
        <w:t>Aberdeenshire</w:t>
      </w:r>
      <w:r>
        <w:rPr>
          <w:rFonts w:ascii="Arial" w:hAnsi="Arial" w:cs="Arial"/>
          <w:sz w:val="24"/>
          <w:szCs w:val="24"/>
        </w:rPr>
        <w:t xml:space="preserve"> areas</w:t>
      </w:r>
      <w:r w:rsidR="00240E84">
        <w:rPr>
          <w:rFonts w:ascii="Arial" w:hAnsi="Arial" w:cs="Arial"/>
          <w:sz w:val="24"/>
          <w:szCs w:val="24"/>
        </w:rPr>
        <w:t xml:space="preserve"> to </w:t>
      </w:r>
      <w:r>
        <w:rPr>
          <w:rFonts w:ascii="Arial" w:hAnsi="Arial" w:cs="Arial"/>
          <w:sz w:val="24"/>
          <w:szCs w:val="24"/>
        </w:rPr>
        <w:t>provide advice to members of the armed forces community</w:t>
      </w:r>
      <w:r w:rsidR="00240E84">
        <w:rPr>
          <w:rFonts w:ascii="Arial" w:hAnsi="Arial" w:cs="Arial"/>
          <w:sz w:val="24"/>
          <w:szCs w:val="24"/>
        </w:rPr>
        <w:t xml:space="preserve"> specifically over 65.</w:t>
      </w:r>
    </w:p>
    <w:p w:rsidR="000A6B17" w:rsidRPr="00C0400E" w:rsidRDefault="000A6B17" w:rsidP="000A6B17">
      <w:pPr>
        <w:ind w:left="2160" w:hanging="2160"/>
        <w:jc w:val="both"/>
        <w:rPr>
          <w:rFonts w:ascii="Arial" w:hAnsi="Arial" w:cs="Arial"/>
          <w:sz w:val="24"/>
          <w:szCs w:val="24"/>
          <w:lang w:val="en-US"/>
        </w:rPr>
      </w:pPr>
      <w:r w:rsidRPr="00C0400E">
        <w:rPr>
          <w:rFonts w:ascii="Arial" w:hAnsi="Arial" w:cs="Arial"/>
          <w:b/>
          <w:sz w:val="24"/>
          <w:szCs w:val="24"/>
        </w:rPr>
        <w:tab/>
      </w:r>
    </w:p>
    <w:p w:rsidR="000A6B17" w:rsidRPr="00C0400E" w:rsidRDefault="000A6B17" w:rsidP="000A6B17">
      <w:pPr>
        <w:pStyle w:val="Heading3"/>
        <w:jc w:val="both"/>
        <w:rPr>
          <w:rFonts w:ascii="Arial" w:hAnsi="Arial" w:cs="Arial"/>
          <w:szCs w:val="24"/>
        </w:rPr>
      </w:pPr>
      <w:r w:rsidRPr="00C0400E">
        <w:rPr>
          <w:rFonts w:ascii="Arial" w:hAnsi="Arial" w:cs="Arial"/>
          <w:szCs w:val="24"/>
        </w:rPr>
        <w:t>Responsibilities</w:t>
      </w:r>
    </w:p>
    <w:p w:rsidR="000A6B17" w:rsidRPr="00C0400E" w:rsidRDefault="000A6B17" w:rsidP="000A6B17">
      <w:pPr>
        <w:jc w:val="both"/>
        <w:rPr>
          <w:rFonts w:ascii="Arial" w:hAnsi="Arial" w:cs="Arial"/>
          <w:sz w:val="24"/>
          <w:szCs w:val="24"/>
        </w:rPr>
      </w:pPr>
    </w:p>
    <w:p w:rsidR="000A6B17" w:rsidRDefault="000A6B17" w:rsidP="000A6B17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undertake advice for members of the armed forces community</w:t>
      </w:r>
      <w:r w:rsidR="00240E84">
        <w:rPr>
          <w:rFonts w:ascii="Arial" w:hAnsi="Arial" w:cs="Arial"/>
          <w:sz w:val="24"/>
          <w:szCs w:val="24"/>
        </w:rPr>
        <w:t xml:space="preserve"> aged 65+</w:t>
      </w:r>
    </w:p>
    <w:p w:rsidR="000A6B17" w:rsidRDefault="000A6B17" w:rsidP="000A6B17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00E">
        <w:rPr>
          <w:rFonts w:ascii="Arial" w:hAnsi="Arial" w:cs="Arial"/>
          <w:sz w:val="24"/>
          <w:szCs w:val="24"/>
        </w:rPr>
        <w:t xml:space="preserve">To support bureaux advice workers in their handling of advice and support to </w:t>
      </w:r>
      <w:r>
        <w:rPr>
          <w:rFonts w:ascii="Arial" w:hAnsi="Arial" w:cs="Arial"/>
          <w:sz w:val="24"/>
          <w:szCs w:val="24"/>
        </w:rPr>
        <w:t>the armed forces c</w:t>
      </w:r>
      <w:r w:rsidRPr="00C0400E">
        <w:rPr>
          <w:rFonts w:ascii="Arial" w:hAnsi="Arial" w:cs="Arial"/>
          <w:sz w:val="24"/>
          <w:szCs w:val="24"/>
        </w:rPr>
        <w:t xml:space="preserve">ommunity </w:t>
      </w:r>
      <w:r w:rsidR="00240E84">
        <w:rPr>
          <w:rFonts w:ascii="Arial" w:hAnsi="Arial" w:cs="Arial"/>
          <w:sz w:val="24"/>
          <w:szCs w:val="24"/>
        </w:rPr>
        <w:t xml:space="preserve">aged 65+ </w:t>
      </w:r>
      <w:r w:rsidRPr="00C0400E">
        <w:rPr>
          <w:rFonts w:ascii="Arial" w:hAnsi="Arial" w:cs="Arial"/>
          <w:sz w:val="24"/>
          <w:szCs w:val="24"/>
        </w:rPr>
        <w:t>by providing effective consultancy and guidance</w:t>
      </w:r>
    </w:p>
    <w:p w:rsidR="000A6B17" w:rsidRDefault="000A6B17" w:rsidP="000A6B17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00E">
        <w:rPr>
          <w:rFonts w:ascii="Arial" w:hAnsi="Arial" w:cs="Arial"/>
          <w:sz w:val="24"/>
          <w:szCs w:val="24"/>
        </w:rPr>
        <w:t xml:space="preserve">To </w:t>
      </w:r>
      <w:r w:rsidRPr="00FF0490">
        <w:rPr>
          <w:rFonts w:ascii="Arial" w:hAnsi="Arial" w:cs="Arial"/>
          <w:sz w:val="24"/>
          <w:szCs w:val="24"/>
        </w:rPr>
        <w:t>establish good working relationships with all paid and voluntary staff within Aberdeen</w:t>
      </w:r>
      <w:r w:rsidR="00240E84">
        <w:rPr>
          <w:rFonts w:ascii="Arial" w:hAnsi="Arial" w:cs="Arial"/>
          <w:sz w:val="24"/>
          <w:szCs w:val="24"/>
        </w:rPr>
        <w:t xml:space="preserve"> Citizens Advice B</w:t>
      </w:r>
      <w:r w:rsidRPr="00FF0490">
        <w:rPr>
          <w:rFonts w:ascii="Arial" w:hAnsi="Arial" w:cs="Arial"/>
          <w:sz w:val="24"/>
          <w:szCs w:val="24"/>
        </w:rPr>
        <w:t>ureau</w:t>
      </w:r>
    </w:p>
    <w:p w:rsidR="00240E84" w:rsidRDefault="00240E84" w:rsidP="000A6B17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To develop new partnerships with other voluntary and statutory agencies who provide support to people aged 65+</w:t>
      </w:r>
    </w:p>
    <w:p w:rsidR="00240E84" w:rsidRDefault="00240E84" w:rsidP="000A6B17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maintain good working relationships with partner agencies within the armed forces field to maintain knowledge and understanding of the wider issues.</w:t>
      </w:r>
    </w:p>
    <w:p w:rsidR="000A6B17" w:rsidRDefault="00240E84" w:rsidP="00240E84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provide a holistic CAB service.</w:t>
      </w:r>
    </w:p>
    <w:p w:rsidR="000A6B17" w:rsidRPr="00C0400E" w:rsidRDefault="000A6B17" w:rsidP="000A6B17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establish a positive working relationship with the </w:t>
      </w:r>
      <w:r w:rsidR="00240E84">
        <w:rPr>
          <w:rFonts w:ascii="Arial" w:hAnsi="Arial" w:cs="Arial"/>
          <w:sz w:val="24"/>
          <w:szCs w:val="24"/>
        </w:rPr>
        <w:t xml:space="preserve">ASAP </w:t>
      </w:r>
      <w:r>
        <w:rPr>
          <w:rFonts w:ascii="Arial" w:hAnsi="Arial" w:cs="Arial"/>
          <w:sz w:val="24"/>
          <w:szCs w:val="24"/>
        </w:rPr>
        <w:t xml:space="preserve">Regional Support Officer </w:t>
      </w:r>
      <w:r w:rsidR="00240E84">
        <w:rPr>
          <w:rFonts w:ascii="Arial" w:hAnsi="Arial" w:cs="Arial"/>
          <w:sz w:val="24"/>
          <w:szCs w:val="24"/>
        </w:rPr>
        <w:t>Aberdeen and other bureau</w:t>
      </w:r>
      <w:r w:rsidR="00744458">
        <w:rPr>
          <w:rFonts w:ascii="Arial" w:hAnsi="Arial" w:cs="Arial"/>
          <w:sz w:val="24"/>
          <w:szCs w:val="24"/>
        </w:rPr>
        <w:t>x</w:t>
      </w:r>
      <w:r w:rsidR="00240E8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and undertake joint initiatives where appropriate.</w:t>
      </w:r>
    </w:p>
    <w:p w:rsidR="000A6B17" w:rsidRPr="00C0400E" w:rsidRDefault="000A6B17" w:rsidP="000A6B17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00E">
        <w:rPr>
          <w:rFonts w:ascii="Arial" w:hAnsi="Arial" w:cs="Arial"/>
          <w:sz w:val="24"/>
          <w:szCs w:val="24"/>
        </w:rPr>
        <w:t xml:space="preserve">To work with other voluntary and statutory agencies in promoting the growth of </w:t>
      </w:r>
      <w:r>
        <w:rPr>
          <w:rFonts w:ascii="Arial" w:hAnsi="Arial" w:cs="Arial"/>
          <w:sz w:val="24"/>
          <w:szCs w:val="24"/>
        </w:rPr>
        <w:t>armed forces c</w:t>
      </w:r>
      <w:r w:rsidRPr="00C0400E">
        <w:rPr>
          <w:rFonts w:ascii="Arial" w:hAnsi="Arial" w:cs="Arial"/>
          <w:sz w:val="24"/>
          <w:szCs w:val="24"/>
        </w:rPr>
        <w:t>ommunity advice and support in the relevant areas, including awareness raising work with community groups</w:t>
      </w:r>
    </w:p>
    <w:p w:rsidR="000A6B17" w:rsidRPr="00C0400E" w:rsidRDefault="000A6B17" w:rsidP="000A6B17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00E">
        <w:rPr>
          <w:rFonts w:ascii="Arial" w:hAnsi="Arial" w:cs="Arial"/>
          <w:sz w:val="24"/>
          <w:szCs w:val="24"/>
        </w:rPr>
        <w:t>To establish and maintain a database of specialist agencies for referral purposes</w:t>
      </w:r>
    </w:p>
    <w:p w:rsidR="000A6B17" w:rsidRPr="00C0400E" w:rsidRDefault="000A6B17" w:rsidP="000A6B17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00E">
        <w:rPr>
          <w:rFonts w:ascii="Arial" w:hAnsi="Arial" w:cs="Arial"/>
          <w:sz w:val="24"/>
          <w:szCs w:val="24"/>
        </w:rPr>
        <w:t>To establish and develop working relationships with other relevant agencies</w:t>
      </w:r>
    </w:p>
    <w:p w:rsidR="000A6B17" w:rsidRPr="00C0400E" w:rsidRDefault="000A6B17" w:rsidP="000A6B17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00E">
        <w:rPr>
          <w:rFonts w:ascii="Arial" w:hAnsi="Arial" w:cs="Arial"/>
          <w:sz w:val="24"/>
          <w:szCs w:val="24"/>
        </w:rPr>
        <w:t xml:space="preserve">To monitor the operation of the </w:t>
      </w:r>
      <w:r w:rsidR="00744458">
        <w:rPr>
          <w:rFonts w:ascii="Arial" w:hAnsi="Arial" w:cs="Arial"/>
          <w:sz w:val="24"/>
          <w:szCs w:val="24"/>
        </w:rPr>
        <w:t xml:space="preserve">Unforgotten Forces </w:t>
      </w:r>
      <w:r w:rsidRPr="00C0400E">
        <w:rPr>
          <w:rFonts w:ascii="Arial" w:hAnsi="Arial" w:cs="Arial"/>
          <w:sz w:val="24"/>
          <w:szCs w:val="24"/>
        </w:rPr>
        <w:t>service and identify areas of development</w:t>
      </w:r>
    </w:p>
    <w:p w:rsidR="000A6B17" w:rsidRPr="00C0400E" w:rsidRDefault="000A6B17" w:rsidP="000A6B17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00E">
        <w:rPr>
          <w:rFonts w:ascii="Arial" w:hAnsi="Arial" w:cs="Arial"/>
          <w:sz w:val="24"/>
          <w:szCs w:val="24"/>
        </w:rPr>
        <w:t>To maintain accurate, confidential records of all casework in keeping with CAB service requirements</w:t>
      </w:r>
    </w:p>
    <w:p w:rsidR="000A6B17" w:rsidRPr="00C0400E" w:rsidRDefault="000A6B17" w:rsidP="000A6B17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00E">
        <w:rPr>
          <w:rFonts w:ascii="Arial" w:hAnsi="Arial" w:cs="Arial"/>
          <w:sz w:val="24"/>
          <w:szCs w:val="24"/>
        </w:rPr>
        <w:t>To record and collate the amounts of benefit income raised and other statistics in order to contribute to the social policy work of the region</w:t>
      </w:r>
    </w:p>
    <w:p w:rsidR="00240E84" w:rsidRDefault="00240E84" w:rsidP="00240E84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deliver a h</w:t>
      </w:r>
      <w:r w:rsidR="005C4B69">
        <w:rPr>
          <w:rFonts w:ascii="Arial" w:hAnsi="Arial" w:cs="Arial"/>
          <w:sz w:val="24"/>
          <w:szCs w:val="24"/>
        </w:rPr>
        <w:t>ome visit service when required</w:t>
      </w:r>
    </w:p>
    <w:p w:rsidR="005C4B69" w:rsidRDefault="005C4B69" w:rsidP="00240E84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participate in flexible working to deliver services at times and locations that are most suitable for clients’ needs, i.e. evening and weekend work where required.</w:t>
      </w:r>
    </w:p>
    <w:p w:rsidR="005C4B69" w:rsidRDefault="005C4B69" w:rsidP="00240E84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post involves regular travel throughout Aberdeen City and Shire</w:t>
      </w:r>
      <w:r w:rsidR="00301C27">
        <w:rPr>
          <w:rFonts w:ascii="Arial" w:hAnsi="Arial" w:cs="Arial"/>
          <w:sz w:val="24"/>
          <w:szCs w:val="24"/>
        </w:rPr>
        <w:t>.</w:t>
      </w:r>
    </w:p>
    <w:p w:rsidR="00301C27" w:rsidRDefault="00301C27" w:rsidP="00240E84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Commitment to attend training to keep up-to-date with relevant benefit and other changes.</w:t>
      </w:r>
    </w:p>
    <w:p w:rsidR="00301C27" w:rsidRPr="00C0400E" w:rsidRDefault="00301C27" w:rsidP="00240E84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training to volunteer and other advisers working in the relevant areas in order to maintain up-to-date approaches to benefits and other advice issues for the Armed Forces Community.</w:t>
      </w:r>
    </w:p>
    <w:p w:rsidR="00301C27" w:rsidRPr="00C0400E" w:rsidRDefault="00301C27" w:rsidP="00301C27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00E">
        <w:rPr>
          <w:rFonts w:ascii="Arial" w:hAnsi="Arial" w:cs="Arial"/>
          <w:sz w:val="24"/>
          <w:szCs w:val="24"/>
        </w:rPr>
        <w:t xml:space="preserve">Undertake any other reasonable duties as requested by the </w:t>
      </w:r>
      <w:r>
        <w:rPr>
          <w:rFonts w:ascii="Arial" w:hAnsi="Arial" w:cs="Arial"/>
          <w:sz w:val="24"/>
          <w:szCs w:val="24"/>
        </w:rPr>
        <w:t>Bureau M</w:t>
      </w:r>
      <w:r w:rsidRPr="00C0400E">
        <w:rPr>
          <w:rFonts w:ascii="Arial" w:hAnsi="Arial" w:cs="Arial"/>
          <w:sz w:val="24"/>
          <w:szCs w:val="24"/>
        </w:rPr>
        <w:t>anager</w:t>
      </w:r>
      <w:r>
        <w:rPr>
          <w:rFonts w:ascii="Arial" w:hAnsi="Arial" w:cs="Arial"/>
          <w:sz w:val="24"/>
          <w:szCs w:val="24"/>
        </w:rPr>
        <w:t>.</w:t>
      </w:r>
    </w:p>
    <w:p w:rsidR="000A6B17" w:rsidRPr="00C0400E" w:rsidRDefault="000A6B17" w:rsidP="000A6B17">
      <w:pPr>
        <w:jc w:val="both"/>
        <w:rPr>
          <w:rFonts w:ascii="Arial" w:hAnsi="Arial" w:cs="Arial"/>
          <w:sz w:val="24"/>
          <w:szCs w:val="24"/>
        </w:rPr>
      </w:pPr>
    </w:p>
    <w:p w:rsidR="000A6B17" w:rsidRPr="00C0400E" w:rsidRDefault="000A6B17" w:rsidP="000A6B17">
      <w:pPr>
        <w:jc w:val="both"/>
        <w:rPr>
          <w:rFonts w:ascii="Arial" w:hAnsi="Arial" w:cs="Arial"/>
          <w:b/>
          <w:sz w:val="24"/>
          <w:szCs w:val="24"/>
        </w:rPr>
      </w:pPr>
    </w:p>
    <w:p w:rsidR="000A6B17" w:rsidRPr="00C0400E" w:rsidRDefault="000A6B17" w:rsidP="000A6B17">
      <w:pPr>
        <w:pStyle w:val="Heading4"/>
        <w:jc w:val="both"/>
        <w:rPr>
          <w:rFonts w:ascii="Arial" w:hAnsi="Arial" w:cs="Arial"/>
          <w:szCs w:val="24"/>
        </w:rPr>
      </w:pPr>
      <w:r w:rsidRPr="00C0400E">
        <w:rPr>
          <w:rFonts w:ascii="Arial" w:hAnsi="Arial" w:cs="Arial"/>
          <w:szCs w:val="24"/>
        </w:rPr>
        <w:t>Team Work</w:t>
      </w:r>
    </w:p>
    <w:p w:rsidR="000A6B17" w:rsidRPr="00C0400E" w:rsidRDefault="000A6B17" w:rsidP="000A6B17">
      <w:pPr>
        <w:jc w:val="both"/>
        <w:rPr>
          <w:rFonts w:ascii="Arial" w:hAnsi="Arial" w:cs="Arial"/>
          <w:sz w:val="24"/>
          <w:szCs w:val="24"/>
        </w:rPr>
      </w:pPr>
    </w:p>
    <w:p w:rsidR="000A6B17" w:rsidRPr="00C0400E" w:rsidRDefault="000A6B17" w:rsidP="000A6B17">
      <w:pPr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C0400E">
        <w:rPr>
          <w:rFonts w:ascii="Arial" w:hAnsi="Arial" w:cs="Arial"/>
          <w:sz w:val="24"/>
          <w:szCs w:val="24"/>
        </w:rPr>
        <w:t xml:space="preserve">Liaise closely with the </w:t>
      </w:r>
      <w:r>
        <w:rPr>
          <w:rFonts w:ascii="Arial" w:hAnsi="Arial" w:cs="Arial"/>
          <w:sz w:val="24"/>
          <w:szCs w:val="24"/>
        </w:rPr>
        <w:t xml:space="preserve">ASAP </w:t>
      </w:r>
      <w:r w:rsidRPr="00C0400E">
        <w:rPr>
          <w:rFonts w:ascii="Arial" w:hAnsi="Arial" w:cs="Arial"/>
          <w:sz w:val="24"/>
          <w:szCs w:val="24"/>
        </w:rPr>
        <w:t>Co-ordinator, Citizens Advice Direct and other regional support areas</w:t>
      </w:r>
    </w:p>
    <w:p w:rsidR="000A6B17" w:rsidRPr="00C73F6C" w:rsidRDefault="000A6B17" w:rsidP="000A6B17">
      <w:pPr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Fully participate in CAB staff and volunteer meetings</w:t>
      </w:r>
    </w:p>
    <w:p w:rsidR="000A6B17" w:rsidRPr="00C0400E" w:rsidRDefault="000A6B17" w:rsidP="000A6B17">
      <w:pPr>
        <w:jc w:val="both"/>
        <w:rPr>
          <w:rFonts w:ascii="Arial" w:hAnsi="Arial" w:cs="Arial"/>
          <w:sz w:val="24"/>
          <w:szCs w:val="24"/>
        </w:rPr>
      </w:pPr>
    </w:p>
    <w:p w:rsidR="000A6B17" w:rsidRPr="00C0400E" w:rsidRDefault="000A6B17" w:rsidP="000A6B17">
      <w:pPr>
        <w:jc w:val="both"/>
        <w:rPr>
          <w:rFonts w:ascii="Arial" w:hAnsi="Arial" w:cs="Arial"/>
          <w:sz w:val="24"/>
          <w:szCs w:val="24"/>
        </w:rPr>
      </w:pPr>
    </w:p>
    <w:p w:rsidR="000A6B17" w:rsidRPr="00C0400E" w:rsidRDefault="000A6B17" w:rsidP="000A6B17">
      <w:pPr>
        <w:pStyle w:val="Heading4"/>
        <w:jc w:val="both"/>
        <w:rPr>
          <w:rFonts w:ascii="Arial" w:hAnsi="Arial" w:cs="Arial"/>
          <w:szCs w:val="24"/>
        </w:rPr>
      </w:pPr>
      <w:r w:rsidRPr="00C0400E">
        <w:rPr>
          <w:rFonts w:ascii="Arial" w:hAnsi="Arial" w:cs="Arial"/>
          <w:szCs w:val="24"/>
        </w:rPr>
        <w:t>Accountability</w:t>
      </w:r>
    </w:p>
    <w:p w:rsidR="000A6B17" w:rsidRPr="00C0400E" w:rsidRDefault="000A6B17" w:rsidP="000A6B17">
      <w:pPr>
        <w:jc w:val="both"/>
        <w:rPr>
          <w:rFonts w:ascii="Arial" w:hAnsi="Arial" w:cs="Arial"/>
          <w:b/>
          <w:sz w:val="24"/>
          <w:szCs w:val="24"/>
        </w:rPr>
      </w:pPr>
    </w:p>
    <w:p w:rsidR="000A6B17" w:rsidRPr="00C0400E" w:rsidRDefault="000A6B17" w:rsidP="000A6B17">
      <w:pPr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0400E">
        <w:rPr>
          <w:rFonts w:ascii="Arial" w:hAnsi="Arial" w:cs="Arial"/>
          <w:sz w:val="24"/>
          <w:szCs w:val="24"/>
        </w:rPr>
        <w:t>Provide written reports for and attend supervision sessions and annual appraisal</w:t>
      </w:r>
    </w:p>
    <w:p w:rsidR="000A6B17" w:rsidRPr="00C0400E" w:rsidRDefault="000A6B17" w:rsidP="000A6B17">
      <w:pPr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0400E">
        <w:rPr>
          <w:rFonts w:ascii="Arial" w:hAnsi="Arial" w:cs="Arial"/>
          <w:sz w:val="24"/>
          <w:szCs w:val="24"/>
        </w:rPr>
        <w:t xml:space="preserve">Provide reports for and attend </w:t>
      </w:r>
      <w:r>
        <w:rPr>
          <w:rFonts w:ascii="Arial" w:hAnsi="Arial" w:cs="Arial"/>
          <w:sz w:val="24"/>
          <w:szCs w:val="24"/>
        </w:rPr>
        <w:t>any r</w:t>
      </w:r>
      <w:r w:rsidRPr="00C0400E">
        <w:rPr>
          <w:rFonts w:ascii="Arial" w:hAnsi="Arial" w:cs="Arial"/>
          <w:sz w:val="24"/>
          <w:szCs w:val="24"/>
        </w:rPr>
        <w:t xml:space="preserve">egional </w:t>
      </w:r>
      <w:r>
        <w:rPr>
          <w:rFonts w:ascii="Arial" w:hAnsi="Arial" w:cs="Arial"/>
          <w:sz w:val="24"/>
          <w:szCs w:val="24"/>
        </w:rPr>
        <w:t>group meetings</w:t>
      </w:r>
    </w:p>
    <w:p w:rsidR="000A6B17" w:rsidRPr="00C0400E" w:rsidRDefault="000A6B17" w:rsidP="000A6B17">
      <w:pPr>
        <w:jc w:val="both"/>
        <w:rPr>
          <w:rFonts w:ascii="Arial" w:hAnsi="Arial" w:cs="Arial"/>
          <w:b/>
          <w:sz w:val="24"/>
          <w:szCs w:val="24"/>
        </w:rPr>
      </w:pPr>
    </w:p>
    <w:p w:rsidR="000A6B17" w:rsidRDefault="000A6B17" w:rsidP="000A6B17">
      <w:pPr>
        <w:rPr>
          <w:rFonts w:ascii="Arial" w:hAnsi="Arial" w:cs="Arial"/>
          <w:b/>
          <w:sz w:val="24"/>
          <w:szCs w:val="24"/>
        </w:rPr>
      </w:pPr>
    </w:p>
    <w:p w:rsidR="000A6B17" w:rsidRDefault="000A6B17" w:rsidP="000A6B17">
      <w:pPr>
        <w:rPr>
          <w:rFonts w:ascii="Arial" w:hAnsi="Arial" w:cs="Arial"/>
          <w:b/>
          <w:sz w:val="24"/>
          <w:szCs w:val="24"/>
        </w:rPr>
      </w:pPr>
    </w:p>
    <w:p w:rsidR="000A6B17" w:rsidRPr="00C0400E" w:rsidRDefault="000A6B17" w:rsidP="000A6B17">
      <w:pPr>
        <w:jc w:val="center"/>
        <w:rPr>
          <w:rFonts w:ascii="Arial" w:hAnsi="Arial" w:cs="Arial"/>
          <w:b/>
          <w:sz w:val="24"/>
          <w:szCs w:val="24"/>
        </w:rPr>
      </w:pPr>
      <w:r w:rsidRPr="00A474AD">
        <w:rPr>
          <w:rFonts w:cs="Arial"/>
          <w:szCs w:val="21"/>
        </w:rPr>
        <w:br w:type="page"/>
      </w:r>
      <w:r w:rsidRPr="00C0400E">
        <w:rPr>
          <w:rFonts w:ascii="Arial" w:hAnsi="Arial" w:cs="Arial"/>
          <w:b/>
          <w:sz w:val="24"/>
          <w:szCs w:val="24"/>
        </w:rPr>
        <w:lastRenderedPageBreak/>
        <w:t>ARMED SERVICES ADVICE PROJECT (ASAP)</w:t>
      </w:r>
      <w:r>
        <w:rPr>
          <w:rFonts w:ascii="Arial" w:hAnsi="Arial" w:cs="Arial"/>
          <w:b/>
          <w:sz w:val="24"/>
          <w:szCs w:val="24"/>
        </w:rPr>
        <w:t xml:space="preserve"> - REGIONAL</w:t>
      </w:r>
    </w:p>
    <w:p w:rsidR="000A6B17" w:rsidRDefault="000A6B17" w:rsidP="000A6B17">
      <w:pPr>
        <w:jc w:val="center"/>
        <w:rPr>
          <w:rFonts w:ascii="Arial" w:hAnsi="Arial" w:cs="Arial"/>
          <w:b/>
          <w:sz w:val="24"/>
          <w:szCs w:val="24"/>
        </w:rPr>
      </w:pPr>
      <w:r w:rsidRPr="00C0400E">
        <w:rPr>
          <w:rFonts w:ascii="Arial" w:hAnsi="Arial" w:cs="Arial"/>
          <w:b/>
          <w:sz w:val="24"/>
          <w:szCs w:val="24"/>
        </w:rPr>
        <w:t xml:space="preserve">SUPPORT </w:t>
      </w:r>
      <w:r w:rsidRPr="007F11E6">
        <w:rPr>
          <w:rFonts w:ascii="Arial" w:hAnsi="Arial" w:cs="Arial"/>
          <w:b/>
          <w:sz w:val="24"/>
          <w:szCs w:val="24"/>
        </w:rPr>
        <w:t>OFFICER</w:t>
      </w:r>
    </w:p>
    <w:p w:rsidR="000A6B17" w:rsidRPr="00CA06F9" w:rsidRDefault="000A6B17" w:rsidP="000A6B17">
      <w:pPr>
        <w:pStyle w:val="Title"/>
        <w:rPr>
          <w:rFonts w:ascii="Verdana" w:hAnsi="Verdana"/>
          <w:b w:val="0"/>
          <w:sz w:val="20"/>
        </w:rPr>
      </w:pPr>
    </w:p>
    <w:p w:rsidR="000A6B17" w:rsidRPr="00CA06F9" w:rsidRDefault="000A6B17" w:rsidP="000A6B17">
      <w:pPr>
        <w:jc w:val="center"/>
        <w:rPr>
          <w:b/>
        </w:rPr>
      </w:pPr>
    </w:p>
    <w:p w:rsidR="000A6B17" w:rsidRPr="00CA06F9" w:rsidRDefault="000A6B17" w:rsidP="000A6B17">
      <w:pPr>
        <w:jc w:val="center"/>
      </w:pPr>
      <w:r w:rsidRPr="00CA06F9">
        <w:rPr>
          <w:b/>
        </w:rPr>
        <w:t xml:space="preserve">PERSON SPECIFICATION </w:t>
      </w:r>
    </w:p>
    <w:p w:rsidR="000A6B17" w:rsidRPr="00CA06F9" w:rsidRDefault="000A6B17" w:rsidP="000A6B17"/>
    <w:tbl>
      <w:tblPr>
        <w:tblW w:w="9990" w:type="dxa"/>
        <w:tblInd w:w="-4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2448"/>
        <w:gridCol w:w="3960"/>
        <w:gridCol w:w="3582"/>
      </w:tblGrid>
      <w:tr w:rsidR="000A6B17" w:rsidRPr="00CA06F9" w:rsidTr="00240E84">
        <w:trPr>
          <w:trHeight w:val="567"/>
        </w:trPr>
        <w:tc>
          <w:tcPr>
            <w:tcW w:w="2448" w:type="dxa"/>
          </w:tcPr>
          <w:p w:rsidR="000A6B17" w:rsidRPr="00CA06F9" w:rsidRDefault="000A6B17" w:rsidP="00240E84"/>
          <w:p w:rsidR="000A6B17" w:rsidRPr="00CA06F9" w:rsidRDefault="000A6B17" w:rsidP="00240E84"/>
        </w:tc>
        <w:tc>
          <w:tcPr>
            <w:tcW w:w="3960" w:type="dxa"/>
          </w:tcPr>
          <w:p w:rsidR="000A6B17" w:rsidRPr="00CA06F9" w:rsidRDefault="000A6B17" w:rsidP="00240E84">
            <w:pPr>
              <w:rPr>
                <w:b/>
              </w:rPr>
            </w:pPr>
            <w:r w:rsidRPr="00CA06F9">
              <w:rPr>
                <w:b/>
              </w:rPr>
              <w:t>Essential</w:t>
            </w:r>
          </w:p>
        </w:tc>
        <w:tc>
          <w:tcPr>
            <w:tcW w:w="3582" w:type="dxa"/>
          </w:tcPr>
          <w:p w:rsidR="000A6B17" w:rsidRPr="00CA06F9" w:rsidRDefault="000A6B17" w:rsidP="00240E84">
            <w:pPr>
              <w:rPr>
                <w:b/>
              </w:rPr>
            </w:pPr>
            <w:r w:rsidRPr="00CA06F9">
              <w:rPr>
                <w:b/>
              </w:rPr>
              <w:t>Desirable</w:t>
            </w:r>
          </w:p>
        </w:tc>
      </w:tr>
      <w:tr w:rsidR="000A6B17" w:rsidRPr="00CA06F9" w:rsidTr="00240E84">
        <w:trPr>
          <w:trHeight w:val="567"/>
        </w:trPr>
        <w:tc>
          <w:tcPr>
            <w:tcW w:w="2448" w:type="dxa"/>
          </w:tcPr>
          <w:p w:rsidR="000A6B17" w:rsidRPr="00CA06F9" w:rsidRDefault="000A6B17" w:rsidP="00301C27">
            <w:pPr>
              <w:pStyle w:val="Heading1"/>
              <w:jc w:val="left"/>
              <w:rPr>
                <w:rFonts w:ascii="Verdana" w:hAnsi="Verdana"/>
                <w:sz w:val="20"/>
              </w:rPr>
            </w:pPr>
            <w:r w:rsidRPr="00CA06F9">
              <w:rPr>
                <w:rFonts w:ascii="Verdana" w:hAnsi="Verdana"/>
                <w:sz w:val="20"/>
              </w:rPr>
              <w:t>Qualifications</w:t>
            </w:r>
          </w:p>
          <w:p w:rsidR="000A6B17" w:rsidRPr="00CA06F9" w:rsidRDefault="000A6B17" w:rsidP="00240E84"/>
        </w:tc>
        <w:tc>
          <w:tcPr>
            <w:tcW w:w="3960" w:type="dxa"/>
          </w:tcPr>
          <w:p w:rsidR="000A6B17" w:rsidRPr="00CA06F9" w:rsidRDefault="000A6B17" w:rsidP="00240E84">
            <w:r w:rsidRPr="00CA06F9">
              <w:t xml:space="preserve">S.C.E. </w:t>
            </w:r>
            <w:r>
              <w:t>Standard</w:t>
            </w:r>
            <w:r w:rsidRPr="00CA06F9">
              <w:t xml:space="preserve"> Grade or equivalent</w:t>
            </w:r>
            <w:r w:rsidR="00301C27">
              <w:t>.</w:t>
            </w:r>
          </w:p>
        </w:tc>
        <w:tc>
          <w:tcPr>
            <w:tcW w:w="3582" w:type="dxa"/>
          </w:tcPr>
          <w:p w:rsidR="000A6B17" w:rsidRPr="00CA06F9" w:rsidRDefault="000A6B17" w:rsidP="00240E84">
            <w:r>
              <w:t>S.C.E. Higher or University Degree</w:t>
            </w:r>
            <w:r w:rsidR="00301C27">
              <w:t>.</w:t>
            </w:r>
          </w:p>
        </w:tc>
      </w:tr>
      <w:tr w:rsidR="00301C27" w:rsidRPr="00CA06F9" w:rsidTr="00301C27">
        <w:trPr>
          <w:trHeight w:val="2516"/>
        </w:trPr>
        <w:tc>
          <w:tcPr>
            <w:tcW w:w="2448" w:type="dxa"/>
          </w:tcPr>
          <w:p w:rsidR="00301C27" w:rsidRPr="00CA06F9" w:rsidRDefault="00301C27" w:rsidP="00301C27">
            <w:pPr>
              <w:pStyle w:val="Heading1"/>
              <w:jc w:val="left"/>
              <w:rPr>
                <w:rFonts w:ascii="Verdana" w:hAnsi="Verdana"/>
                <w:sz w:val="20"/>
              </w:rPr>
            </w:pPr>
            <w:r w:rsidRPr="00CA06F9">
              <w:rPr>
                <w:rFonts w:ascii="Verdana" w:hAnsi="Verdana"/>
                <w:sz w:val="20"/>
              </w:rPr>
              <w:t>Experience</w:t>
            </w:r>
          </w:p>
          <w:p w:rsidR="00301C27" w:rsidRPr="00CA06F9" w:rsidRDefault="00301C27" w:rsidP="00240E84"/>
        </w:tc>
        <w:tc>
          <w:tcPr>
            <w:tcW w:w="3960" w:type="dxa"/>
          </w:tcPr>
          <w:p w:rsidR="00301C27" w:rsidRDefault="00301C27" w:rsidP="00240E84">
            <w:r>
              <w:t xml:space="preserve">Previous </w:t>
            </w:r>
            <w:r w:rsidRPr="00CA06F9">
              <w:t>paid or unpaid work in advice field.</w:t>
            </w:r>
          </w:p>
          <w:p w:rsidR="00301C27" w:rsidRPr="00CA06F9" w:rsidRDefault="00301C27" w:rsidP="00240E84"/>
          <w:p w:rsidR="00301C27" w:rsidRDefault="00301C27" w:rsidP="00240E84">
            <w:r w:rsidRPr="00CA06F9">
              <w:t>Working knowledge of the welfare benefits system.</w:t>
            </w:r>
          </w:p>
          <w:p w:rsidR="00301C27" w:rsidRPr="00CA06F9" w:rsidRDefault="00301C27" w:rsidP="00240E84"/>
          <w:p w:rsidR="00301C27" w:rsidRDefault="00301C27" w:rsidP="00240E84">
            <w:r>
              <w:t>Working Knowledge of rented housing issues.</w:t>
            </w:r>
          </w:p>
          <w:p w:rsidR="00301C27" w:rsidRPr="00CA06F9" w:rsidRDefault="00301C27" w:rsidP="00240E84"/>
          <w:p w:rsidR="00301C27" w:rsidRPr="00CA06F9" w:rsidRDefault="00301C27" w:rsidP="00240E84">
            <w:r>
              <w:t>Experience of armed service community.</w:t>
            </w:r>
          </w:p>
          <w:p w:rsidR="00301C27" w:rsidRPr="00CA06F9" w:rsidRDefault="00301C27" w:rsidP="00240E84"/>
        </w:tc>
        <w:tc>
          <w:tcPr>
            <w:tcW w:w="3582" w:type="dxa"/>
          </w:tcPr>
          <w:p w:rsidR="00301C27" w:rsidRDefault="00301C27" w:rsidP="00240E84">
            <w:r w:rsidRPr="00CA06F9">
              <w:t>Experience managing a complex case load</w:t>
            </w:r>
            <w:r>
              <w:t>.</w:t>
            </w:r>
          </w:p>
          <w:p w:rsidR="00301C27" w:rsidRPr="00CA06F9" w:rsidRDefault="00301C27" w:rsidP="00240E84"/>
          <w:p w:rsidR="00301C27" w:rsidRDefault="00301C27" w:rsidP="00240E84">
            <w:r w:rsidRPr="00CA06F9">
              <w:t>Experience in Welfare Benefits Appeals</w:t>
            </w:r>
            <w:r>
              <w:t>.</w:t>
            </w:r>
          </w:p>
          <w:p w:rsidR="00301C27" w:rsidRPr="00CA06F9" w:rsidRDefault="00301C27" w:rsidP="00240E84"/>
          <w:p w:rsidR="00301C27" w:rsidRDefault="00301C27" w:rsidP="00240E84">
            <w:r>
              <w:t>Experience supporting people facing eviction.</w:t>
            </w:r>
          </w:p>
          <w:p w:rsidR="00301C27" w:rsidRPr="00CA06F9" w:rsidRDefault="00301C27" w:rsidP="00240E84"/>
          <w:p w:rsidR="00301C27" w:rsidRDefault="00301C27" w:rsidP="00240E84">
            <w:r>
              <w:t>Direct experience and/or knowledge of Armed Forces Community.</w:t>
            </w:r>
          </w:p>
          <w:p w:rsidR="00301C27" w:rsidRDefault="00301C27" w:rsidP="00240E84"/>
          <w:p w:rsidR="00301C27" w:rsidRDefault="00301C27" w:rsidP="00301C27">
            <w:r>
              <w:t>Experience of working with volunteers; in the voluntary sector as paid member or/and as a volunteer.</w:t>
            </w:r>
          </w:p>
          <w:p w:rsidR="00301C27" w:rsidRDefault="00301C27" w:rsidP="00301C27"/>
          <w:p w:rsidR="00301C27" w:rsidRPr="00CA06F9" w:rsidRDefault="00301C27" w:rsidP="00301C27">
            <w:r>
              <w:t>Experience of developing partnerships with other agencies and joint working.</w:t>
            </w:r>
          </w:p>
          <w:p w:rsidR="00301C27" w:rsidRPr="00CA06F9" w:rsidRDefault="00301C27" w:rsidP="00240E84"/>
        </w:tc>
      </w:tr>
      <w:tr w:rsidR="00301C27" w:rsidRPr="00CA06F9" w:rsidTr="00301C27">
        <w:trPr>
          <w:trHeight w:val="3509"/>
        </w:trPr>
        <w:tc>
          <w:tcPr>
            <w:tcW w:w="2448" w:type="dxa"/>
            <w:tcBorders>
              <w:bottom w:val="single" w:sz="6" w:space="0" w:color="000000"/>
            </w:tcBorders>
          </w:tcPr>
          <w:p w:rsidR="00301C27" w:rsidRPr="00CA06F9" w:rsidRDefault="00301C27" w:rsidP="00240E84">
            <w:pPr>
              <w:rPr>
                <w:b/>
                <w:bCs/>
              </w:rPr>
            </w:pPr>
            <w:r w:rsidRPr="00CA06F9">
              <w:rPr>
                <w:b/>
                <w:bCs/>
              </w:rPr>
              <w:t>Skills and Attributes</w:t>
            </w:r>
          </w:p>
          <w:p w:rsidR="00301C27" w:rsidRPr="00CA06F9" w:rsidRDefault="00301C27" w:rsidP="00240E84">
            <w:pPr>
              <w:rPr>
                <w:b/>
                <w:bCs/>
              </w:rPr>
            </w:pPr>
          </w:p>
        </w:tc>
        <w:tc>
          <w:tcPr>
            <w:tcW w:w="3960" w:type="dxa"/>
            <w:tcBorders>
              <w:bottom w:val="single" w:sz="6" w:space="0" w:color="000000"/>
            </w:tcBorders>
          </w:tcPr>
          <w:p w:rsidR="00301C27" w:rsidRDefault="00301C27" w:rsidP="00240E84">
            <w:r w:rsidRPr="00CA06F9">
              <w:t xml:space="preserve">Excellent written and oral </w:t>
            </w:r>
            <w:r>
              <w:t>c</w:t>
            </w:r>
            <w:r w:rsidRPr="00CA06F9">
              <w:t>ommunication.</w:t>
            </w:r>
          </w:p>
          <w:p w:rsidR="00301C27" w:rsidRPr="00CA06F9" w:rsidRDefault="00301C27" w:rsidP="00240E84"/>
          <w:p w:rsidR="00301C27" w:rsidRDefault="00301C27" w:rsidP="00240E84">
            <w:r w:rsidRPr="00CA06F9">
              <w:t>Skilled in report writing.</w:t>
            </w:r>
          </w:p>
          <w:p w:rsidR="00301C27" w:rsidRPr="00CA06F9" w:rsidRDefault="00301C27" w:rsidP="00240E84"/>
          <w:p w:rsidR="00301C27" w:rsidRDefault="00301C27" w:rsidP="00240E84">
            <w:r w:rsidRPr="00CA06F9">
              <w:t>Good planning and organisational skills.</w:t>
            </w:r>
          </w:p>
          <w:p w:rsidR="00301C27" w:rsidRPr="00CA06F9" w:rsidRDefault="00301C27" w:rsidP="00240E84"/>
          <w:p w:rsidR="00301C27" w:rsidRDefault="00301C27" w:rsidP="00240E84">
            <w:r w:rsidRPr="00CA06F9">
              <w:t>Presentation skills.</w:t>
            </w:r>
          </w:p>
          <w:p w:rsidR="00301C27" w:rsidRPr="00CA06F9" w:rsidRDefault="00301C27" w:rsidP="00240E84"/>
          <w:p w:rsidR="00301C27" w:rsidRDefault="00301C27" w:rsidP="00240E84">
            <w:r w:rsidRPr="00CA06F9">
              <w:t xml:space="preserve">Excellent interpersonal </w:t>
            </w:r>
            <w:r>
              <w:t xml:space="preserve">and problem solving </w:t>
            </w:r>
            <w:r w:rsidRPr="00CA06F9">
              <w:t xml:space="preserve">skills </w:t>
            </w:r>
          </w:p>
          <w:p w:rsidR="00301C27" w:rsidRPr="00CA06F9" w:rsidRDefault="00301C27" w:rsidP="00240E84"/>
          <w:p w:rsidR="00301C27" w:rsidRDefault="00301C27" w:rsidP="00240E84">
            <w:r w:rsidRPr="00CA06F9">
              <w:t>Ability to</w:t>
            </w:r>
            <w:r>
              <w:t xml:space="preserve"> </w:t>
            </w:r>
            <w:r w:rsidRPr="00CA06F9">
              <w:t>work on own initiative.</w:t>
            </w:r>
          </w:p>
          <w:p w:rsidR="00301C27" w:rsidRPr="00CA06F9" w:rsidRDefault="00301C27" w:rsidP="00240E84"/>
          <w:p w:rsidR="00301C27" w:rsidRDefault="00301C27" w:rsidP="00240E84">
            <w:r w:rsidRPr="00CA06F9">
              <w:t xml:space="preserve">Computer proficient. </w:t>
            </w:r>
          </w:p>
          <w:p w:rsidR="00301C27" w:rsidRPr="00CA06F9" w:rsidRDefault="00301C27" w:rsidP="00240E84"/>
          <w:p w:rsidR="00301C27" w:rsidRPr="00CA06F9" w:rsidRDefault="00301C27" w:rsidP="00240E84">
            <w:r w:rsidRPr="00CA06F9">
              <w:t>Maintain strictest level of confidentiality in service delivery.</w:t>
            </w:r>
          </w:p>
        </w:tc>
        <w:tc>
          <w:tcPr>
            <w:tcW w:w="3582" w:type="dxa"/>
          </w:tcPr>
          <w:p w:rsidR="00301C27" w:rsidRDefault="00301C27" w:rsidP="00240E84">
            <w:r w:rsidRPr="00CA06F9">
              <w:t>Experience of working with confidential client data</w:t>
            </w:r>
            <w:r>
              <w:t>.</w:t>
            </w:r>
          </w:p>
          <w:p w:rsidR="00301C27" w:rsidRDefault="00301C27" w:rsidP="00240E84"/>
          <w:p w:rsidR="00301C27" w:rsidRDefault="00301C27" w:rsidP="00240E84">
            <w:r>
              <w:t xml:space="preserve">Knowledge of local community resources. </w:t>
            </w:r>
          </w:p>
          <w:p w:rsidR="00301C27" w:rsidRDefault="00301C27" w:rsidP="00240E84"/>
          <w:p w:rsidR="00301C27" w:rsidRPr="00CA06F9" w:rsidRDefault="00301C27" w:rsidP="00240E84"/>
          <w:p w:rsidR="00301C27" w:rsidRPr="00CA06F9" w:rsidRDefault="00301C27" w:rsidP="00240E84"/>
          <w:p w:rsidR="00301C27" w:rsidRPr="00CA06F9" w:rsidRDefault="00301C27" w:rsidP="00240E84"/>
        </w:tc>
      </w:tr>
      <w:tr w:rsidR="00301C27" w:rsidRPr="00CA06F9" w:rsidTr="00301C27">
        <w:trPr>
          <w:trHeight w:val="2274"/>
        </w:trPr>
        <w:tc>
          <w:tcPr>
            <w:tcW w:w="2448" w:type="dxa"/>
          </w:tcPr>
          <w:p w:rsidR="00301C27" w:rsidRPr="00CA06F9" w:rsidRDefault="00301C27" w:rsidP="00301C27">
            <w:pPr>
              <w:pStyle w:val="Heading1"/>
              <w:jc w:val="left"/>
              <w:rPr>
                <w:rFonts w:ascii="Verdana" w:hAnsi="Verdana"/>
                <w:sz w:val="20"/>
              </w:rPr>
            </w:pPr>
            <w:r w:rsidRPr="00CA06F9">
              <w:rPr>
                <w:rFonts w:ascii="Verdana" w:hAnsi="Verdana"/>
                <w:sz w:val="20"/>
              </w:rPr>
              <w:lastRenderedPageBreak/>
              <w:t>Values and Attitudes</w:t>
            </w:r>
          </w:p>
          <w:p w:rsidR="00301C27" w:rsidRPr="00CA06F9" w:rsidRDefault="00301C27" w:rsidP="00240E84"/>
        </w:tc>
        <w:tc>
          <w:tcPr>
            <w:tcW w:w="3960" w:type="dxa"/>
          </w:tcPr>
          <w:p w:rsidR="00301C27" w:rsidRDefault="00301C27" w:rsidP="00240E84">
            <w:r w:rsidRPr="00CA06F9">
              <w:t>Commitment to team working approach.</w:t>
            </w:r>
          </w:p>
          <w:p w:rsidR="00301C27" w:rsidRPr="00CA06F9" w:rsidRDefault="00301C27" w:rsidP="00240E84"/>
          <w:p w:rsidR="00301C27" w:rsidRDefault="00301C27" w:rsidP="00240E84">
            <w:r w:rsidRPr="00CA06F9">
              <w:t>Support the principle of voluntarism.</w:t>
            </w:r>
          </w:p>
          <w:p w:rsidR="004D7B47" w:rsidRPr="00CA06F9" w:rsidRDefault="004D7B47" w:rsidP="00240E84"/>
          <w:p w:rsidR="00301C27" w:rsidRPr="00CA06F9" w:rsidRDefault="00301C27" w:rsidP="00240E84">
            <w:r w:rsidRPr="00CA06F9">
              <w:t>Commitment to equality of opportunity.</w:t>
            </w:r>
          </w:p>
        </w:tc>
        <w:tc>
          <w:tcPr>
            <w:tcW w:w="3582" w:type="dxa"/>
          </w:tcPr>
          <w:p w:rsidR="00301C27" w:rsidRDefault="00301C27" w:rsidP="00240E84">
            <w:r w:rsidRPr="00CA06F9">
              <w:t>Proven ability to work as part of a team.</w:t>
            </w:r>
          </w:p>
          <w:p w:rsidR="00301C27" w:rsidRPr="00CA06F9" w:rsidRDefault="00301C27" w:rsidP="00240E84"/>
          <w:p w:rsidR="00301C27" w:rsidRDefault="00301C27" w:rsidP="00240E84">
            <w:r w:rsidRPr="00CA06F9">
              <w:t>Understanding of and commitment to the aims of Aberdeen CAB</w:t>
            </w:r>
          </w:p>
          <w:p w:rsidR="00301C27" w:rsidRPr="00CA06F9" w:rsidRDefault="00301C27" w:rsidP="00240E84"/>
          <w:p w:rsidR="00301C27" w:rsidRPr="00CA06F9" w:rsidRDefault="00301C27" w:rsidP="00240E84">
            <w:r w:rsidRPr="00CA06F9">
              <w:t>Experience of implementing equal opportunities policies and practices.</w:t>
            </w:r>
          </w:p>
        </w:tc>
      </w:tr>
      <w:tr w:rsidR="000A6B17" w:rsidRPr="00CA06F9" w:rsidTr="00240E84">
        <w:trPr>
          <w:trHeight w:val="567"/>
        </w:trPr>
        <w:tc>
          <w:tcPr>
            <w:tcW w:w="2448" w:type="dxa"/>
          </w:tcPr>
          <w:p w:rsidR="000A6B17" w:rsidRPr="00CA06F9" w:rsidRDefault="000A6B17" w:rsidP="00301C27">
            <w:pPr>
              <w:pStyle w:val="Heading1"/>
              <w:jc w:val="left"/>
              <w:rPr>
                <w:rFonts w:ascii="Verdana" w:hAnsi="Verdana"/>
                <w:sz w:val="20"/>
              </w:rPr>
            </w:pPr>
            <w:r w:rsidRPr="00CA06F9">
              <w:rPr>
                <w:rFonts w:ascii="Verdana" w:hAnsi="Verdana"/>
                <w:sz w:val="20"/>
              </w:rPr>
              <w:t>Knowledge</w:t>
            </w:r>
          </w:p>
          <w:p w:rsidR="000A6B17" w:rsidRPr="00CA06F9" w:rsidRDefault="000A6B17" w:rsidP="00240E84"/>
        </w:tc>
        <w:tc>
          <w:tcPr>
            <w:tcW w:w="3960" w:type="dxa"/>
          </w:tcPr>
          <w:p w:rsidR="000A6B17" w:rsidRPr="00CA06F9" w:rsidRDefault="000A6B17" w:rsidP="00240E84">
            <w:r w:rsidRPr="00CA06F9">
              <w:t>Awareness of the social needs of local communities</w:t>
            </w:r>
          </w:p>
        </w:tc>
        <w:tc>
          <w:tcPr>
            <w:tcW w:w="3582" w:type="dxa"/>
          </w:tcPr>
          <w:p w:rsidR="000A6B17" w:rsidRPr="00CA06F9" w:rsidRDefault="000A6B17" w:rsidP="00240E84">
            <w:r w:rsidRPr="00CA06F9">
              <w:t>Understanding of problems experienced by people affected by</w:t>
            </w:r>
            <w:r>
              <w:t xml:space="preserve"> poverty</w:t>
            </w:r>
            <w:r w:rsidRPr="00CA06F9">
              <w:t>.</w:t>
            </w:r>
          </w:p>
        </w:tc>
      </w:tr>
      <w:tr w:rsidR="000A6B17" w:rsidRPr="00CA06F9" w:rsidTr="00240E84">
        <w:trPr>
          <w:trHeight w:val="567"/>
        </w:trPr>
        <w:tc>
          <w:tcPr>
            <w:tcW w:w="2448" w:type="dxa"/>
          </w:tcPr>
          <w:p w:rsidR="000A6B17" w:rsidRPr="00CA06F9" w:rsidRDefault="000A6B17" w:rsidP="00240E84">
            <w:pPr>
              <w:rPr>
                <w:rFonts w:cs="Arial"/>
              </w:rPr>
            </w:pPr>
            <w:r w:rsidRPr="00CA06F9">
              <w:rPr>
                <w:rFonts w:cs="Arial"/>
                <w:b/>
                <w:bCs/>
              </w:rPr>
              <w:t>Other</w:t>
            </w:r>
          </w:p>
          <w:p w:rsidR="000A6B17" w:rsidRPr="00CA06F9" w:rsidRDefault="000A6B17" w:rsidP="00240E84"/>
        </w:tc>
        <w:tc>
          <w:tcPr>
            <w:tcW w:w="3960" w:type="dxa"/>
          </w:tcPr>
          <w:p w:rsidR="000A6B17" w:rsidRDefault="000A6B17" w:rsidP="00240E84">
            <w:r w:rsidRPr="00CA06F9">
              <w:t xml:space="preserve">Ability to network with other groups and professionals within the community.  </w:t>
            </w:r>
          </w:p>
          <w:p w:rsidR="004D7B47" w:rsidRDefault="004D7B47" w:rsidP="00240E84"/>
          <w:p w:rsidR="004D7B47" w:rsidRPr="00CA06F9" w:rsidRDefault="004D7B47" w:rsidP="004D7B47">
            <w:r>
              <w:t>Ability to travel frequently across a large geographical area and a</w:t>
            </w:r>
            <w:r w:rsidRPr="00CA06F9">
              <w:t>ccess to own transport.</w:t>
            </w:r>
          </w:p>
        </w:tc>
        <w:tc>
          <w:tcPr>
            <w:tcW w:w="3582" w:type="dxa"/>
          </w:tcPr>
          <w:p w:rsidR="000A6B17" w:rsidRPr="00CA06F9" w:rsidRDefault="000A6B17" w:rsidP="00240E84">
            <w:r w:rsidRPr="00CA06F9">
              <w:t>Experience in the delivery of training.</w:t>
            </w:r>
          </w:p>
          <w:p w:rsidR="000A6B17" w:rsidRPr="00CA06F9" w:rsidRDefault="000A6B17" w:rsidP="00240E84"/>
        </w:tc>
      </w:tr>
    </w:tbl>
    <w:p w:rsidR="00FC7AA6" w:rsidRDefault="00FC7AA6" w:rsidP="0011345E"/>
    <w:sectPr w:rsidR="00FC7AA6" w:rsidSect="000A6B17">
      <w:pgSz w:w="11906" w:h="16838"/>
      <w:pgMar w:top="851" w:right="992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4036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E05BF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D1921A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7AA6"/>
    <w:rsid w:val="000A6B17"/>
    <w:rsid w:val="000F7FD3"/>
    <w:rsid w:val="0011345E"/>
    <w:rsid w:val="0023366B"/>
    <w:rsid w:val="00240E84"/>
    <w:rsid w:val="00285E2A"/>
    <w:rsid w:val="002B5C51"/>
    <w:rsid w:val="00301C27"/>
    <w:rsid w:val="00343346"/>
    <w:rsid w:val="00361822"/>
    <w:rsid w:val="00444896"/>
    <w:rsid w:val="004D7B47"/>
    <w:rsid w:val="00550ABF"/>
    <w:rsid w:val="005C4B69"/>
    <w:rsid w:val="00635843"/>
    <w:rsid w:val="0071604E"/>
    <w:rsid w:val="00744458"/>
    <w:rsid w:val="00B34E5E"/>
    <w:rsid w:val="00B41B98"/>
    <w:rsid w:val="00B54826"/>
    <w:rsid w:val="00C80F61"/>
    <w:rsid w:val="00D078CD"/>
    <w:rsid w:val="00D21741"/>
    <w:rsid w:val="00E23880"/>
    <w:rsid w:val="00E70A23"/>
    <w:rsid w:val="00E728D5"/>
    <w:rsid w:val="00F34956"/>
    <w:rsid w:val="00F978A2"/>
    <w:rsid w:val="00FB40D2"/>
    <w:rsid w:val="00FC7AA6"/>
    <w:rsid w:val="00FE4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8A2"/>
  </w:style>
  <w:style w:type="paragraph" w:styleId="Heading1">
    <w:name w:val="heading 1"/>
    <w:basedOn w:val="Normal"/>
    <w:next w:val="Normal"/>
    <w:link w:val="Heading1Char"/>
    <w:qFormat/>
    <w:rsid w:val="000A6B17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</w:rPr>
  </w:style>
  <w:style w:type="paragraph" w:styleId="Heading3">
    <w:name w:val="heading 3"/>
    <w:basedOn w:val="Normal"/>
    <w:next w:val="Normal"/>
    <w:link w:val="Heading3Char"/>
    <w:qFormat/>
    <w:rsid w:val="000A6B17"/>
    <w:pPr>
      <w:keepNext/>
      <w:spacing w:line="240" w:lineRule="auto"/>
      <w:ind w:left="2160" w:hanging="2160"/>
      <w:outlineLvl w:val="2"/>
    </w:pPr>
    <w:rPr>
      <w:rFonts w:ascii="Times New Roman" w:eastAsia="Times New Roman" w:hAnsi="Times New Roman" w:cs="Times New Roman"/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0A6B17"/>
    <w:pPr>
      <w:keepNext/>
      <w:spacing w:line="240" w:lineRule="auto"/>
      <w:outlineLvl w:val="3"/>
    </w:pPr>
    <w:rPr>
      <w:rFonts w:ascii="Times New Roman" w:eastAsia="Times New Roman" w:hAnsi="Times New Roman" w:cs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6B17"/>
    <w:rPr>
      <w:rFonts w:ascii="Times New Roman" w:eastAsia="Times New Roman" w:hAnsi="Times New Roman" w:cs="Times New Roman"/>
      <w:b/>
      <w:sz w:val="32"/>
    </w:rPr>
  </w:style>
  <w:style w:type="character" w:customStyle="1" w:styleId="Heading3Char">
    <w:name w:val="Heading 3 Char"/>
    <w:basedOn w:val="DefaultParagraphFont"/>
    <w:link w:val="Heading3"/>
    <w:rsid w:val="000A6B17"/>
    <w:rPr>
      <w:rFonts w:ascii="Times New Roman" w:eastAsia="Times New Roman" w:hAnsi="Times New Roman" w:cs="Times New Roman"/>
      <w:b/>
      <w:sz w:val="24"/>
    </w:rPr>
  </w:style>
  <w:style w:type="character" w:customStyle="1" w:styleId="Heading4Char">
    <w:name w:val="Heading 4 Char"/>
    <w:basedOn w:val="DefaultParagraphFont"/>
    <w:link w:val="Heading4"/>
    <w:rsid w:val="000A6B17"/>
    <w:rPr>
      <w:rFonts w:ascii="Times New Roman" w:eastAsia="Times New Roman" w:hAnsi="Times New Roman" w:cs="Times New Roman"/>
      <w:b/>
      <w:sz w:val="24"/>
    </w:rPr>
  </w:style>
  <w:style w:type="paragraph" w:styleId="Title">
    <w:name w:val="Title"/>
    <w:basedOn w:val="Normal"/>
    <w:link w:val="TitleChar"/>
    <w:qFormat/>
    <w:rsid w:val="000A6B17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</w:rPr>
  </w:style>
  <w:style w:type="character" w:customStyle="1" w:styleId="TitleChar">
    <w:name w:val="Title Char"/>
    <w:basedOn w:val="DefaultParagraphFont"/>
    <w:link w:val="Title"/>
    <w:rsid w:val="000A6B17"/>
    <w:rPr>
      <w:rFonts w:ascii="Times New Roman" w:eastAsia="Times New Roman" w:hAnsi="Times New Roman" w:cs="Times New Roman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B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B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EB784-23C8-432A-9071-40C3ED18B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Zara Sstrange</dc:creator>
  <cp:lastModifiedBy>KellyK</cp:lastModifiedBy>
  <cp:revision>8</cp:revision>
  <cp:lastPrinted>2018-10-29T15:05:00Z</cp:lastPrinted>
  <dcterms:created xsi:type="dcterms:W3CDTF">2018-11-01T14:36:00Z</dcterms:created>
  <dcterms:modified xsi:type="dcterms:W3CDTF">2018-11-01T16:44:00Z</dcterms:modified>
</cp:coreProperties>
</file>