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6E" w:rsidRPr="00945A85" w:rsidRDefault="00E85AA4" w:rsidP="00945A85">
      <w:pPr>
        <w:jc w:val="center"/>
        <w:rPr>
          <w:rFonts w:asciiTheme="minorHAnsi" w:hAnsiTheme="minorHAnsi" w:cs="Arial"/>
          <w:b/>
          <w:sz w:val="28"/>
          <w:szCs w:val="28"/>
        </w:rPr>
      </w:pPr>
      <w:r w:rsidRPr="00945A85">
        <w:rPr>
          <w:rFonts w:asciiTheme="minorHAnsi" w:hAnsiTheme="minorHAnsi" w:cs="Arial"/>
          <w:b/>
          <w:sz w:val="28"/>
          <w:szCs w:val="28"/>
        </w:rPr>
        <w:t>Hamilton Citizens Advice Bureau</w:t>
      </w:r>
    </w:p>
    <w:p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rsidR="00E85AA4" w:rsidRPr="00945A85" w:rsidRDefault="00E85AA4" w:rsidP="00E85AA4">
      <w:pPr>
        <w:jc w:val="center"/>
        <w:rPr>
          <w:rFonts w:asciiTheme="minorHAnsi" w:hAnsiTheme="minorHAnsi" w:cs="Arial"/>
          <w:b/>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CABx), and as such must meet specific conditions of membership related to standards of service and other matters.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ith social security and money; housing; goods and services; employment</w:t>
      </w:r>
      <w:r w:rsidRPr="00945A85">
        <w:rPr>
          <w:rFonts w:asciiTheme="minorHAnsi" w:hAnsiTheme="minorHAnsi" w:cs="Arial"/>
        </w:rPr>
        <w:t xml:space="preserve">; and family and personal situations.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While not being in the Town Centre, the Bureau is very close to the Sheriff Court, the Jobcentre Plus and South Lanarkshire Council Offices.  It is close to several bus routes and a few minutes walk from Hamilton West Railway Station.  </w:t>
      </w:r>
    </w:p>
    <w:p w:rsidR="003C1D2A" w:rsidRPr="00945A85" w:rsidRDefault="003C1D2A" w:rsidP="00E85AA4">
      <w:pPr>
        <w:pStyle w:val="BodyText"/>
        <w:rPr>
          <w:rFonts w:asciiTheme="minorHAnsi" w:hAnsiTheme="minorHAnsi" w:cs="Arial"/>
          <w:sz w:val="24"/>
        </w:rPr>
      </w:pPr>
    </w:p>
    <w:p w:rsidR="00420B74" w:rsidRPr="00945A85" w:rsidRDefault="00420B74" w:rsidP="00420B74">
      <w:pPr>
        <w:pStyle w:val="BodyText"/>
        <w:rPr>
          <w:rFonts w:asciiTheme="minorHAnsi" w:hAnsiTheme="minorHAnsi" w:cs="Arial"/>
          <w:sz w:val="24"/>
        </w:rPr>
      </w:pPr>
      <w:r w:rsidRPr="00945A85">
        <w:rPr>
          <w:rFonts w:asciiTheme="minorHAnsi" w:hAnsiTheme="minorHAnsi" w:cs="Arial"/>
          <w:sz w:val="24"/>
        </w:rPr>
        <w:t>The Bureau be</w:t>
      </w:r>
      <w:r w:rsidR="00CA0304" w:rsidRPr="00945A85">
        <w:rPr>
          <w:rFonts w:asciiTheme="minorHAnsi" w:hAnsiTheme="minorHAnsi" w:cs="Arial"/>
          <w:sz w:val="24"/>
        </w:rPr>
        <w:t xml:space="preserve">came an incorporated </w:t>
      </w:r>
      <w:r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rsidR="00420B74" w:rsidRPr="00945A85" w:rsidRDefault="00420B74" w:rsidP="00420B74">
      <w:pPr>
        <w:pStyle w:val="BodyText"/>
        <w:jc w:val="left"/>
        <w:rPr>
          <w:rFonts w:asciiTheme="minorHAnsi" w:hAnsiTheme="minorHAnsi" w:cs="Arial"/>
          <w:sz w:val="24"/>
        </w:rPr>
      </w:pPr>
    </w:p>
    <w:p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F2EC9" w:rsidRPr="00945A85">
        <w:rPr>
          <w:rFonts w:asciiTheme="minorHAnsi" w:hAnsiTheme="minorHAnsi" w:cs="Arial"/>
          <w:sz w:val="24"/>
        </w:rPr>
        <w:t>Lay Representation Project</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6A4D1B" w:rsidRPr="00945A85">
        <w:rPr>
          <w:rFonts w:asciiTheme="minorHAnsi" w:hAnsiTheme="minorHAnsi" w:cs="Arial"/>
          <w:sz w:val="24"/>
        </w:rPr>
        <w:t xml:space="preserve"> and </w:t>
      </w:r>
      <w:r w:rsidR="00714AA4" w:rsidRPr="00945A85">
        <w:rPr>
          <w:rFonts w:asciiTheme="minorHAnsi" w:hAnsiTheme="minorHAnsi" w:cs="Arial"/>
          <w:sz w:val="24"/>
        </w:rPr>
        <w:t>our Health Hubs operate in five centr</w:t>
      </w:r>
      <w:r w:rsidR="006A4D1B" w:rsidRPr="00945A85">
        <w:rPr>
          <w:rFonts w:asciiTheme="minorHAnsi" w:hAnsiTheme="minorHAnsi" w:cs="Arial"/>
          <w:sz w:val="24"/>
        </w:rPr>
        <w:t>es across Hamilton &amp; Clydesdale.</w:t>
      </w:r>
    </w:p>
    <w:p w:rsidR="00420B74" w:rsidRPr="00945A85" w:rsidRDefault="00420B74" w:rsidP="00E85AA4">
      <w:pPr>
        <w:pStyle w:val="BodyText"/>
        <w:rPr>
          <w:rFonts w:asciiTheme="minorHAnsi" w:hAnsiTheme="minorHAnsi" w:cs="Arial"/>
          <w:sz w:val="24"/>
        </w:rPr>
      </w:pPr>
    </w:p>
    <w:p w:rsidR="00EF6163" w:rsidRDefault="006F2EC9" w:rsidP="00E85AA4">
      <w:pPr>
        <w:pStyle w:val="BodyText"/>
        <w:rPr>
          <w:rFonts w:asciiTheme="minorHAnsi" w:hAnsiTheme="minorHAnsi" w:cs="Arial"/>
          <w:sz w:val="24"/>
        </w:rPr>
      </w:pPr>
      <w:r w:rsidRPr="00945A85">
        <w:rPr>
          <w:rFonts w:asciiTheme="minorHAnsi" w:hAnsiTheme="minorHAnsi" w:cs="Arial"/>
          <w:sz w:val="24"/>
        </w:rPr>
        <w:t>We operate from</w:t>
      </w:r>
      <w:r w:rsidR="002A012B">
        <w:rPr>
          <w:rFonts w:asciiTheme="minorHAnsi" w:hAnsiTheme="minorHAnsi" w:cs="Arial"/>
          <w:sz w:val="24"/>
        </w:rPr>
        <w:t xml:space="preserve"> three bases</w:t>
      </w:r>
      <w:r w:rsidR="00714AA4" w:rsidRPr="00945A85">
        <w:rPr>
          <w:rFonts w:asciiTheme="minorHAnsi" w:hAnsiTheme="minorHAnsi" w:cs="Arial"/>
          <w:sz w:val="24"/>
        </w:rPr>
        <w:t xml:space="preserve">: the </w:t>
      </w:r>
      <w:r w:rsidRPr="00945A85">
        <w:rPr>
          <w:rFonts w:asciiTheme="minorHAnsi" w:hAnsiTheme="minorHAnsi" w:cs="Arial"/>
          <w:sz w:val="24"/>
        </w:rPr>
        <w:t xml:space="preserve">Bureau </w:t>
      </w:r>
      <w:r w:rsidR="002A012B">
        <w:rPr>
          <w:rFonts w:asciiTheme="minorHAnsi" w:hAnsiTheme="minorHAnsi" w:cs="Arial"/>
          <w:sz w:val="24"/>
        </w:rPr>
        <w:t>w</w:t>
      </w:r>
      <w:r w:rsidR="00EF6163">
        <w:rPr>
          <w:rFonts w:asciiTheme="minorHAnsi" w:hAnsiTheme="minorHAnsi" w:cs="Arial"/>
          <w:sz w:val="24"/>
        </w:rPr>
        <w:t xml:space="preserve">hich is our registered office; </w:t>
      </w:r>
      <w:r w:rsidR="006A4D1B" w:rsidRPr="00945A85">
        <w:rPr>
          <w:rFonts w:asciiTheme="minorHAnsi" w:hAnsiTheme="minorHAnsi" w:cs="Arial"/>
          <w:sz w:val="24"/>
        </w:rPr>
        <w:t>Cadzow</w:t>
      </w:r>
      <w:r w:rsidRPr="00945A85">
        <w:rPr>
          <w:rFonts w:asciiTheme="minorHAnsi" w:hAnsiTheme="minorHAnsi" w:cs="Arial"/>
          <w:sz w:val="24"/>
        </w:rPr>
        <w:t xml:space="preserve"> Street</w:t>
      </w:r>
      <w:r w:rsidR="002A012B">
        <w:rPr>
          <w:rFonts w:asciiTheme="minorHAnsi" w:hAnsiTheme="minorHAnsi" w:cs="Arial"/>
          <w:sz w:val="24"/>
        </w:rPr>
        <w:t xml:space="preserve"> in Hamilton where most of our caseworkers and management staff are based and we </w:t>
      </w:r>
      <w:r w:rsidRPr="00945A85">
        <w:rPr>
          <w:rFonts w:asciiTheme="minorHAnsi" w:hAnsiTheme="minorHAnsi" w:cs="Arial"/>
          <w:sz w:val="24"/>
        </w:rPr>
        <w:t xml:space="preserve">also provide a full-time service from our office within Birnie House at Hamilton </w:t>
      </w:r>
      <w:r w:rsidR="003E011C" w:rsidRPr="00945A85">
        <w:rPr>
          <w:rFonts w:asciiTheme="minorHAnsi" w:hAnsiTheme="minorHAnsi" w:cs="Arial"/>
          <w:sz w:val="24"/>
        </w:rPr>
        <w:t xml:space="preserve">Sheriff Court. </w:t>
      </w:r>
      <w:r w:rsidR="006A4D1B" w:rsidRPr="00945A85">
        <w:rPr>
          <w:rFonts w:asciiTheme="minorHAnsi" w:hAnsiTheme="minorHAnsi" w:cs="Arial"/>
          <w:sz w:val="24"/>
        </w:rPr>
        <w:t>W</w:t>
      </w:r>
      <w:r w:rsidR="003E011C" w:rsidRPr="00945A85">
        <w:rPr>
          <w:rFonts w:asciiTheme="minorHAnsi" w:hAnsiTheme="minorHAnsi" w:cs="Arial"/>
          <w:sz w:val="24"/>
        </w:rPr>
        <w:t xml:space="preserve">e operate </w:t>
      </w:r>
      <w:r w:rsidR="006A4D1B" w:rsidRPr="00945A85">
        <w:rPr>
          <w:rFonts w:asciiTheme="minorHAnsi" w:hAnsiTheme="minorHAnsi" w:cs="Arial"/>
          <w:sz w:val="24"/>
        </w:rPr>
        <w:t>a both a drop-in at the Bureau and a responsive outreach service in health and community settings as well as offering home visits where required.</w:t>
      </w:r>
    </w:p>
    <w:p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lastRenderedPageBreak/>
        <w:t>The People</w:t>
      </w:r>
    </w:p>
    <w:p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Pr="00945A85">
        <w:rPr>
          <w:rFonts w:asciiTheme="minorHAnsi" w:hAnsiTheme="minorHAnsi" w:cs="Arial"/>
        </w:rPr>
        <w:t xml:space="preserve">for the Bureau Manager and ensure the good governance of the organisation. </w:t>
      </w:r>
    </w:p>
    <w:p w:rsidR="006A4D1B" w:rsidRPr="00945A85" w:rsidRDefault="006A4D1B" w:rsidP="00E85AA4">
      <w:pPr>
        <w:jc w:val="both"/>
        <w:rPr>
          <w:rFonts w:asciiTheme="minorHAnsi" w:hAnsiTheme="minorHAnsi" w:cs="Arial"/>
        </w:rPr>
      </w:pPr>
    </w:p>
    <w:p w:rsidR="00E85AA4"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 xml:space="preserve">have </w:t>
      </w:r>
      <w:r w:rsidR="002A012B">
        <w:rPr>
          <w:rFonts w:asciiTheme="minorHAnsi" w:hAnsiTheme="minorHAnsi" w:cs="Arial"/>
        </w:rPr>
        <w:t>23</w:t>
      </w:r>
      <w:r w:rsidR="003E011C"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t>
      </w:r>
      <w:r w:rsidR="002A012B">
        <w:rPr>
          <w:rFonts w:asciiTheme="minorHAnsi" w:hAnsiTheme="minorHAnsi" w:cs="Arial"/>
        </w:rPr>
        <w:t>A group of 10 volunteers are in the first stage of the Adviser Training Programme</w:t>
      </w:r>
      <w:r w:rsidRPr="00945A85">
        <w:rPr>
          <w:rFonts w:asciiTheme="minorHAnsi" w:hAnsiTheme="minorHAnsi" w:cs="Arial"/>
        </w:rPr>
        <w:t xml:space="preserve">. </w:t>
      </w:r>
      <w:r w:rsidR="003E011C" w:rsidRPr="00945A85">
        <w:rPr>
          <w:rFonts w:asciiTheme="minorHAnsi" w:hAnsiTheme="minorHAnsi" w:cs="Arial"/>
        </w:rPr>
        <w:t>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7F30D8" w:rsidRPr="00945A85">
        <w:rPr>
          <w:rFonts w:asciiTheme="minorHAnsi" w:hAnsiTheme="minorHAnsi" w:cs="Arial"/>
        </w:rPr>
        <w:t>f 18</w:t>
      </w:r>
      <w:r w:rsidR="00ED3B8D" w:rsidRPr="00945A85">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3C1D2A" w:rsidRPr="00945A85">
        <w:rPr>
          <w:rFonts w:asciiTheme="minorHAnsi" w:hAnsiTheme="minorHAnsi" w:cs="Arial"/>
        </w:rPr>
        <w:t xml:space="preserve">  The Manager has day-to-day operational management control within the agreed strategic and policy framework.</w:t>
      </w:r>
    </w:p>
    <w:p w:rsidR="00C955E9" w:rsidRPr="00945A85" w:rsidRDefault="00C955E9" w:rsidP="00E85AA4">
      <w:pPr>
        <w:jc w:val="both"/>
        <w:rPr>
          <w:rFonts w:asciiTheme="minorHAnsi" w:hAnsiTheme="minorHAnsi" w:cs="Arial"/>
        </w:rPr>
      </w:pPr>
    </w:p>
    <w:p w:rsidR="00C955E9" w:rsidRPr="00945A85" w:rsidRDefault="007F30D8" w:rsidP="00E85AA4">
      <w:pPr>
        <w:jc w:val="both"/>
        <w:rPr>
          <w:rFonts w:asciiTheme="minorHAnsi" w:hAnsiTheme="minorHAnsi" w:cs="Arial"/>
        </w:rPr>
      </w:pPr>
      <w:r w:rsidRPr="00945A85">
        <w:rPr>
          <w:rFonts w:asciiTheme="minorHAnsi" w:hAnsiTheme="minorHAnsi" w:cs="Arial"/>
        </w:rPr>
        <w:t>We operate within Investor in Volunteer Standards.</w:t>
      </w:r>
    </w:p>
    <w:p w:rsidR="00E85AA4" w:rsidRPr="00945A85" w:rsidRDefault="00E85AA4" w:rsidP="00E85AA4">
      <w:pPr>
        <w:rPr>
          <w:rFonts w:asciiTheme="minorHAnsi" w:hAnsiTheme="minorHAnsi" w:cs="Arial"/>
        </w:rPr>
      </w:pPr>
    </w:p>
    <w:p w:rsidR="003C1D2A" w:rsidRPr="00945A85" w:rsidRDefault="003C1D2A">
      <w:pPr>
        <w:rPr>
          <w:rFonts w:asciiTheme="minorHAnsi" w:hAnsiTheme="minorHAnsi"/>
          <w:b/>
        </w:rPr>
      </w:pPr>
      <w:r w:rsidRPr="00945A85">
        <w:rPr>
          <w:rFonts w:asciiTheme="minorHAnsi" w:hAnsiTheme="minorHAnsi" w:cs="Arial"/>
          <w:b/>
        </w:rPr>
        <w:t>Funding</w:t>
      </w:r>
    </w:p>
    <w:p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welfare reform and energy advice work.</w:t>
      </w:r>
      <w:r w:rsidR="0003340F" w:rsidRPr="00945A85">
        <w:rPr>
          <w:rFonts w:asciiTheme="minorHAnsi" w:hAnsiTheme="minorHAnsi" w:cs="Arial"/>
          <w:sz w:val="24"/>
        </w:rPr>
        <w:t xml:space="preserve"> Total Income </w:t>
      </w:r>
      <w:r w:rsidR="002A012B">
        <w:rPr>
          <w:rFonts w:asciiTheme="minorHAnsi" w:hAnsiTheme="minorHAnsi" w:cs="Arial"/>
          <w:sz w:val="24"/>
        </w:rPr>
        <w:t xml:space="preserve">in 2017/18 was </w:t>
      </w:r>
      <w:r w:rsidR="00EF6163">
        <w:rPr>
          <w:rFonts w:asciiTheme="minorHAnsi" w:hAnsiTheme="minorHAnsi" w:cs="Arial"/>
          <w:sz w:val="24"/>
        </w:rPr>
        <w:t xml:space="preserve">just over </w:t>
      </w:r>
      <w:r w:rsidR="002A012B">
        <w:rPr>
          <w:rFonts w:asciiTheme="minorHAnsi" w:hAnsiTheme="minorHAnsi" w:cs="Arial"/>
          <w:sz w:val="24"/>
        </w:rPr>
        <w:t>£4</w:t>
      </w:r>
      <w:r w:rsidR="00EF6163">
        <w:rPr>
          <w:rFonts w:asciiTheme="minorHAnsi" w:hAnsiTheme="minorHAnsi" w:cs="Arial"/>
          <w:sz w:val="24"/>
        </w:rPr>
        <w:t>73,000.</w:t>
      </w:r>
      <w:r w:rsidR="002A012B">
        <w:rPr>
          <w:rFonts w:asciiTheme="minorHAnsi" w:hAnsiTheme="minorHAnsi" w:cs="Arial"/>
          <w:sz w:val="24"/>
        </w:rPr>
        <w:t xml:space="preserve">   </w:t>
      </w:r>
    </w:p>
    <w:p w:rsidR="00714AA4" w:rsidRPr="00945A85" w:rsidRDefault="00714AA4" w:rsidP="003C1D2A">
      <w:pPr>
        <w:rPr>
          <w:rFonts w:asciiTheme="minorHAnsi" w:hAnsiTheme="minorHAnsi" w:cs="Arial"/>
        </w:rPr>
      </w:pPr>
    </w:p>
    <w:p w:rsidR="00185BB5" w:rsidRPr="00945A85" w:rsidRDefault="00185BB5" w:rsidP="003C1D2A">
      <w:pPr>
        <w:rPr>
          <w:rFonts w:asciiTheme="minorHAnsi" w:hAnsiTheme="minorHAnsi" w:cs="Arial"/>
          <w:b/>
        </w:rPr>
      </w:pPr>
      <w:r w:rsidRPr="00945A85">
        <w:rPr>
          <w:rFonts w:asciiTheme="minorHAnsi" w:hAnsiTheme="minorHAnsi" w:cs="Arial"/>
          <w:b/>
        </w:rPr>
        <w:t>The Service</w:t>
      </w:r>
    </w:p>
    <w:p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2A012B">
        <w:rPr>
          <w:rFonts w:asciiTheme="minorHAnsi" w:hAnsiTheme="minorHAnsi" w:cs="Arial"/>
          <w:sz w:val="24"/>
        </w:rPr>
        <w:t>, health, utilities etc. In 2018-19</w:t>
      </w:r>
      <w:r w:rsidR="007F30D8" w:rsidRPr="00945A85">
        <w:rPr>
          <w:rFonts w:asciiTheme="minorHAnsi" w:hAnsiTheme="minorHAnsi" w:cs="Arial"/>
          <w:sz w:val="24"/>
        </w:rPr>
        <w:t xml:space="preserve"> we provided advice to </w:t>
      </w:r>
      <w:r w:rsidR="002A012B">
        <w:rPr>
          <w:rFonts w:asciiTheme="minorHAnsi" w:hAnsiTheme="minorHAnsi" w:cs="Arial"/>
          <w:sz w:val="24"/>
        </w:rPr>
        <w:t>more than 3,30</w:t>
      </w:r>
      <w:r w:rsidR="00C310E9" w:rsidRPr="00945A85">
        <w:rPr>
          <w:rFonts w:asciiTheme="minorHAnsi" w:hAnsiTheme="minorHAnsi" w:cs="Arial"/>
          <w:sz w:val="24"/>
        </w:rPr>
        <w:t>0</w:t>
      </w:r>
      <w:r w:rsidR="00D9389E" w:rsidRPr="00945A85">
        <w:rPr>
          <w:rFonts w:asciiTheme="minorHAnsi" w:hAnsiTheme="minorHAnsi" w:cs="Arial"/>
          <w:sz w:val="24"/>
        </w:rPr>
        <w:t xml:space="preserve"> </w:t>
      </w:r>
      <w:r w:rsidR="002A012B">
        <w:rPr>
          <w:rFonts w:asciiTheme="minorHAnsi" w:hAnsiTheme="minorHAnsi" w:cs="Arial"/>
          <w:sz w:val="24"/>
        </w:rPr>
        <w:t>people on almost 14,000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w:t>
      </w:r>
      <w:r w:rsidR="002A012B">
        <w:rPr>
          <w:rFonts w:asciiTheme="minorHAnsi" w:hAnsiTheme="minorHAnsi" w:cs="Arial"/>
          <w:sz w:val="24"/>
        </w:rPr>
        <w:t>l security benefits are about 33</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legal issues, housing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rsidR="00185BB5" w:rsidRPr="00945A85" w:rsidRDefault="00185BB5" w:rsidP="00632969">
      <w:pPr>
        <w:pStyle w:val="BodyText"/>
        <w:rPr>
          <w:rFonts w:asciiTheme="minorHAnsi" w:hAnsiTheme="minorHAnsi" w:cs="Arial"/>
          <w:sz w:val="24"/>
        </w:rPr>
      </w:pPr>
    </w:p>
    <w:p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Pr>
          <w:rFonts w:asciiTheme="minorHAnsi" w:hAnsiTheme="minorHAnsi" w:cs="Arial"/>
          <w:sz w:val="24"/>
        </w:rPr>
        <w:t>e Providers in 2011 and we are currently at the final stages of reaccreditation</w:t>
      </w:r>
      <w:r w:rsidR="00185BB5" w:rsidRPr="00945A85">
        <w:rPr>
          <w:rFonts w:asciiTheme="minorHAnsi" w:hAnsiTheme="minorHAnsi" w:cs="Arial"/>
          <w:sz w:val="24"/>
        </w:rPr>
        <w:t>.</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rsidR="001E6C0A" w:rsidRPr="00945A85" w:rsidRDefault="001E6C0A" w:rsidP="00185BB5">
      <w:pPr>
        <w:pStyle w:val="BodyText"/>
        <w:rPr>
          <w:rFonts w:asciiTheme="minorHAnsi" w:hAnsiTheme="minorHAnsi" w:cs="Arial"/>
          <w:sz w:val="24"/>
        </w:rPr>
      </w:pPr>
    </w:p>
    <w:p w:rsidR="00185BB5" w:rsidRPr="00945A85" w:rsidRDefault="00612C50" w:rsidP="00185BB5">
      <w:pPr>
        <w:pStyle w:val="BodyText"/>
        <w:rPr>
          <w:rFonts w:asciiTheme="minorHAnsi" w:hAnsiTheme="minorHAnsi" w:cs="Arial"/>
          <w:sz w:val="24"/>
        </w:rPr>
      </w:pPr>
      <w:r w:rsidRPr="00945A85">
        <w:rPr>
          <w:rFonts w:asciiTheme="minorHAnsi" w:hAnsiTheme="minorHAnsi" w:cs="Arial"/>
          <w:sz w:val="24"/>
        </w:rPr>
        <w:t>We operate a mix of drop-in and appointments five days per week with an email advice service 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1E6C0A" w:rsidRPr="00945A85">
        <w:rPr>
          <w:rFonts w:asciiTheme="minorHAnsi" w:hAnsiTheme="minorHAnsi" w:cs="Arial"/>
          <w:sz w:val="24"/>
        </w:rPr>
        <w:t xml:space="preserve">Lay Representation Project </w:t>
      </w:r>
      <w:r w:rsidRPr="00945A85">
        <w:rPr>
          <w:rFonts w:asciiTheme="minorHAnsi" w:hAnsiTheme="minorHAnsi" w:cs="Arial"/>
          <w:sz w:val="24"/>
        </w:rPr>
        <w:t xml:space="preserve">provides advice and representation at mortgage respossession, eviction and sequestration court hearings and accepts referrals from four CABx, local authorities and a range of organizations. </w:t>
      </w:r>
      <w:r w:rsidR="00C955E9" w:rsidRPr="00945A85">
        <w:rPr>
          <w:rFonts w:asciiTheme="minorHAnsi" w:hAnsiTheme="minorHAnsi" w:cs="Arial"/>
          <w:sz w:val="24"/>
        </w:rPr>
        <w:t xml:space="preserve">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specialist support organisations. </w:t>
      </w:r>
      <w:r w:rsidR="002A012B">
        <w:rPr>
          <w:rFonts w:asciiTheme="minorHAnsi" w:hAnsiTheme="minorHAnsi" w:cs="Arial"/>
          <w:sz w:val="24"/>
        </w:rPr>
        <w:t>We will shortly launch a new website with the ability to extend channels of advice.</w:t>
      </w:r>
    </w:p>
    <w:p w:rsidR="00612C50" w:rsidRPr="00945A85" w:rsidRDefault="00612C50" w:rsidP="00185BB5">
      <w:pPr>
        <w:pStyle w:val="BodyText"/>
        <w:rPr>
          <w:rFonts w:asciiTheme="minorHAnsi" w:hAnsiTheme="minorHAnsi" w:cs="Arial"/>
          <w:sz w:val="24"/>
        </w:rPr>
      </w:pPr>
    </w:p>
    <w:p w:rsidR="00612C50" w:rsidRPr="00945A85" w:rsidRDefault="00612C50" w:rsidP="00185BB5">
      <w:pPr>
        <w:pStyle w:val="BodyText"/>
        <w:rPr>
          <w:rFonts w:asciiTheme="minorHAnsi" w:hAnsiTheme="minorHAnsi" w:cs="Arial"/>
          <w:sz w:val="24"/>
        </w:rPr>
      </w:pPr>
    </w:p>
    <w:p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 xml:space="preserve">providing advice at times of crisis to proactively </w:t>
      </w:r>
      <w:r w:rsidR="00717C17" w:rsidRPr="00945A85">
        <w:rPr>
          <w:rFonts w:asciiTheme="minorHAnsi" w:hAnsiTheme="minorHAnsi" w:cs="Arial"/>
        </w:rPr>
        <w:lastRenderedPageBreak/>
        <w:t>providing education, information, advice and support to help with life changes/ transitions and meeting different community needs.</w:t>
      </w:r>
    </w:p>
    <w:p w:rsidR="00185BB5" w:rsidRPr="00945A85" w:rsidRDefault="00420B74" w:rsidP="00CC2061">
      <w:pPr>
        <w:rPr>
          <w:rFonts w:asciiTheme="minorHAnsi" w:hAnsiTheme="minorHAnsi" w:cs="Arial"/>
        </w:rPr>
      </w:pPr>
      <w:r w:rsidRPr="00945A85">
        <w:rPr>
          <w:rFonts w:asciiTheme="minorHAnsi" w:hAnsiTheme="minorHAnsi" w:cs="Arial"/>
        </w:rPr>
        <w:t xml:space="preserve"> </w:t>
      </w:r>
    </w:p>
    <w:p w:rsidR="00185BB5" w:rsidRPr="00945A85" w:rsidRDefault="00B9016E" w:rsidP="00185BB5">
      <w:pPr>
        <w:rPr>
          <w:rFonts w:asciiTheme="minorHAnsi" w:hAnsiTheme="minorHAnsi" w:cs="Arial"/>
          <w:b/>
        </w:rPr>
      </w:pPr>
      <w:r>
        <w:rPr>
          <w:rFonts w:asciiTheme="minorHAnsi" w:hAnsiTheme="minorHAnsi" w:cs="Arial"/>
          <w:b/>
        </w:rPr>
        <w:t>Lay Representation Service</w:t>
      </w:r>
    </w:p>
    <w:p w:rsidR="00DC3145" w:rsidRDefault="00DC3145" w:rsidP="00092A6E">
      <w:pPr>
        <w:pStyle w:val="BodyText"/>
        <w:rPr>
          <w:rFonts w:asciiTheme="minorHAnsi" w:hAnsiTheme="minorHAnsi" w:cs="Arial"/>
          <w:sz w:val="24"/>
        </w:rPr>
      </w:pPr>
    </w:p>
    <w:p w:rsidR="00C3347D" w:rsidRDefault="00C3347D" w:rsidP="00092A6E">
      <w:pPr>
        <w:pStyle w:val="BodyText"/>
        <w:rPr>
          <w:rFonts w:asciiTheme="minorHAnsi" w:hAnsiTheme="minorHAnsi" w:cs="Arial"/>
          <w:sz w:val="24"/>
        </w:rPr>
      </w:pPr>
      <w:r>
        <w:rPr>
          <w:rFonts w:asciiTheme="minorHAnsi" w:hAnsiTheme="minorHAnsi" w:cs="Arial"/>
          <w:sz w:val="24"/>
        </w:rPr>
        <w:t>The Service is based at Birnie House, Hamilton which is also the Civil Court Building of Hamilton Sheriff Court. This enables us to provide urgent advice and where required representation to court users who do not have legal representation.</w:t>
      </w:r>
    </w:p>
    <w:p w:rsidR="00C3347D" w:rsidRDefault="00C3347D" w:rsidP="00092A6E">
      <w:pPr>
        <w:pStyle w:val="BodyText"/>
        <w:rPr>
          <w:rFonts w:asciiTheme="minorHAnsi" w:hAnsiTheme="minorHAnsi" w:cs="Arial"/>
          <w:sz w:val="24"/>
        </w:rPr>
      </w:pPr>
    </w:p>
    <w:p w:rsidR="00C3347D" w:rsidRDefault="00C3347D" w:rsidP="00092A6E">
      <w:pPr>
        <w:pStyle w:val="BodyText"/>
        <w:rPr>
          <w:rFonts w:asciiTheme="minorHAnsi" w:hAnsiTheme="minorHAnsi" w:cs="Arial"/>
          <w:sz w:val="24"/>
        </w:rPr>
      </w:pPr>
      <w:r>
        <w:rPr>
          <w:rFonts w:asciiTheme="minorHAnsi" w:hAnsiTheme="minorHAnsi" w:cs="Arial"/>
          <w:sz w:val="24"/>
        </w:rPr>
        <w:t>The Service provides advice and representation to anyone who is facing court action for eviction for rent or mortgage arrears or against whom an action has been raised for debts of £5,000 or less. We also appear on behalf of court users who ar</w:t>
      </w:r>
      <w:r w:rsidR="00056E8D">
        <w:rPr>
          <w:rFonts w:asciiTheme="minorHAnsi" w:hAnsiTheme="minorHAnsi" w:cs="Arial"/>
          <w:sz w:val="24"/>
        </w:rPr>
        <w:t>e threatened with sequestration and assist people who wish to raise actions to recover money due to them.</w:t>
      </w:r>
    </w:p>
    <w:p w:rsidR="00C3347D" w:rsidRDefault="00C3347D" w:rsidP="00092A6E">
      <w:pPr>
        <w:pStyle w:val="BodyText"/>
        <w:rPr>
          <w:rFonts w:asciiTheme="minorHAnsi" w:hAnsiTheme="minorHAnsi" w:cs="Arial"/>
          <w:sz w:val="24"/>
        </w:rPr>
      </w:pPr>
    </w:p>
    <w:p w:rsidR="00C3347D" w:rsidRDefault="00C3347D" w:rsidP="00092A6E">
      <w:pPr>
        <w:pStyle w:val="BodyText"/>
        <w:rPr>
          <w:rFonts w:asciiTheme="minorHAnsi" w:hAnsiTheme="minorHAnsi" w:cs="Arial"/>
          <w:sz w:val="24"/>
        </w:rPr>
      </w:pPr>
      <w:r>
        <w:rPr>
          <w:rFonts w:asciiTheme="minorHAnsi" w:hAnsiTheme="minorHAnsi" w:cs="Arial"/>
          <w:sz w:val="24"/>
        </w:rPr>
        <w:t>We can offer advice and representation in other areas of court work outwith these core areas but this will be restricted depending on the nature of the case.</w:t>
      </w:r>
    </w:p>
    <w:p w:rsidR="00C3347D" w:rsidRDefault="00C3347D" w:rsidP="00092A6E">
      <w:pPr>
        <w:pStyle w:val="BodyText"/>
        <w:rPr>
          <w:rFonts w:asciiTheme="minorHAnsi" w:hAnsiTheme="minorHAnsi" w:cs="Arial"/>
          <w:sz w:val="24"/>
        </w:rPr>
      </w:pPr>
    </w:p>
    <w:p w:rsidR="00C3347D" w:rsidRDefault="00EF6163" w:rsidP="00092A6E">
      <w:pPr>
        <w:pStyle w:val="BodyText"/>
        <w:rPr>
          <w:rFonts w:asciiTheme="minorHAnsi" w:hAnsiTheme="minorHAnsi" w:cs="Arial"/>
          <w:sz w:val="24"/>
        </w:rPr>
      </w:pPr>
      <w:r>
        <w:rPr>
          <w:rFonts w:asciiTheme="minorHAnsi" w:hAnsiTheme="minorHAnsi" w:cs="Arial"/>
          <w:sz w:val="24"/>
        </w:rPr>
        <w:t xml:space="preserve">We accept referrals from </w:t>
      </w:r>
      <w:r w:rsidR="00C3347D">
        <w:rPr>
          <w:rFonts w:asciiTheme="minorHAnsi" w:hAnsiTheme="minorHAnsi" w:cs="Arial"/>
          <w:sz w:val="24"/>
        </w:rPr>
        <w:t>CABx</w:t>
      </w:r>
      <w:r>
        <w:rPr>
          <w:rFonts w:asciiTheme="minorHAnsi" w:hAnsiTheme="minorHAnsi" w:cs="Arial"/>
          <w:sz w:val="24"/>
        </w:rPr>
        <w:t xml:space="preserve"> within our catchment,</w:t>
      </w:r>
      <w:r w:rsidR="00C3347D">
        <w:rPr>
          <w:rFonts w:asciiTheme="minorHAnsi" w:hAnsiTheme="minorHAnsi" w:cs="Arial"/>
          <w:sz w:val="24"/>
        </w:rPr>
        <w:t xml:space="preserve"> other advice providers, local authorities, the sheriff clerks and from</w:t>
      </w:r>
      <w:r w:rsidR="00056E8D">
        <w:rPr>
          <w:rFonts w:asciiTheme="minorHAnsi" w:hAnsiTheme="minorHAnsi" w:cs="Arial"/>
          <w:sz w:val="24"/>
        </w:rPr>
        <w:t xml:space="preserve"> sheriffs at court hearings. We provide these services at Hamilton and Lanark Sheriff Courts.</w:t>
      </w:r>
    </w:p>
    <w:p w:rsidR="00EF6163" w:rsidRDefault="00EF6163" w:rsidP="00092A6E">
      <w:pPr>
        <w:pStyle w:val="BodyText"/>
        <w:rPr>
          <w:rFonts w:asciiTheme="minorHAnsi" w:hAnsiTheme="minorHAnsi" w:cs="Arial"/>
          <w:sz w:val="24"/>
        </w:rPr>
      </w:pPr>
    </w:p>
    <w:p w:rsidR="00EF6163" w:rsidRDefault="00EF6163" w:rsidP="00092A6E">
      <w:pPr>
        <w:pStyle w:val="BodyText"/>
        <w:rPr>
          <w:rFonts w:asciiTheme="minorHAnsi" w:hAnsiTheme="minorHAnsi" w:cs="Arial"/>
          <w:sz w:val="24"/>
        </w:rPr>
      </w:pPr>
      <w:r>
        <w:rPr>
          <w:rFonts w:asciiTheme="minorHAnsi" w:hAnsiTheme="minorHAnsi" w:cs="Arial"/>
          <w:sz w:val="24"/>
        </w:rPr>
        <w:t xml:space="preserve">The Team consists of Team Leader, two full time lay representatives, a full time money advice link worker and a </w:t>
      </w:r>
      <w:r w:rsidR="00FB612E">
        <w:rPr>
          <w:rFonts w:asciiTheme="minorHAnsi" w:hAnsiTheme="minorHAnsi" w:cs="Arial"/>
          <w:sz w:val="24"/>
        </w:rPr>
        <w:t xml:space="preserve">part time </w:t>
      </w:r>
      <w:bookmarkStart w:id="0" w:name="_GoBack"/>
      <w:bookmarkEnd w:id="0"/>
      <w:r>
        <w:rPr>
          <w:rFonts w:asciiTheme="minorHAnsi" w:hAnsiTheme="minorHAnsi" w:cs="Arial"/>
          <w:sz w:val="24"/>
        </w:rPr>
        <w:t>service co-ordinator who provides admin and casework support.  The service is funded to 31</w:t>
      </w:r>
      <w:r w:rsidRPr="00EF6163">
        <w:rPr>
          <w:rFonts w:asciiTheme="minorHAnsi" w:hAnsiTheme="minorHAnsi" w:cs="Arial"/>
          <w:sz w:val="24"/>
          <w:vertAlign w:val="superscript"/>
        </w:rPr>
        <w:t>st</w:t>
      </w:r>
      <w:r>
        <w:rPr>
          <w:rFonts w:asciiTheme="minorHAnsi" w:hAnsiTheme="minorHAnsi" w:cs="Arial"/>
          <w:sz w:val="24"/>
        </w:rPr>
        <w:t xml:space="preserve"> March 2020 by Scottish Legal Aid Board. </w:t>
      </w:r>
    </w:p>
    <w:p w:rsidR="00056E8D" w:rsidRDefault="00056E8D" w:rsidP="00092A6E">
      <w:pPr>
        <w:pStyle w:val="BodyText"/>
        <w:rPr>
          <w:rFonts w:asciiTheme="minorHAnsi" w:hAnsiTheme="minorHAnsi" w:cs="Arial"/>
          <w:sz w:val="24"/>
        </w:rPr>
      </w:pPr>
    </w:p>
    <w:sectPr w:rsidR="00056E8D"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A4"/>
    <w:rsid w:val="00001498"/>
    <w:rsid w:val="0003340F"/>
    <w:rsid w:val="0005566B"/>
    <w:rsid w:val="00056E8D"/>
    <w:rsid w:val="0008049E"/>
    <w:rsid w:val="00092A6E"/>
    <w:rsid w:val="00185BB5"/>
    <w:rsid w:val="001E6C0A"/>
    <w:rsid w:val="002A012B"/>
    <w:rsid w:val="00350F62"/>
    <w:rsid w:val="00361DFF"/>
    <w:rsid w:val="003705B9"/>
    <w:rsid w:val="003919E3"/>
    <w:rsid w:val="003C1D2A"/>
    <w:rsid w:val="003E011C"/>
    <w:rsid w:val="00420B74"/>
    <w:rsid w:val="00612C50"/>
    <w:rsid w:val="00632969"/>
    <w:rsid w:val="006A4D1B"/>
    <w:rsid w:val="006F2EC9"/>
    <w:rsid w:val="006F4A3B"/>
    <w:rsid w:val="00714AA4"/>
    <w:rsid w:val="00717C17"/>
    <w:rsid w:val="00736087"/>
    <w:rsid w:val="007A6013"/>
    <w:rsid w:val="007F30D8"/>
    <w:rsid w:val="00856FEE"/>
    <w:rsid w:val="008838D2"/>
    <w:rsid w:val="00945A85"/>
    <w:rsid w:val="00B6347D"/>
    <w:rsid w:val="00B73474"/>
    <w:rsid w:val="00B9016E"/>
    <w:rsid w:val="00C310E9"/>
    <w:rsid w:val="00C3347D"/>
    <w:rsid w:val="00C955E9"/>
    <w:rsid w:val="00CA0304"/>
    <w:rsid w:val="00CC2061"/>
    <w:rsid w:val="00D9389E"/>
    <w:rsid w:val="00DB4D0F"/>
    <w:rsid w:val="00DC3145"/>
    <w:rsid w:val="00DC4569"/>
    <w:rsid w:val="00E23A71"/>
    <w:rsid w:val="00E250F9"/>
    <w:rsid w:val="00E85522"/>
    <w:rsid w:val="00E85AA4"/>
    <w:rsid w:val="00ED3B8D"/>
    <w:rsid w:val="00EF6163"/>
    <w:rsid w:val="00F710DE"/>
    <w:rsid w:val="00F81C1C"/>
    <w:rsid w:val="00F8577E"/>
    <w:rsid w:val="00FB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Maureen Chalmers</cp:lastModifiedBy>
  <cp:revision>4</cp:revision>
  <cp:lastPrinted>2013-11-27T11:38:00Z</cp:lastPrinted>
  <dcterms:created xsi:type="dcterms:W3CDTF">2019-04-03T14:39:00Z</dcterms:created>
  <dcterms:modified xsi:type="dcterms:W3CDTF">2019-04-03T15:01:00Z</dcterms:modified>
</cp:coreProperties>
</file>