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86D2" w14:textId="09554845" w:rsidR="008970BB" w:rsidRPr="0080049A" w:rsidRDefault="008970BB" w:rsidP="008970BB">
      <w:pPr>
        <w:rPr>
          <w:rFonts w:ascii="Tahoma" w:hAnsi="Tahoma" w:cs="Tahoma"/>
          <w:b/>
          <w:color w:val="003E82"/>
          <w:sz w:val="34"/>
          <w:szCs w:val="34"/>
        </w:rPr>
      </w:pPr>
      <w:r>
        <w:rPr>
          <w:rFonts w:ascii="Tahoma" w:hAnsi="Tahoma" w:cs="Tahoma"/>
          <w:b/>
          <w:color w:val="003E82"/>
          <w:sz w:val="34"/>
          <w:szCs w:val="34"/>
        </w:rPr>
        <w:t xml:space="preserve">Citizens Advice Scotland – Response to Ofcom’s </w:t>
      </w:r>
      <w:r w:rsidR="00F7722C">
        <w:rPr>
          <w:rFonts w:ascii="Tahoma" w:hAnsi="Tahoma" w:cs="Tahoma"/>
          <w:b/>
          <w:color w:val="003E82"/>
          <w:sz w:val="34"/>
          <w:szCs w:val="34"/>
        </w:rPr>
        <w:t>Discussion paper: Ofcom’s future approach to mobile markets</w:t>
      </w:r>
    </w:p>
    <w:p w14:paraId="791004C5" w14:textId="77777777" w:rsidR="008970BB" w:rsidRPr="0080049A" w:rsidRDefault="008970BB" w:rsidP="008970BB">
      <w:pPr>
        <w:ind w:right="418"/>
        <w:rPr>
          <w:rFonts w:ascii="Tahoma" w:hAnsi="Tahoma" w:cs="Tahoma"/>
          <w:sz w:val="22"/>
          <w:szCs w:val="22"/>
        </w:rPr>
      </w:pPr>
    </w:p>
    <w:p w14:paraId="7693FBA4" w14:textId="77777777" w:rsidR="008970BB" w:rsidRPr="0080049A" w:rsidRDefault="008970BB" w:rsidP="008970BB">
      <w:pPr>
        <w:ind w:right="418"/>
        <w:rPr>
          <w:rFonts w:ascii="Tahoma" w:hAnsi="Tahoma" w:cs="Tahoma"/>
          <w:sz w:val="22"/>
          <w:szCs w:val="22"/>
        </w:rPr>
      </w:pPr>
      <w:r w:rsidRPr="0080049A">
        <w:rPr>
          <w:rFonts w:ascii="Tahoma" w:hAnsi="Tahoma" w:cs="Tahoma"/>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463717B7" wp14:editId="4A959B8D">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687ACA"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" strokecolor="#003e82" strokeweight="3pt">
                <v:stroke joinstyle="miter"/>
              </v:line>
            </w:pict>
          </mc:Fallback>
        </mc:AlternateContent>
      </w:r>
    </w:p>
    <w:p w14:paraId="2629A902" w14:textId="77777777" w:rsidR="008970BB" w:rsidRPr="004D2880" w:rsidRDefault="008970BB" w:rsidP="008970BB">
      <w:pPr>
        <w:ind w:right="418"/>
        <w:jc w:val="both"/>
        <w:rPr>
          <w:rFonts w:ascii="Tahoma" w:hAnsi="Tahoma" w:cs="Tahoma"/>
          <w:sz w:val="28"/>
        </w:rPr>
      </w:pPr>
    </w:p>
    <w:p w14:paraId="274570E5" w14:textId="789FDEBD" w:rsidR="008970BB" w:rsidRPr="009476B4" w:rsidRDefault="008970BB" w:rsidP="008970BB">
      <w:pPr>
        <w:spacing w:afterLines="40" w:after="96"/>
        <w:ind w:right="420"/>
        <w:jc w:val="both"/>
        <w:rPr>
          <w:rFonts w:ascii="Tahoma" w:hAnsi="Tahoma" w:cs="Tahoma"/>
          <w:sz w:val="22"/>
          <w:szCs w:val="22"/>
        </w:rPr>
      </w:pPr>
      <w:r w:rsidRPr="009476B4">
        <w:rPr>
          <w:rFonts w:ascii="Tahoma" w:hAnsi="Tahoma" w:cs="Tahoma"/>
          <w:sz w:val="22"/>
          <w:szCs w:val="22"/>
        </w:rPr>
        <w:t xml:space="preserve">Scotland’s Citizens Advice Network </w:t>
      </w:r>
      <w:r w:rsidR="00B92014">
        <w:rPr>
          <w:rFonts w:ascii="Tahoma" w:hAnsi="Tahoma" w:cs="Tahoma"/>
          <w:sz w:val="22"/>
          <w:szCs w:val="22"/>
        </w:rPr>
        <w:t xml:space="preserve">is an essential community service that </w:t>
      </w:r>
      <w:r w:rsidRPr="009476B4">
        <w:rPr>
          <w:rFonts w:ascii="Tahoma" w:hAnsi="Tahoma" w:cs="Tahoma"/>
          <w:sz w:val="22"/>
          <w:szCs w:val="22"/>
        </w:rPr>
        <w:t>empowers people through our local bureaux and national services by providing free, confidential, and independent advice. We use people’s real</w:t>
      </w:r>
      <w:r>
        <w:rPr>
          <w:rFonts w:ascii="Tahoma" w:hAnsi="Tahoma" w:cs="Tahoma"/>
          <w:sz w:val="22"/>
          <w:szCs w:val="22"/>
        </w:rPr>
        <w:t>-</w:t>
      </w:r>
      <w:r w:rsidRPr="009476B4">
        <w:rPr>
          <w:rFonts w:ascii="Tahoma" w:hAnsi="Tahoma" w:cs="Tahoma"/>
          <w:sz w:val="22"/>
          <w:szCs w:val="22"/>
        </w:rPr>
        <w:t>life experiences to influence policy and drive positive change. We are on the side of people in Scotland who need help, and we change lives for the better.</w:t>
      </w:r>
    </w:p>
    <w:p w14:paraId="2E08B964" w14:textId="77777777" w:rsidR="008970BB" w:rsidRDefault="008970BB" w:rsidP="008970BB">
      <w:pPr>
        <w:spacing w:afterLines="40" w:after="96"/>
        <w:ind w:right="420"/>
        <w:jc w:val="both"/>
        <w:rPr>
          <w:rFonts w:ascii="Tahoma" w:hAnsi="Tahoma" w:cs="Tahoma"/>
          <w:sz w:val="22"/>
          <w:szCs w:val="22"/>
        </w:rPr>
      </w:pPr>
      <w:r w:rsidRPr="0080049A">
        <w:rPr>
          <w:rFonts w:ascii="Tahoma" w:hAnsi="Tahoma" w:cs="Tahoma"/>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687D426B" wp14:editId="2869E6AD">
                <wp:simplePos x="0" y="0"/>
                <wp:positionH relativeFrom="column">
                  <wp:posOffset>0</wp:posOffset>
                </wp:positionH>
                <wp:positionV relativeFrom="paragraph">
                  <wp:posOffset>152400</wp:posOffset>
                </wp:positionV>
                <wp:extent cx="5715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1B8665"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" strokecolor="#003e82" strokeweight="3pt">
                <v:stroke joinstyle="miter"/>
              </v:line>
            </w:pict>
          </mc:Fallback>
        </mc:AlternateContent>
      </w:r>
    </w:p>
    <w:p w14:paraId="1FBCEDA6" w14:textId="77777777" w:rsidR="008970BB" w:rsidRDefault="008970BB" w:rsidP="008970BB">
      <w:pPr>
        <w:tabs>
          <w:tab w:val="left" w:pos="3850"/>
        </w:tabs>
        <w:jc w:val="both"/>
        <w:rPr>
          <w:rFonts w:ascii="Tahoma" w:hAnsi="Tahoma" w:cs="Tahoma"/>
          <w:bCs/>
          <w:sz w:val="22"/>
          <w:szCs w:val="22"/>
        </w:rPr>
      </w:pPr>
    </w:p>
    <w:p w14:paraId="2988DE8D" w14:textId="352C1695" w:rsidR="00E456A4" w:rsidRDefault="001E3FF4" w:rsidP="00E456A4">
      <w:pPr>
        <w:tabs>
          <w:tab w:val="left" w:pos="3850"/>
        </w:tabs>
        <w:jc w:val="both"/>
        <w:rPr>
          <w:rFonts w:ascii="Tahoma" w:hAnsi="Tahoma" w:cs="Tahoma"/>
          <w:b/>
          <w:color w:val="003E82"/>
          <w:sz w:val="28"/>
          <w:szCs w:val="34"/>
        </w:rPr>
      </w:pPr>
      <w:r>
        <w:rPr>
          <w:rFonts w:ascii="Tahoma" w:hAnsi="Tahoma" w:cs="Tahoma"/>
          <w:b/>
          <w:color w:val="003E82"/>
          <w:sz w:val="28"/>
          <w:szCs w:val="34"/>
        </w:rPr>
        <w:t>Introduction</w:t>
      </w:r>
    </w:p>
    <w:p w14:paraId="513466CB" w14:textId="77777777" w:rsidR="001E3FF4" w:rsidRDefault="001E3FF4" w:rsidP="00E456A4">
      <w:pPr>
        <w:tabs>
          <w:tab w:val="left" w:pos="3850"/>
        </w:tabs>
        <w:jc w:val="both"/>
        <w:rPr>
          <w:rFonts w:ascii="Tahoma" w:hAnsi="Tahoma" w:cs="Tahoma"/>
          <w:b/>
          <w:color w:val="003E82"/>
          <w:sz w:val="28"/>
          <w:szCs w:val="34"/>
        </w:rPr>
      </w:pPr>
    </w:p>
    <w:p w14:paraId="02CE9C58" w14:textId="35B80397" w:rsidR="00E456A4" w:rsidRDefault="00E456A4" w:rsidP="002A4D2C">
      <w:pPr>
        <w:rPr>
          <w:rFonts w:ascii="Tahoma" w:hAnsi="Tahoma" w:cs="Tahoma"/>
          <w:sz w:val="22"/>
          <w:szCs w:val="22"/>
        </w:rPr>
      </w:pPr>
      <w:r>
        <w:rPr>
          <w:rFonts w:ascii="Tahoma" w:hAnsi="Tahoma" w:cs="Tahoma"/>
          <w:sz w:val="22"/>
          <w:szCs w:val="22"/>
        </w:rPr>
        <w:t xml:space="preserve">The day-to-day activities of citizens are becoming </w:t>
      </w:r>
      <w:r w:rsidR="001E3FF4">
        <w:rPr>
          <w:rFonts w:ascii="Tahoma" w:hAnsi="Tahoma" w:cs="Tahoma"/>
          <w:sz w:val="22"/>
          <w:szCs w:val="22"/>
        </w:rPr>
        <w:t>increasingly</w:t>
      </w:r>
      <w:r>
        <w:rPr>
          <w:rFonts w:ascii="Tahoma" w:hAnsi="Tahoma" w:cs="Tahoma"/>
          <w:sz w:val="22"/>
          <w:szCs w:val="22"/>
        </w:rPr>
        <w:t xml:space="preserve"> dependent on the</w:t>
      </w:r>
      <w:r w:rsidR="00915491">
        <w:rPr>
          <w:rFonts w:ascii="Tahoma" w:hAnsi="Tahoma" w:cs="Tahoma"/>
          <w:sz w:val="22"/>
          <w:szCs w:val="22"/>
        </w:rPr>
        <w:t xml:space="preserve">ir ability </w:t>
      </w:r>
      <w:r w:rsidR="0082708B">
        <w:rPr>
          <w:rFonts w:ascii="Tahoma" w:hAnsi="Tahoma" w:cs="Tahoma"/>
          <w:sz w:val="22"/>
          <w:szCs w:val="22"/>
        </w:rPr>
        <w:t>to use</w:t>
      </w:r>
      <w:r>
        <w:rPr>
          <w:rFonts w:ascii="Tahoma" w:hAnsi="Tahoma" w:cs="Tahoma"/>
          <w:sz w:val="22"/>
          <w:szCs w:val="22"/>
        </w:rPr>
        <w:t xml:space="preserve"> telecommunications services, </w:t>
      </w:r>
      <w:r w:rsidR="00915491">
        <w:rPr>
          <w:rFonts w:ascii="Tahoma" w:hAnsi="Tahoma" w:cs="Tahoma"/>
          <w:sz w:val="22"/>
          <w:szCs w:val="22"/>
        </w:rPr>
        <w:t>such as</w:t>
      </w:r>
      <w:r>
        <w:rPr>
          <w:rFonts w:ascii="Tahoma" w:hAnsi="Tahoma" w:cs="Tahoma"/>
          <w:sz w:val="22"/>
          <w:szCs w:val="22"/>
        </w:rPr>
        <w:t xml:space="preserve"> mobile phones, broadband or landlines. The COVID-19 pandemic has highlighted the essential nature of online connectivity and access to internet data, with many people relying on internet access for working from home, staying informed</w:t>
      </w:r>
      <w:r w:rsidR="0092376E">
        <w:rPr>
          <w:rFonts w:ascii="Tahoma" w:hAnsi="Tahoma" w:cs="Tahoma"/>
          <w:sz w:val="22"/>
          <w:szCs w:val="22"/>
        </w:rPr>
        <w:t>,</w:t>
      </w:r>
      <w:r>
        <w:rPr>
          <w:rFonts w:ascii="Tahoma" w:hAnsi="Tahoma" w:cs="Tahoma"/>
          <w:sz w:val="22"/>
          <w:szCs w:val="22"/>
        </w:rPr>
        <w:t xml:space="preserve"> or interacting with welfare services</w:t>
      </w:r>
      <w:r w:rsidR="004850CD">
        <w:rPr>
          <w:rFonts w:ascii="Tahoma" w:hAnsi="Tahoma" w:cs="Tahoma"/>
          <w:sz w:val="22"/>
          <w:szCs w:val="22"/>
        </w:rPr>
        <w:t xml:space="preserve">, </w:t>
      </w:r>
      <w:r w:rsidR="0092376E">
        <w:rPr>
          <w:rFonts w:ascii="Tahoma" w:hAnsi="Tahoma" w:cs="Tahoma"/>
          <w:sz w:val="22"/>
          <w:szCs w:val="22"/>
        </w:rPr>
        <w:t xml:space="preserve">and </w:t>
      </w:r>
      <w:r w:rsidR="004850CD">
        <w:rPr>
          <w:rFonts w:ascii="Tahoma" w:hAnsi="Tahoma" w:cs="Tahoma"/>
          <w:sz w:val="22"/>
          <w:szCs w:val="22"/>
        </w:rPr>
        <w:t>friends and family</w:t>
      </w:r>
      <w:r>
        <w:rPr>
          <w:rFonts w:ascii="Tahoma" w:hAnsi="Tahoma" w:cs="Tahoma"/>
          <w:sz w:val="22"/>
          <w:szCs w:val="22"/>
        </w:rPr>
        <w:t xml:space="preserve">. </w:t>
      </w:r>
    </w:p>
    <w:p w14:paraId="61E19DE1" w14:textId="2069F6F4" w:rsidR="0026724B" w:rsidRDefault="0026724B" w:rsidP="002A4D2C">
      <w:pPr>
        <w:rPr>
          <w:rFonts w:ascii="Tahoma" w:hAnsi="Tahoma" w:cs="Tahoma"/>
          <w:sz w:val="22"/>
          <w:szCs w:val="22"/>
        </w:rPr>
      </w:pPr>
    </w:p>
    <w:p w14:paraId="71F9B8E0" w14:textId="4E7D6BD7" w:rsidR="00423910" w:rsidRDefault="002A4D2C" w:rsidP="0065732A">
      <w:pPr>
        <w:rPr>
          <w:rFonts w:ascii="Tahoma" w:hAnsi="Tahoma" w:cs="Tahoma"/>
          <w:sz w:val="22"/>
          <w:szCs w:val="22"/>
        </w:rPr>
      </w:pPr>
      <w:r>
        <w:rPr>
          <w:rFonts w:ascii="Tahoma" w:hAnsi="Tahoma" w:cs="Tahoma"/>
          <w:sz w:val="22"/>
          <w:szCs w:val="22"/>
        </w:rPr>
        <w:t xml:space="preserve">For clients of the Scottish Citizens Advice </w:t>
      </w:r>
      <w:r w:rsidR="00F325EA">
        <w:rPr>
          <w:rFonts w:ascii="Tahoma" w:hAnsi="Tahoma" w:cs="Tahoma"/>
          <w:sz w:val="22"/>
          <w:szCs w:val="22"/>
        </w:rPr>
        <w:t>n</w:t>
      </w:r>
      <w:r>
        <w:rPr>
          <w:rFonts w:ascii="Tahoma" w:hAnsi="Tahoma" w:cs="Tahoma"/>
          <w:sz w:val="22"/>
          <w:szCs w:val="22"/>
        </w:rPr>
        <w:t>etwork, their mobile phones have be</w:t>
      </w:r>
      <w:r w:rsidR="005321BB">
        <w:rPr>
          <w:rFonts w:ascii="Tahoma" w:hAnsi="Tahoma" w:cs="Tahoma"/>
          <w:sz w:val="22"/>
          <w:szCs w:val="22"/>
        </w:rPr>
        <w:t>come</w:t>
      </w:r>
      <w:r>
        <w:rPr>
          <w:rFonts w:ascii="Tahoma" w:hAnsi="Tahoma" w:cs="Tahoma"/>
          <w:sz w:val="22"/>
          <w:szCs w:val="22"/>
        </w:rPr>
        <w:t xml:space="preserve"> increasingly </w:t>
      </w:r>
      <w:r w:rsidR="0008507C">
        <w:rPr>
          <w:rFonts w:ascii="Tahoma" w:hAnsi="Tahoma" w:cs="Tahoma"/>
          <w:sz w:val="22"/>
          <w:szCs w:val="22"/>
        </w:rPr>
        <w:t>important</w:t>
      </w:r>
      <w:r>
        <w:rPr>
          <w:rFonts w:ascii="Tahoma" w:hAnsi="Tahoma" w:cs="Tahoma"/>
          <w:sz w:val="22"/>
          <w:szCs w:val="22"/>
        </w:rPr>
        <w:t xml:space="preserve"> in accessing </w:t>
      </w:r>
      <w:r w:rsidR="00EA4901">
        <w:rPr>
          <w:rFonts w:ascii="Tahoma" w:hAnsi="Tahoma" w:cs="Tahoma"/>
          <w:sz w:val="22"/>
          <w:szCs w:val="22"/>
        </w:rPr>
        <w:t>vital</w:t>
      </w:r>
      <w:r>
        <w:rPr>
          <w:rFonts w:ascii="Tahoma" w:hAnsi="Tahoma" w:cs="Tahoma"/>
          <w:sz w:val="22"/>
          <w:szCs w:val="22"/>
        </w:rPr>
        <w:t xml:space="preserve"> online services; with one in five of our clients accessing the internet </w:t>
      </w:r>
      <w:r w:rsidR="00B20911">
        <w:rPr>
          <w:rFonts w:ascii="Tahoma" w:hAnsi="Tahoma" w:cs="Tahoma"/>
          <w:sz w:val="22"/>
          <w:szCs w:val="22"/>
        </w:rPr>
        <w:t xml:space="preserve">only </w:t>
      </w:r>
      <w:r>
        <w:rPr>
          <w:rFonts w:ascii="Tahoma" w:hAnsi="Tahoma" w:cs="Tahoma"/>
          <w:sz w:val="22"/>
          <w:szCs w:val="22"/>
        </w:rPr>
        <w:t xml:space="preserve">through </w:t>
      </w:r>
      <w:r w:rsidR="00B20911">
        <w:rPr>
          <w:rFonts w:ascii="Tahoma" w:hAnsi="Tahoma" w:cs="Tahoma"/>
          <w:sz w:val="22"/>
          <w:szCs w:val="22"/>
        </w:rPr>
        <w:t>their</w:t>
      </w:r>
      <w:r>
        <w:rPr>
          <w:rFonts w:ascii="Tahoma" w:hAnsi="Tahoma" w:cs="Tahoma"/>
          <w:sz w:val="22"/>
          <w:szCs w:val="22"/>
        </w:rPr>
        <w:t xml:space="preserve"> smart phones</w:t>
      </w:r>
      <w:r>
        <w:rPr>
          <w:rStyle w:val="FootnoteReference"/>
          <w:rFonts w:ascii="Tahoma" w:hAnsi="Tahoma" w:cs="Tahoma"/>
          <w:sz w:val="22"/>
          <w:szCs w:val="22"/>
        </w:rPr>
        <w:footnoteReference w:id="2"/>
      </w:r>
      <w:r>
        <w:rPr>
          <w:rFonts w:ascii="Tahoma" w:hAnsi="Tahoma" w:cs="Tahoma"/>
          <w:sz w:val="22"/>
          <w:szCs w:val="22"/>
        </w:rPr>
        <w:t xml:space="preserve">. Having a reliable, consistent and affordable mobile connection is essential for clients to access services such as Universal Credit journals and online banking. </w:t>
      </w:r>
    </w:p>
    <w:p w14:paraId="07299CC2" w14:textId="77777777" w:rsidR="00423910" w:rsidRDefault="00423910" w:rsidP="0065732A">
      <w:pPr>
        <w:rPr>
          <w:rFonts w:ascii="Tahoma" w:hAnsi="Tahoma" w:cs="Tahoma"/>
          <w:sz w:val="22"/>
          <w:szCs w:val="22"/>
        </w:rPr>
      </w:pPr>
    </w:p>
    <w:p w14:paraId="62A376B3" w14:textId="14366E13" w:rsidR="002A4D2C" w:rsidRDefault="00B66578" w:rsidP="0065732A">
      <w:pPr>
        <w:rPr>
          <w:rFonts w:ascii="Tahoma" w:hAnsi="Tahoma" w:cs="Tahoma"/>
          <w:sz w:val="22"/>
          <w:szCs w:val="22"/>
        </w:rPr>
      </w:pPr>
      <w:r>
        <w:rPr>
          <w:rFonts w:ascii="Tahoma" w:hAnsi="Tahoma" w:cs="Tahoma"/>
          <w:sz w:val="22"/>
          <w:szCs w:val="22"/>
        </w:rPr>
        <w:t>Ofcom’s own research</w:t>
      </w:r>
      <w:r w:rsidR="00EA2692">
        <w:rPr>
          <w:rFonts w:ascii="Tahoma" w:hAnsi="Tahoma" w:cs="Tahoma"/>
          <w:sz w:val="22"/>
          <w:szCs w:val="22"/>
        </w:rPr>
        <w:t xml:space="preserve"> into the affordability of communication services</w:t>
      </w:r>
      <w:r w:rsidR="007745BE">
        <w:rPr>
          <w:rFonts w:ascii="Tahoma" w:hAnsi="Tahoma" w:cs="Tahoma"/>
          <w:sz w:val="22"/>
          <w:szCs w:val="22"/>
        </w:rPr>
        <w:t xml:space="preserve"> estimated that </w:t>
      </w:r>
      <w:r w:rsidR="009E1307">
        <w:rPr>
          <w:rFonts w:ascii="Tahoma" w:hAnsi="Tahoma" w:cs="Tahoma"/>
          <w:sz w:val="22"/>
          <w:szCs w:val="22"/>
        </w:rPr>
        <w:t xml:space="preserve">there are 1.5 million households who currently </w:t>
      </w:r>
      <w:r w:rsidR="00904968">
        <w:rPr>
          <w:rFonts w:ascii="Tahoma" w:hAnsi="Tahoma" w:cs="Tahoma"/>
          <w:sz w:val="22"/>
          <w:szCs w:val="22"/>
        </w:rPr>
        <w:t xml:space="preserve">only have access to a mobile internet connection at home. </w:t>
      </w:r>
      <w:r w:rsidR="00295E9E">
        <w:rPr>
          <w:rFonts w:ascii="Tahoma" w:hAnsi="Tahoma" w:cs="Tahoma"/>
          <w:sz w:val="22"/>
          <w:szCs w:val="22"/>
        </w:rPr>
        <w:t>H</w:t>
      </w:r>
      <w:r w:rsidR="0034112E">
        <w:rPr>
          <w:rFonts w:ascii="Tahoma" w:hAnsi="Tahoma" w:cs="Tahoma"/>
          <w:sz w:val="22"/>
          <w:szCs w:val="22"/>
        </w:rPr>
        <w:t xml:space="preserve">ouseholds in which the primary decision makers are aged 18-24, </w:t>
      </w:r>
      <w:r w:rsidR="00030C8F">
        <w:rPr>
          <w:rFonts w:ascii="Tahoma" w:hAnsi="Tahoma" w:cs="Tahoma"/>
          <w:sz w:val="22"/>
          <w:szCs w:val="22"/>
        </w:rPr>
        <w:t xml:space="preserve">unemployed and seeking work or have an income below £11,500 </w:t>
      </w:r>
      <w:r w:rsidR="0022753D">
        <w:rPr>
          <w:rFonts w:ascii="Tahoma" w:hAnsi="Tahoma" w:cs="Tahoma"/>
          <w:sz w:val="22"/>
          <w:szCs w:val="22"/>
        </w:rPr>
        <w:t xml:space="preserve">are more </w:t>
      </w:r>
      <w:r w:rsidR="00095437">
        <w:rPr>
          <w:rFonts w:ascii="Tahoma" w:hAnsi="Tahoma" w:cs="Tahoma"/>
          <w:sz w:val="22"/>
          <w:szCs w:val="22"/>
        </w:rPr>
        <w:t>likely than average to only have access to the internet</w:t>
      </w:r>
      <w:r w:rsidR="00295E9E">
        <w:rPr>
          <w:rFonts w:ascii="Tahoma" w:hAnsi="Tahoma" w:cs="Tahoma"/>
          <w:sz w:val="22"/>
          <w:szCs w:val="22"/>
        </w:rPr>
        <w:t xml:space="preserve"> in this way</w:t>
      </w:r>
      <w:r w:rsidR="00A86A5E">
        <w:rPr>
          <w:rStyle w:val="FootnoteReference"/>
          <w:rFonts w:ascii="Tahoma" w:hAnsi="Tahoma" w:cs="Tahoma"/>
          <w:sz w:val="22"/>
          <w:szCs w:val="22"/>
        </w:rPr>
        <w:footnoteReference w:id="3"/>
      </w:r>
      <w:r w:rsidR="00095437">
        <w:rPr>
          <w:rFonts w:ascii="Tahoma" w:hAnsi="Tahoma" w:cs="Tahoma"/>
          <w:sz w:val="22"/>
          <w:szCs w:val="22"/>
        </w:rPr>
        <w:t xml:space="preserve">. </w:t>
      </w:r>
    </w:p>
    <w:p w14:paraId="07922CF2" w14:textId="77777777" w:rsidR="002A4D2C" w:rsidRDefault="002A4D2C" w:rsidP="0065732A">
      <w:pPr>
        <w:rPr>
          <w:rFonts w:ascii="Tahoma" w:hAnsi="Tahoma" w:cs="Tahoma"/>
          <w:sz w:val="22"/>
          <w:szCs w:val="22"/>
        </w:rPr>
      </w:pPr>
    </w:p>
    <w:p w14:paraId="79FBFBBB" w14:textId="77777777" w:rsidR="00B15EBF" w:rsidRDefault="002A4D2C" w:rsidP="0065732A">
      <w:pPr>
        <w:rPr>
          <w:rFonts w:ascii="Tahoma" w:hAnsi="Tahoma" w:cs="Tahoma"/>
          <w:sz w:val="22"/>
          <w:szCs w:val="22"/>
        </w:rPr>
      </w:pPr>
      <w:r>
        <w:rPr>
          <w:rFonts w:ascii="Tahoma" w:hAnsi="Tahoma" w:cs="Tahoma"/>
          <w:sz w:val="22"/>
          <w:szCs w:val="22"/>
        </w:rPr>
        <w:t>Citizens Advice Scotland</w:t>
      </w:r>
      <w:r w:rsidR="00BF41FE">
        <w:rPr>
          <w:rFonts w:ascii="Tahoma" w:hAnsi="Tahoma" w:cs="Tahoma"/>
          <w:sz w:val="22"/>
          <w:szCs w:val="22"/>
        </w:rPr>
        <w:t xml:space="preserve"> </w:t>
      </w:r>
      <w:r w:rsidR="00FC3738">
        <w:rPr>
          <w:rFonts w:ascii="Tahoma" w:hAnsi="Tahoma" w:cs="Tahoma"/>
          <w:sz w:val="22"/>
          <w:szCs w:val="22"/>
        </w:rPr>
        <w:t xml:space="preserve">(CAS) </w:t>
      </w:r>
      <w:r w:rsidR="00BF41FE">
        <w:rPr>
          <w:rFonts w:ascii="Tahoma" w:hAnsi="Tahoma" w:cs="Tahoma"/>
          <w:sz w:val="22"/>
          <w:szCs w:val="22"/>
        </w:rPr>
        <w:t>therefore</w:t>
      </w:r>
      <w:r>
        <w:rPr>
          <w:rFonts w:ascii="Tahoma" w:hAnsi="Tahoma" w:cs="Tahoma"/>
          <w:sz w:val="22"/>
          <w:szCs w:val="22"/>
        </w:rPr>
        <w:t xml:space="preserve"> welcomes Ofcom’s </w:t>
      </w:r>
      <w:r w:rsidR="008F6B6C">
        <w:rPr>
          <w:rFonts w:ascii="Tahoma" w:hAnsi="Tahoma" w:cs="Tahoma"/>
          <w:sz w:val="22"/>
          <w:szCs w:val="22"/>
        </w:rPr>
        <w:t xml:space="preserve">desire </w:t>
      </w:r>
      <w:r>
        <w:rPr>
          <w:rFonts w:ascii="Tahoma" w:hAnsi="Tahoma" w:cs="Tahoma"/>
          <w:sz w:val="22"/>
          <w:szCs w:val="22"/>
        </w:rPr>
        <w:t xml:space="preserve">to understand how the mobile market works for consumers and </w:t>
      </w:r>
      <w:r w:rsidR="00080423">
        <w:rPr>
          <w:rFonts w:ascii="Tahoma" w:hAnsi="Tahoma" w:cs="Tahoma"/>
          <w:sz w:val="22"/>
          <w:szCs w:val="22"/>
        </w:rPr>
        <w:t xml:space="preserve">to identify </w:t>
      </w:r>
      <w:r>
        <w:rPr>
          <w:rFonts w:ascii="Tahoma" w:hAnsi="Tahoma" w:cs="Tahoma"/>
          <w:sz w:val="22"/>
          <w:szCs w:val="22"/>
        </w:rPr>
        <w:t xml:space="preserve">the challenges they may face in the future. </w:t>
      </w:r>
      <w:r w:rsidR="00F001BB">
        <w:rPr>
          <w:rFonts w:ascii="Tahoma" w:hAnsi="Tahoma" w:cs="Tahoma"/>
          <w:sz w:val="22"/>
          <w:szCs w:val="22"/>
        </w:rPr>
        <w:t>We</w:t>
      </w:r>
      <w:r w:rsidR="00BF41FE">
        <w:rPr>
          <w:rFonts w:ascii="Tahoma" w:hAnsi="Tahoma" w:cs="Tahoma"/>
          <w:sz w:val="22"/>
          <w:szCs w:val="22"/>
        </w:rPr>
        <w:t xml:space="preserve"> are pleased to see Ofcom’s </w:t>
      </w:r>
      <w:r w:rsidR="008F6B6C">
        <w:rPr>
          <w:rFonts w:ascii="Tahoma" w:hAnsi="Tahoma" w:cs="Tahoma"/>
          <w:sz w:val="22"/>
          <w:szCs w:val="22"/>
        </w:rPr>
        <w:t xml:space="preserve">continuing </w:t>
      </w:r>
      <w:r w:rsidR="00F001BB">
        <w:rPr>
          <w:rFonts w:ascii="Tahoma" w:hAnsi="Tahoma" w:cs="Tahoma"/>
          <w:sz w:val="22"/>
          <w:szCs w:val="22"/>
        </w:rPr>
        <w:t>focus</w:t>
      </w:r>
      <w:r w:rsidR="00BF41FE">
        <w:rPr>
          <w:rFonts w:ascii="Tahoma" w:hAnsi="Tahoma" w:cs="Tahoma"/>
          <w:sz w:val="22"/>
          <w:szCs w:val="22"/>
        </w:rPr>
        <w:t xml:space="preserve"> on the affordability of telecommunication services and </w:t>
      </w:r>
      <w:r w:rsidR="00F001BB">
        <w:rPr>
          <w:rFonts w:ascii="Tahoma" w:hAnsi="Tahoma" w:cs="Tahoma"/>
          <w:sz w:val="22"/>
          <w:szCs w:val="22"/>
        </w:rPr>
        <w:t xml:space="preserve">on </w:t>
      </w:r>
      <w:r w:rsidR="00BF41FE">
        <w:rPr>
          <w:rFonts w:ascii="Tahoma" w:hAnsi="Tahoma" w:cs="Tahoma"/>
          <w:sz w:val="22"/>
          <w:szCs w:val="22"/>
        </w:rPr>
        <w:t xml:space="preserve">ensuring that </w:t>
      </w:r>
      <w:r w:rsidR="00C134B0">
        <w:rPr>
          <w:rFonts w:ascii="Tahoma" w:hAnsi="Tahoma" w:cs="Tahoma"/>
          <w:sz w:val="22"/>
          <w:szCs w:val="22"/>
        </w:rPr>
        <w:t>vulnerable consumers are treated fairly</w:t>
      </w:r>
      <w:r w:rsidR="0074055D">
        <w:rPr>
          <w:rFonts w:ascii="Tahoma" w:hAnsi="Tahoma" w:cs="Tahoma"/>
          <w:sz w:val="22"/>
          <w:szCs w:val="22"/>
        </w:rPr>
        <w:t xml:space="preserve">. </w:t>
      </w:r>
    </w:p>
    <w:p w14:paraId="2132D1DA" w14:textId="77777777" w:rsidR="00B15EBF" w:rsidRDefault="00B15EBF" w:rsidP="0065732A">
      <w:pPr>
        <w:rPr>
          <w:rFonts w:ascii="Tahoma" w:hAnsi="Tahoma" w:cs="Tahoma"/>
          <w:sz w:val="22"/>
          <w:szCs w:val="22"/>
        </w:rPr>
      </w:pPr>
    </w:p>
    <w:p w14:paraId="7FF93545" w14:textId="6919A7BA" w:rsidR="00AB0EBC" w:rsidRDefault="00B15EBF" w:rsidP="0065732A">
      <w:pPr>
        <w:rPr>
          <w:rFonts w:ascii="Tahoma" w:hAnsi="Tahoma" w:cs="Tahoma"/>
          <w:sz w:val="22"/>
          <w:szCs w:val="22"/>
        </w:rPr>
      </w:pPr>
      <w:r>
        <w:rPr>
          <w:rFonts w:ascii="Tahoma" w:hAnsi="Tahoma" w:cs="Tahoma"/>
          <w:sz w:val="22"/>
          <w:szCs w:val="22"/>
        </w:rPr>
        <w:t xml:space="preserve">CAS welcomes the plans of providers to invest in their networks and </w:t>
      </w:r>
      <w:r w:rsidR="00332C24">
        <w:rPr>
          <w:rFonts w:ascii="Tahoma" w:hAnsi="Tahoma" w:cs="Tahoma"/>
          <w:sz w:val="22"/>
          <w:szCs w:val="22"/>
        </w:rPr>
        <w:t xml:space="preserve">believes that clarity regarding the future regulatory framework will support this investment. </w:t>
      </w:r>
      <w:r w:rsidR="002E7989">
        <w:rPr>
          <w:rFonts w:ascii="Tahoma" w:hAnsi="Tahoma" w:cs="Tahoma"/>
          <w:sz w:val="22"/>
          <w:szCs w:val="22"/>
        </w:rPr>
        <w:t>In this response,</w:t>
      </w:r>
      <w:r w:rsidR="00C134B0">
        <w:rPr>
          <w:rFonts w:ascii="Tahoma" w:hAnsi="Tahoma" w:cs="Tahoma"/>
          <w:sz w:val="22"/>
          <w:szCs w:val="22"/>
        </w:rPr>
        <w:t xml:space="preserve"> </w:t>
      </w:r>
      <w:r w:rsidR="008F6B6C">
        <w:rPr>
          <w:rFonts w:ascii="Tahoma" w:hAnsi="Tahoma" w:cs="Tahoma"/>
          <w:sz w:val="22"/>
          <w:szCs w:val="22"/>
        </w:rPr>
        <w:t xml:space="preserve">we </w:t>
      </w:r>
      <w:r w:rsidR="00AB0EBC" w:rsidRPr="00AB0EBC">
        <w:rPr>
          <w:rFonts w:ascii="Tahoma" w:hAnsi="Tahoma" w:cs="Tahoma"/>
          <w:sz w:val="22"/>
          <w:szCs w:val="22"/>
        </w:rPr>
        <w:t xml:space="preserve">highlight the need for network capacity to be expanded to meet the predicted increase in data usage across the whole of the UK. We </w:t>
      </w:r>
      <w:r w:rsidR="008F6B6C">
        <w:rPr>
          <w:rFonts w:ascii="Tahoma" w:hAnsi="Tahoma" w:cs="Tahoma"/>
          <w:sz w:val="22"/>
          <w:szCs w:val="22"/>
        </w:rPr>
        <w:t xml:space="preserve">believe </w:t>
      </w:r>
      <w:r w:rsidR="00AB0EBC" w:rsidRPr="00AB0EBC">
        <w:rPr>
          <w:rFonts w:ascii="Tahoma" w:hAnsi="Tahoma" w:cs="Tahoma"/>
          <w:sz w:val="22"/>
          <w:szCs w:val="22"/>
        </w:rPr>
        <w:t>that the internet will play an increasingly large</w:t>
      </w:r>
      <w:r w:rsidR="003905BA">
        <w:rPr>
          <w:rFonts w:ascii="Tahoma" w:hAnsi="Tahoma" w:cs="Tahoma"/>
          <w:sz w:val="22"/>
          <w:szCs w:val="22"/>
        </w:rPr>
        <w:t>r</w:t>
      </w:r>
      <w:r w:rsidR="00AB0EBC" w:rsidRPr="00AB0EBC">
        <w:rPr>
          <w:rFonts w:ascii="Tahoma" w:hAnsi="Tahoma" w:cs="Tahoma"/>
          <w:sz w:val="22"/>
          <w:szCs w:val="22"/>
        </w:rPr>
        <w:t xml:space="preserve"> role in the delivery of public services and the ability of consumers to access new </w:t>
      </w:r>
      <w:r w:rsidR="00AB0EBC" w:rsidRPr="00AB0EBC">
        <w:rPr>
          <w:rFonts w:ascii="Tahoma" w:hAnsi="Tahoma" w:cs="Tahoma"/>
          <w:sz w:val="22"/>
          <w:szCs w:val="22"/>
        </w:rPr>
        <w:lastRenderedPageBreak/>
        <w:t xml:space="preserve">products and services. Consumers will require high quality, reliable </w:t>
      </w:r>
      <w:r w:rsidR="00C134B0">
        <w:rPr>
          <w:rFonts w:ascii="Tahoma" w:hAnsi="Tahoma" w:cs="Tahoma"/>
          <w:sz w:val="22"/>
          <w:szCs w:val="22"/>
        </w:rPr>
        <w:t xml:space="preserve">mobile </w:t>
      </w:r>
      <w:r w:rsidR="00AB0EBC" w:rsidRPr="00AB0EBC">
        <w:rPr>
          <w:rFonts w:ascii="Tahoma" w:hAnsi="Tahoma" w:cs="Tahoma"/>
          <w:sz w:val="22"/>
          <w:szCs w:val="22"/>
        </w:rPr>
        <w:t>services to access these. We also highlight our ongoing concerns regarding affordability.</w:t>
      </w:r>
    </w:p>
    <w:p w14:paraId="6BA91C6A" w14:textId="77777777" w:rsidR="00AB0EBC" w:rsidRDefault="00AB0EBC" w:rsidP="0065732A">
      <w:pPr>
        <w:rPr>
          <w:rFonts w:ascii="Tahoma" w:hAnsi="Tahoma" w:cs="Tahoma"/>
          <w:sz w:val="22"/>
          <w:szCs w:val="22"/>
        </w:rPr>
      </w:pPr>
    </w:p>
    <w:p w14:paraId="26350010" w14:textId="5BEC6D7D" w:rsidR="002A4D2C" w:rsidRPr="002A4D2C" w:rsidRDefault="002E7989" w:rsidP="0065732A">
      <w:pPr>
        <w:rPr>
          <w:rFonts w:ascii="Tahoma" w:hAnsi="Tahoma" w:cs="Tahoma"/>
          <w:sz w:val="22"/>
          <w:szCs w:val="22"/>
        </w:rPr>
      </w:pPr>
      <w:r>
        <w:rPr>
          <w:rFonts w:ascii="Tahoma" w:hAnsi="Tahoma" w:cs="Tahoma"/>
          <w:sz w:val="22"/>
          <w:szCs w:val="22"/>
        </w:rPr>
        <w:t>W</w:t>
      </w:r>
      <w:r w:rsidR="0074055D">
        <w:rPr>
          <w:rFonts w:ascii="Tahoma" w:hAnsi="Tahoma" w:cs="Tahoma"/>
          <w:sz w:val="22"/>
          <w:szCs w:val="22"/>
        </w:rPr>
        <w:t xml:space="preserve">e have </w:t>
      </w:r>
      <w:r w:rsidR="00B15EBF">
        <w:rPr>
          <w:rFonts w:ascii="Tahoma" w:hAnsi="Tahoma" w:cs="Tahoma"/>
          <w:sz w:val="22"/>
          <w:szCs w:val="22"/>
        </w:rPr>
        <w:t xml:space="preserve">concerns about </w:t>
      </w:r>
      <w:r w:rsidR="00332C24">
        <w:rPr>
          <w:rFonts w:ascii="Tahoma" w:hAnsi="Tahoma" w:cs="Tahoma"/>
          <w:sz w:val="22"/>
          <w:szCs w:val="22"/>
        </w:rPr>
        <w:t xml:space="preserve">whether competition on its own will deliver equal benefits to all consumers. We </w:t>
      </w:r>
      <w:r>
        <w:rPr>
          <w:rFonts w:ascii="Tahoma" w:hAnsi="Tahoma" w:cs="Tahoma"/>
          <w:sz w:val="22"/>
          <w:szCs w:val="22"/>
        </w:rPr>
        <w:t>express</w:t>
      </w:r>
      <w:r w:rsidR="00332C24">
        <w:rPr>
          <w:rFonts w:ascii="Tahoma" w:hAnsi="Tahoma" w:cs="Tahoma"/>
          <w:sz w:val="22"/>
          <w:szCs w:val="22"/>
        </w:rPr>
        <w:t xml:space="preserve"> specific concerns regarding the level of competition</w:t>
      </w:r>
      <w:r w:rsidR="00544EE4">
        <w:rPr>
          <w:rFonts w:ascii="Tahoma" w:hAnsi="Tahoma" w:cs="Tahoma"/>
          <w:sz w:val="22"/>
          <w:szCs w:val="22"/>
        </w:rPr>
        <w:t>,</w:t>
      </w:r>
      <w:r w:rsidR="00332C24">
        <w:rPr>
          <w:rFonts w:ascii="Tahoma" w:hAnsi="Tahoma" w:cs="Tahoma"/>
          <w:sz w:val="22"/>
          <w:szCs w:val="22"/>
        </w:rPr>
        <w:t xml:space="preserve"> choice </w:t>
      </w:r>
      <w:r w:rsidR="00D64172">
        <w:rPr>
          <w:rFonts w:ascii="Tahoma" w:hAnsi="Tahoma" w:cs="Tahoma"/>
          <w:sz w:val="22"/>
          <w:szCs w:val="22"/>
        </w:rPr>
        <w:t xml:space="preserve">and quality of service </w:t>
      </w:r>
      <w:r w:rsidR="0038082C">
        <w:rPr>
          <w:rFonts w:ascii="Tahoma" w:hAnsi="Tahoma" w:cs="Tahoma"/>
          <w:sz w:val="22"/>
          <w:szCs w:val="22"/>
        </w:rPr>
        <w:t>received by</w:t>
      </w:r>
      <w:r w:rsidR="00332C24">
        <w:rPr>
          <w:rFonts w:ascii="Tahoma" w:hAnsi="Tahoma" w:cs="Tahoma"/>
          <w:sz w:val="22"/>
          <w:szCs w:val="22"/>
        </w:rPr>
        <w:t xml:space="preserve"> vulnerable and rural consumers, who may </w:t>
      </w:r>
      <w:r w:rsidR="00195E19">
        <w:rPr>
          <w:rFonts w:ascii="Tahoma" w:hAnsi="Tahoma" w:cs="Tahoma"/>
          <w:sz w:val="22"/>
          <w:szCs w:val="22"/>
        </w:rPr>
        <w:t>not experience</w:t>
      </w:r>
      <w:r w:rsidR="00332C24">
        <w:rPr>
          <w:rFonts w:ascii="Tahoma" w:hAnsi="Tahoma" w:cs="Tahoma"/>
          <w:sz w:val="22"/>
          <w:szCs w:val="22"/>
        </w:rPr>
        <w:t xml:space="preserve"> the benefits of competition in the same way other consumers do. </w:t>
      </w:r>
      <w:r w:rsidR="00C134B0">
        <w:rPr>
          <w:rFonts w:ascii="Tahoma" w:hAnsi="Tahoma" w:cs="Tahoma"/>
          <w:sz w:val="22"/>
          <w:szCs w:val="22"/>
        </w:rPr>
        <w:t xml:space="preserve"> </w:t>
      </w:r>
      <w:r w:rsidR="00D64172">
        <w:rPr>
          <w:rFonts w:ascii="Tahoma" w:hAnsi="Tahoma" w:cs="Tahoma"/>
          <w:sz w:val="22"/>
          <w:szCs w:val="22"/>
        </w:rPr>
        <w:t>These concerns are outlined below</w:t>
      </w:r>
      <w:r w:rsidR="00C134B0">
        <w:rPr>
          <w:rFonts w:ascii="Tahoma" w:hAnsi="Tahoma" w:cs="Tahoma"/>
          <w:sz w:val="22"/>
          <w:szCs w:val="22"/>
        </w:rPr>
        <w:t xml:space="preserve">. </w:t>
      </w:r>
    </w:p>
    <w:p w14:paraId="51A9F23B" w14:textId="77777777" w:rsidR="002A4D2C" w:rsidRDefault="002A4D2C" w:rsidP="0065732A">
      <w:pPr>
        <w:rPr>
          <w:rFonts w:ascii="Tahoma" w:hAnsi="Tahoma" w:cs="Tahoma"/>
          <w:sz w:val="22"/>
          <w:szCs w:val="22"/>
          <w:u w:val="single"/>
        </w:rPr>
      </w:pPr>
    </w:p>
    <w:p w14:paraId="613BCE6D" w14:textId="7B60B47D" w:rsidR="00CB1803" w:rsidRPr="001122C2" w:rsidRDefault="00CB1803" w:rsidP="0065732A">
      <w:pPr>
        <w:rPr>
          <w:rFonts w:ascii="Tahoma" w:hAnsi="Tahoma" w:cs="Tahoma"/>
          <w:sz w:val="22"/>
          <w:szCs w:val="22"/>
          <w:u w:val="single"/>
        </w:rPr>
      </w:pPr>
      <w:r w:rsidRPr="00BC2C8B">
        <w:rPr>
          <w:rFonts w:ascii="Tahoma" w:hAnsi="Tahoma" w:cs="Tahoma"/>
          <w:sz w:val="22"/>
          <w:szCs w:val="22"/>
          <w:u w:val="single"/>
        </w:rPr>
        <w:t>A principle</w:t>
      </w:r>
      <w:r w:rsidRPr="00894935">
        <w:rPr>
          <w:rFonts w:ascii="Tahoma" w:hAnsi="Tahoma" w:cs="Tahoma"/>
          <w:sz w:val="22"/>
          <w:szCs w:val="22"/>
          <w:u w:val="single"/>
        </w:rPr>
        <w:t>d approach to</w:t>
      </w:r>
      <w:r w:rsidR="00C134B0">
        <w:rPr>
          <w:rFonts w:ascii="Tahoma" w:hAnsi="Tahoma" w:cs="Tahoma"/>
          <w:sz w:val="22"/>
          <w:szCs w:val="22"/>
          <w:u w:val="single"/>
        </w:rPr>
        <w:t xml:space="preserve"> consumer advocacy</w:t>
      </w:r>
    </w:p>
    <w:p w14:paraId="4743711F" w14:textId="77777777" w:rsidR="00CB1803" w:rsidRPr="00924F24" w:rsidRDefault="00CB1803" w:rsidP="0065732A">
      <w:pPr>
        <w:rPr>
          <w:rFonts w:ascii="Tahoma" w:hAnsi="Tahoma" w:cs="Tahoma"/>
          <w:sz w:val="22"/>
          <w:szCs w:val="22"/>
          <w:u w:val="single"/>
        </w:rPr>
      </w:pPr>
    </w:p>
    <w:p w14:paraId="1120B618" w14:textId="6992706E" w:rsidR="00BC2C8B" w:rsidRDefault="00C134B0" w:rsidP="00BC2C8B">
      <w:pPr>
        <w:rPr>
          <w:rFonts w:ascii="Tahoma" w:hAnsi="Tahoma" w:cs="Tahoma"/>
          <w:bCs/>
          <w:sz w:val="22"/>
          <w:szCs w:val="22"/>
        </w:rPr>
      </w:pPr>
      <w:r>
        <w:rPr>
          <w:rFonts w:ascii="Tahoma" w:hAnsi="Tahoma" w:cs="Tahoma"/>
          <w:sz w:val="22"/>
          <w:szCs w:val="22"/>
        </w:rPr>
        <w:t xml:space="preserve">As Scotland’s leading consumer advocate, </w:t>
      </w:r>
      <w:r w:rsidR="00D64172">
        <w:rPr>
          <w:rFonts w:ascii="Tahoma" w:hAnsi="Tahoma" w:cs="Tahoma"/>
          <w:sz w:val="22"/>
          <w:szCs w:val="22"/>
        </w:rPr>
        <w:t>CAS</w:t>
      </w:r>
      <w:r w:rsidR="00CB1803" w:rsidRPr="00924F24">
        <w:rPr>
          <w:rFonts w:ascii="Tahoma" w:hAnsi="Tahoma" w:cs="Tahoma"/>
          <w:sz w:val="22"/>
          <w:szCs w:val="22"/>
        </w:rPr>
        <w:t xml:space="preserve"> </w:t>
      </w:r>
      <w:r>
        <w:rPr>
          <w:rFonts w:ascii="Tahoma" w:hAnsi="Tahoma" w:cs="Tahoma"/>
          <w:sz w:val="22"/>
          <w:szCs w:val="22"/>
        </w:rPr>
        <w:t>embed</w:t>
      </w:r>
      <w:r w:rsidR="009D0163">
        <w:rPr>
          <w:rFonts w:ascii="Tahoma" w:hAnsi="Tahoma" w:cs="Tahoma"/>
          <w:sz w:val="22"/>
          <w:szCs w:val="22"/>
        </w:rPr>
        <w:t>s</w:t>
      </w:r>
      <w:r>
        <w:rPr>
          <w:rFonts w:ascii="Tahoma" w:hAnsi="Tahoma" w:cs="Tahoma"/>
          <w:sz w:val="22"/>
          <w:szCs w:val="22"/>
        </w:rPr>
        <w:t xml:space="preserve"> </w:t>
      </w:r>
      <w:r w:rsidR="005174C5">
        <w:rPr>
          <w:rFonts w:ascii="Tahoma" w:hAnsi="Tahoma" w:cs="Tahoma"/>
          <w:sz w:val="22"/>
          <w:szCs w:val="22"/>
        </w:rPr>
        <w:t>the</w:t>
      </w:r>
      <w:r>
        <w:rPr>
          <w:rFonts w:ascii="Tahoma" w:hAnsi="Tahoma" w:cs="Tahoma"/>
          <w:sz w:val="22"/>
          <w:szCs w:val="22"/>
        </w:rPr>
        <w:t xml:space="preserve"> consumer principles in all areas of our work.</w:t>
      </w:r>
      <w:r w:rsidR="00CB1803" w:rsidRPr="00BC2C8B">
        <w:rPr>
          <w:rFonts w:ascii="Tahoma" w:hAnsi="Tahoma" w:cs="Tahoma"/>
          <w:bCs/>
          <w:sz w:val="22"/>
          <w:szCs w:val="22"/>
        </w:rPr>
        <w:t xml:space="preserve"> These princip</w:t>
      </w:r>
      <w:r w:rsidR="00602268" w:rsidRPr="00BC2C8B">
        <w:rPr>
          <w:rFonts w:ascii="Tahoma" w:hAnsi="Tahoma" w:cs="Tahoma"/>
          <w:bCs/>
          <w:sz w:val="22"/>
          <w:szCs w:val="22"/>
        </w:rPr>
        <w:t>les</w:t>
      </w:r>
      <w:r w:rsidR="00CB1803" w:rsidRPr="00BC2C8B">
        <w:rPr>
          <w:rFonts w:ascii="Tahoma" w:hAnsi="Tahoma" w:cs="Tahoma"/>
          <w:bCs/>
          <w:sz w:val="22"/>
          <w:szCs w:val="22"/>
        </w:rPr>
        <w:t xml:space="preserve"> are essential </w:t>
      </w:r>
      <w:r w:rsidR="00BC2C8B" w:rsidRPr="00BC2C8B">
        <w:rPr>
          <w:rFonts w:ascii="Tahoma" w:hAnsi="Tahoma" w:cs="Tahoma"/>
          <w:bCs/>
          <w:sz w:val="22"/>
          <w:szCs w:val="22"/>
        </w:rPr>
        <w:t>to achieving</w:t>
      </w:r>
      <w:r w:rsidR="00CB1803" w:rsidRPr="00BC2C8B">
        <w:rPr>
          <w:rFonts w:ascii="Tahoma" w:hAnsi="Tahoma" w:cs="Tahoma"/>
          <w:bCs/>
          <w:sz w:val="22"/>
          <w:szCs w:val="22"/>
        </w:rPr>
        <w:t xml:space="preserve"> improved consumer outcomes.</w:t>
      </w:r>
      <w:r w:rsidR="00BC2C8B">
        <w:rPr>
          <w:rFonts w:ascii="Tahoma" w:hAnsi="Tahoma" w:cs="Tahoma"/>
          <w:bCs/>
          <w:sz w:val="22"/>
          <w:szCs w:val="22"/>
        </w:rPr>
        <w:t xml:space="preserve"> </w:t>
      </w:r>
      <w:r w:rsidR="00BC2C8B" w:rsidRPr="00713AF6">
        <w:rPr>
          <w:rFonts w:ascii="Tahoma" w:hAnsi="Tahoma" w:cs="Tahoma"/>
          <w:bCs/>
          <w:sz w:val="22"/>
          <w:szCs w:val="22"/>
        </w:rPr>
        <w:t xml:space="preserve">CAS recommends embedding these principles within the development of future measures, </w:t>
      </w:r>
      <w:r w:rsidR="00BC2C8B" w:rsidRPr="00894935">
        <w:rPr>
          <w:rFonts w:ascii="Tahoma" w:hAnsi="Tahoma" w:cs="Tahoma"/>
          <w:bCs/>
          <w:sz w:val="22"/>
          <w:szCs w:val="22"/>
        </w:rPr>
        <w:t>guidance,</w:t>
      </w:r>
      <w:r w:rsidR="00BC2C8B" w:rsidRPr="00713AF6">
        <w:rPr>
          <w:rFonts w:ascii="Tahoma" w:hAnsi="Tahoma" w:cs="Tahoma"/>
          <w:bCs/>
          <w:sz w:val="22"/>
          <w:szCs w:val="22"/>
        </w:rPr>
        <w:t xml:space="preserve"> and regulations.</w:t>
      </w:r>
      <w:r>
        <w:rPr>
          <w:rFonts w:ascii="Tahoma" w:hAnsi="Tahoma" w:cs="Tahoma"/>
          <w:bCs/>
          <w:sz w:val="22"/>
          <w:szCs w:val="22"/>
        </w:rPr>
        <w:t xml:space="preserve"> When responding to this discussion paper, we will reflect upon these principles where necessary. </w:t>
      </w:r>
    </w:p>
    <w:p w14:paraId="6B9BDCAE" w14:textId="6AE7AE56" w:rsidR="002A4D2C" w:rsidRDefault="001F7414" w:rsidP="00BC2C8B">
      <w:pPr>
        <w:rPr>
          <w:rFonts w:ascii="Tahoma" w:hAnsi="Tahoma" w:cs="Tahoma"/>
          <w:bCs/>
          <w:sz w:val="22"/>
          <w:szCs w:val="22"/>
        </w:rPr>
      </w:pPr>
      <w:r>
        <w:rPr>
          <w:rFonts w:ascii="Tahoma" w:hAnsi="Tahoma" w:cs="Tahoma"/>
          <w:bCs/>
          <w:noProof/>
          <w:sz w:val="22"/>
          <w:szCs w:val="22"/>
        </w:rPr>
        <w:drawing>
          <wp:anchor distT="0" distB="0" distL="114300" distR="114300" simplePos="0" relativeHeight="251658242" behindDoc="0" locked="0" layoutInCell="1" allowOverlap="1" wp14:anchorId="07DEE673" wp14:editId="551812C6">
            <wp:simplePos x="0" y="0"/>
            <wp:positionH relativeFrom="margin">
              <wp:align>center</wp:align>
            </wp:positionH>
            <wp:positionV relativeFrom="paragraph">
              <wp:posOffset>168910</wp:posOffset>
            </wp:positionV>
            <wp:extent cx="6722718" cy="4486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2718" cy="4486275"/>
                    </a:xfrm>
                    <a:prstGeom prst="rect">
                      <a:avLst/>
                    </a:prstGeom>
                    <a:noFill/>
                  </pic:spPr>
                </pic:pic>
              </a:graphicData>
            </a:graphic>
            <wp14:sizeRelH relativeFrom="margin">
              <wp14:pctWidth>0</wp14:pctWidth>
            </wp14:sizeRelH>
            <wp14:sizeRelV relativeFrom="margin">
              <wp14:pctHeight>0</wp14:pctHeight>
            </wp14:sizeRelV>
          </wp:anchor>
        </w:drawing>
      </w:r>
    </w:p>
    <w:p w14:paraId="21B7457C" w14:textId="59A6B12B" w:rsidR="002A4D2C" w:rsidRDefault="002A4D2C" w:rsidP="00BC2C8B">
      <w:pPr>
        <w:rPr>
          <w:rFonts w:ascii="Tahoma" w:hAnsi="Tahoma" w:cs="Tahoma"/>
          <w:bCs/>
          <w:sz w:val="22"/>
          <w:szCs w:val="22"/>
        </w:rPr>
      </w:pPr>
    </w:p>
    <w:p w14:paraId="602EAB5F" w14:textId="4035C3F9" w:rsidR="002A4D2C" w:rsidRPr="00713AF6" w:rsidRDefault="002A4D2C" w:rsidP="00BC2C8B">
      <w:pPr>
        <w:rPr>
          <w:rFonts w:ascii="Tahoma" w:hAnsi="Tahoma" w:cs="Tahoma"/>
          <w:bCs/>
          <w:sz w:val="22"/>
          <w:szCs w:val="22"/>
        </w:rPr>
      </w:pPr>
    </w:p>
    <w:p w14:paraId="2EF6835F" w14:textId="77777777" w:rsidR="00BC2C8B" w:rsidRPr="003602EF" w:rsidRDefault="00BC2C8B" w:rsidP="00BC2C8B">
      <w:pPr>
        <w:rPr>
          <w:rFonts w:ascii="Tahoma" w:hAnsi="Tahoma" w:cs="Tahoma"/>
          <w:bCs/>
          <w:sz w:val="22"/>
          <w:szCs w:val="22"/>
          <w:u w:val="single"/>
        </w:rPr>
      </w:pPr>
    </w:p>
    <w:p w14:paraId="443281A2" w14:textId="421AA662" w:rsidR="00CB1803" w:rsidRDefault="00CB1803" w:rsidP="00CB1803">
      <w:pPr>
        <w:rPr>
          <w:rFonts w:ascii="Tahoma" w:hAnsi="Tahoma" w:cs="Tahoma"/>
          <w:bCs/>
          <w:sz w:val="22"/>
          <w:szCs w:val="22"/>
        </w:rPr>
      </w:pPr>
    </w:p>
    <w:p w14:paraId="37B4DB07" w14:textId="2940169B" w:rsidR="00BC2C8B" w:rsidRDefault="00BC2C8B" w:rsidP="00CB1803">
      <w:pPr>
        <w:rPr>
          <w:rFonts w:ascii="Tahoma" w:hAnsi="Tahoma" w:cs="Tahoma"/>
          <w:bCs/>
          <w:sz w:val="22"/>
          <w:szCs w:val="22"/>
        </w:rPr>
      </w:pPr>
    </w:p>
    <w:p w14:paraId="3F119DC0" w14:textId="7BCB29B6" w:rsidR="00BC2C8B" w:rsidRPr="00894935" w:rsidRDefault="00BC2C8B" w:rsidP="00CB1803">
      <w:pPr>
        <w:rPr>
          <w:rFonts w:ascii="Tahoma" w:hAnsi="Tahoma" w:cs="Tahoma"/>
          <w:bCs/>
          <w:sz w:val="22"/>
          <w:szCs w:val="22"/>
        </w:rPr>
      </w:pPr>
    </w:p>
    <w:p w14:paraId="44026774" w14:textId="60A40E53" w:rsidR="00CB1803" w:rsidRDefault="00CB1803" w:rsidP="0065732A">
      <w:pPr>
        <w:rPr>
          <w:rFonts w:ascii="Tahoma" w:hAnsi="Tahoma" w:cs="Tahoma"/>
          <w:sz w:val="22"/>
          <w:szCs w:val="22"/>
          <w:u w:val="single"/>
        </w:rPr>
      </w:pPr>
    </w:p>
    <w:p w14:paraId="7BDEBE4B" w14:textId="77777777" w:rsidR="00CB1803" w:rsidRDefault="00CB1803" w:rsidP="0065732A">
      <w:pPr>
        <w:rPr>
          <w:rFonts w:ascii="Tahoma" w:hAnsi="Tahoma" w:cs="Tahoma"/>
          <w:sz w:val="22"/>
          <w:szCs w:val="22"/>
          <w:u w:val="single"/>
        </w:rPr>
      </w:pPr>
    </w:p>
    <w:p w14:paraId="7ECA2D69" w14:textId="77777777" w:rsidR="002A4D2C" w:rsidRDefault="002A4D2C" w:rsidP="0065732A">
      <w:pPr>
        <w:rPr>
          <w:rFonts w:ascii="Tahoma" w:hAnsi="Tahoma" w:cs="Tahoma"/>
          <w:sz w:val="22"/>
          <w:szCs w:val="22"/>
          <w:u w:val="single"/>
        </w:rPr>
      </w:pPr>
    </w:p>
    <w:p w14:paraId="1A017952" w14:textId="77777777" w:rsidR="002A4D2C" w:rsidRDefault="002A4D2C" w:rsidP="0065732A">
      <w:pPr>
        <w:rPr>
          <w:rFonts w:ascii="Tahoma" w:hAnsi="Tahoma" w:cs="Tahoma"/>
          <w:sz w:val="22"/>
          <w:szCs w:val="22"/>
          <w:u w:val="single"/>
        </w:rPr>
      </w:pPr>
    </w:p>
    <w:p w14:paraId="75B0D8C5" w14:textId="77777777" w:rsidR="002A4D2C" w:rsidRDefault="002A4D2C" w:rsidP="0065732A">
      <w:pPr>
        <w:rPr>
          <w:rFonts w:ascii="Tahoma" w:hAnsi="Tahoma" w:cs="Tahoma"/>
          <w:sz w:val="22"/>
          <w:szCs w:val="22"/>
          <w:u w:val="single"/>
        </w:rPr>
      </w:pPr>
    </w:p>
    <w:p w14:paraId="696717D4" w14:textId="77777777" w:rsidR="002A4D2C" w:rsidRDefault="002A4D2C" w:rsidP="0065732A">
      <w:pPr>
        <w:rPr>
          <w:rFonts w:ascii="Tahoma" w:hAnsi="Tahoma" w:cs="Tahoma"/>
          <w:sz w:val="22"/>
          <w:szCs w:val="22"/>
          <w:u w:val="single"/>
        </w:rPr>
      </w:pPr>
    </w:p>
    <w:p w14:paraId="268B75A1" w14:textId="77777777" w:rsidR="002A4D2C" w:rsidRDefault="002A4D2C" w:rsidP="0065732A">
      <w:pPr>
        <w:rPr>
          <w:rFonts w:ascii="Tahoma" w:hAnsi="Tahoma" w:cs="Tahoma"/>
          <w:sz w:val="22"/>
          <w:szCs w:val="22"/>
          <w:u w:val="single"/>
        </w:rPr>
      </w:pPr>
    </w:p>
    <w:p w14:paraId="76988D4D" w14:textId="77777777" w:rsidR="002A4D2C" w:rsidRDefault="002A4D2C" w:rsidP="0065732A">
      <w:pPr>
        <w:rPr>
          <w:rFonts w:ascii="Tahoma" w:hAnsi="Tahoma" w:cs="Tahoma"/>
          <w:sz w:val="22"/>
          <w:szCs w:val="22"/>
          <w:u w:val="single"/>
        </w:rPr>
      </w:pPr>
    </w:p>
    <w:p w14:paraId="04A7B1B9" w14:textId="77777777" w:rsidR="002A4D2C" w:rsidRDefault="002A4D2C" w:rsidP="0065732A">
      <w:pPr>
        <w:rPr>
          <w:rFonts w:ascii="Tahoma" w:hAnsi="Tahoma" w:cs="Tahoma"/>
          <w:sz w:val="22"/>
          <w:szCs w:val="22"/>
          <w:u w:val="single"/>
        </w:rPr>
      </w:pPr>
    </w:p>
    <w:p w14:paraId="7B71F48C" w14:textId="77777777" w:rsidR="002A4D2C" w:rsidRDefault="002A4D2C" w:rsidP="0065732A">
      <w:pPr>
        <w:rPr>
          <w:rFonts w:ascii="Tahoma" w:hAnsi="Tahoma" w:cs="Tahoma"/>
          <w:sz w:val="22"/>
          <w:szCs w:val="22"/>
          <w:u w:val="single"/>
        </w:rPr>
      </w:pPr>
    </w:p>
    <w:p w14:paraId="1A6E6430" w14:textId="77777777" w:rsidR="002A4D2C" w:rsidRDefault="002A4D2C" w:rsidP="0065732A">
      <w:pPr>
        <w:rPr>
          <w:rFonts w:ascii="Tahoma" w:hAnsi="Tahoma" w:cs="Tahoma"/>
          <w:sz w:val="22"/>
          <w:szCs w:val="22"/>
          <w:u w:val="single"/>
        </w:rPr>
      </w:pPr>
    </w:p>
    <w:p w14:paraId="420457B5" w14:textId="77777777" w:rsidR="002A4D2C" w:rsidRDefault="002A4D2C" w:rsidP="0065732A">
      <w:pPr>
        <w:rPr>
          <w:rFonts w:ascii="Tahoma" w:hAnsi="Tahoma" w:cs="Tahoma"/>
          <w:sz w:val="22"/>
          <w:szCs w:val="22"/>
          <w:u w:val="single"/>
        </w:rPr>
      </w:pPr>
    </w:p>
    <w:p w14:paraId="577C5CD5" w14:textId="77777777" w:rsidR="002A4D2C" w:rsidRDefault="002A4D2C" w:rsidP="0065732A">
      <w:pPr>
        <w:rPr>
          <w:rFonts w:ascii="Tahoma" w:hAnsi="Tahoma" w:cs="Tahoma"/>
          <w:sz w:val="22"/>
          <w:szCs w:val="22"/>
          <w:u w:val="single"/>
        </w:rPr>
      </w:pPr>
    </w:p>
    <w:p w14:paraId="4726807C" w14:textId="77777777" w:rsidR="002A4D2C" w:rsidRDefault="002A4D2C" w:rsidP="0065732A">
      <w:pPr>
        <w:rPr>
          <w:rFonts w:ascii="Tahoma" w:hAnsi="Tahoma" w:cs="Tahoma"/>
          <w:sz w:val="22"/>
          <w:szCs w:val="22"/>
          <w:u w:val="single"/>
        </w:rPr>
      </w:pPr>
    </w:p>
    <w:p w14:paraId="6B6B97D5" w14:textId="77777777" w:rsidR="002A4D2C" w:rsidRDefault="002A4D2C" w:rsidP="0065732A">
      <w:pPr>
        <w:rPr>
          <w:rFonts w:ascii="Tahoma" w:hAnsi="Tahoma" w:cs="Tahoma"/>
          <w:sz w:val="22"/>
          <w:szCs w:val="22"/>
          <w:u w:val="single"/>
        </w:rPr>
      </w:pPr>
    </w:p>
    <w:p w14:paraId="0F406E05" w14:textId="77777777" w:rsidR="002A4D2C" w:rsidRDefault="002A4D2C" w:rsidP="0065732A">
      <w:pPr>
        <w:rPr>
          <w:rFonts w:ascii="Tahoma" w:hAnsi="Tahoma" w:cs="Tahoma"/>
          <w:sz w:val="22"/>
          <w:szCs w:val="22"/>
          <w:u w:val="single"/>
        </w:rPr>
      </w:pPr>
    </w:p>
    <w:p w14:paraId="0E34AD41" w14:textId="77777777" w:rsidR="002A4D2C" w:rsidRDefault="002A4D2C" w:rsidP="0065732A">
      <w:pPr>
        <w:rPr>
          <w:rFonts w:ascii="Tahoma" w:hAnsi="Tahoma" w:cs="Tahoma"/>
          <w:sz w:val="22"/>
          <w:szCs w:val="22"/>
          <w:u w:val="single"/>
        </w:rPr>
      </w:pPr>
    </w:p>
    <w:p w14:paraId="1A59F22B" w14:textId="77777777" w:rsidR="00C134B0" w:rsidRDefault="00C134B0" w:rsidP="0065732A">
      <w:pPr>
        <w:rPr>
          <w:rFonts w:ascii="Tahoma" w:hAnsi="Tahoma" w:cs="Tahoma"/>
          <w:sz w:val="22"/>
          <w:szCs w:val="22"/>
          <w:u w:val="single"/>
        </w:rPr>
      </w:pPr>
    </w:p>
    <w:p w14:paraId="6F0E20C7" w14:textId="77777777" w:rsidR="00C134B0" w:rsidRDefault="00C134B0" w:rsidP="0065732A">
      <w:pPr>
        <w:rPr>
          <w:rFonts w:ascii="Tahoma" w:hAnsi="Tahoma" w:cs="Tahoma"/>
          <w:sz w:val="22"/>
          <w:szCs w:val="22"/>
          <w:u w:val="single"/>
        </w:rPr>
      </w:pPr>
    </w:p>
    <w:p w14:paraId="51CB43C0" w14:textId="77777777" w:rsidR="00C134B0" w:rsidRDefault="00C134B0" w:rsidP="0065732A">
      <w:pPr>
        <w:rPr>
          <w:rFonts w:ascii="Tahoma" w:hAnsi="Tahoma" w:cs="Tahoma"/>
          <w:sz w:val="22"/>
          <w:szCs w:val="22"/>
          <w:u w:val="single"/>
        </w:rPr>
      </w:pPr>
    </w:p>
    <w:p w14:paraId="5022A0DA" w14:textId="77777777" w:rsidR="001F7414" w:rsidRDefault="001F7414" w:rsidP="0065732A">
      <w:pPr>
        <w:rPr>
          <w:rFonts w:ascii="Tahoma" w:hAnsi="Tahoma" w:cs="Tahoma"/>
          <w:sz w:val="22"/>
          <w:szCs w:val="22"/>
          <w:u w:val="single"/>
        </w:rPr>
      </w:pPr>
    </w:p>
    <w:p w14:paraId="1B2BB356" w14:textId="77777777" w:rsidR="001F7414" w:rsidRDefault="001F7414" w:rsidP="0065732A">
      <w:pPr>
        <w:rPr>
          <w:rFonts w:ascii="Tahoma" w:hAnsi="Tahoma" w:cs="Tahoma"/>
          <w:sz w:val="22"/>
          <w:szCs w:val="22"/>
          <w:u w:val="single"/>
        </w:rPr>
      </w:pPr>
    </w:p>
    <w:p w14:paraId="02E13154" w14:textId="7B8664AD" w:rsidR="0096107A" w:rsidRDefault="001A6B41" w:rsidP="0065732A">
      <w:pPr>
        <w:rPr>
          <w:rFonts w:ascii="Tahoma" w:hAnsi="Tahoma" w:cs="Tahoma"/>
          <w:sz w:val="22"/>
          <w:szCs w:val="22"/>
          <w:u w:val="single"/>
        </w:rPr>
      </w:pPr>
      <w:r>
        <w:rPr>
          <w:rFonts w:ascii="Tahoma" w:hAnsi="Tahoma" w:cs="Tahoma"/>
          <w:sz w:val="22"/>
          <w:szCs w:val="22"/>
          <w:u w:val="single"/>
        </w:rPr>
        <w:t xml:space="preserve">Achieving </w:t>
      </w:r>
      <w:r w:rsidR="00B05CBF">
        <w:rPr>
          <w:rFonts w:ascii="Tahoma" w:hAnsi="Tahoma" w:cs="Tahoma"/>
          <w:sz w:val="22"/>
          <w:szCs w:val="22"/>
          <w:u w:val="single"/>
        </w:rPr>
        <w:t xml:space="preserve">Ofcom’s proposed </w:t>
      </w:r>
      <w:r>
        <w:rPr>
          <w:rFonts w:ascii="Tahoma" w:hAnsi="Tahoma" w:cs="Tahoma"/>
          <w:sz w:val="22"/>
          <w:szCs w:val="22"/>
          <w:u w:val="single"/>
        </w:rPr>
        <w:t xml:space="preserve">outcomes </w:t>
      </w:r>
    </w:p>
    <w:p w14:paraId="17E72D13" w14:textId="77777777" w:rsidR="00F12AF9" w:rsidRDefault="00F12AF9" w:rsidP="0065732A">
      <w:pPr>
        <w:rPr>
          <w:rFonts w:ascii="Tahoma" w:hAnsi="Tahoma" w:cs="Tahoma"/>
          <w:sz w:val="22"/>
          <w:szCs w:val="22"/>
          <w:u w:val="single"/>
        </w:rPr>
      </w:pPr>
    </w:p>
    <w:p w14:paraId="43166278" w14:textId="5ADA46A7" w:rsidR="00F12AF9" w:rsidRPr="00B05CBF" w:rsidRDefault="00A51567" w:rsidP="0065732A">
      <w:pPr>
        <w:rPr>
          <w:rFonts w:ascii="Tahoma" w:hAnsi="Tahoma" w:cs="Tahoma"/>
          <w:sz w:val="22"/>
          <w:szCs w:val="22"/>
        </w:rPr>
      </w:pPr>
      <w:r>
        <w:rPr>
          <w:rFonts w:ascii="Tahoma" w:hAnsi="Tahoma" w:cs="Tahoma"/>
          <w:sz w:val="22"/>
          <w:szCs w:val="22"/>
        </w:rPr>
        <w:t xml:space="preserve">Section 3 sets out Ofcom’s proposed outcomes in the mobile market, and </w:t>
      </w:r>
      <w:r w:rsidR="00F12AF9" w:rsidRPr="00B05CBF">
        <w:rPr>
          <w:rFonts w:ascii="Tahoma" w:hAnsi="Tahoma" w:cs="Tahoma"/>
          <w:sz w:val="22"/>
          <w:szCs w:val="22"/>
        </w:rPr>
        <w:t xml:space="preserve">CAS </w:t>
      </w:r>
      <w:r w:rsidR="00D737FB">
        <w:rPr>
          <w:rFonts w:ascii="Tahoma" w:hAnsi="Tahoma" w:cs="Tahoma"/>
          <w:sz w:val="22"/>
          <w:szCs w:val="22"/>
        </w:rPr>
        <w:t>is</w:t>
      </w:r>
      <w:r w:rsidR="00F12AF9" w:rsidRPr="00B05CBF">
        <w:rPr>
          <w:rFonts w:ascii="Tahoma" w:hAnsi="Tahoma" w:cs="Tahoma"/>
          <w:sz w:val="22"/>
          <w:szCs w:val="22"/>
        </w:rPr>
        <w:t xml:space="preserve"> ple</w:t>
      </w:r>
      <w:r w:rsidR="005808DD" w:rsidRPr="00B05CBF">
        <w:rPr>
          <w:rFonts w:ascii="Tahoma" w:hAnsi="Tahoma" w:cs="Tahoma"/>
          <w:sz w:val="22"/>
          <w:szCs w:val="22"/>
        </w:rPr>
        <w:t xml:space="preserve">ased to see Ofcom’s commitment to ensuring that </w:t>
      </w:r>
      <w:r w:rsidR="00125985" w:rsidRPr="00B05CBF">
        <w:rPr>
          <w:rFonts w:ascii="Tahoma" w:hAnsi="Tahoma" w:cs="Tahoma"/>
          <w:sz w:val="22"/>
          <w:szCs w:val="22"/>
        </w:rPr>
        <w:t xml:space="preserve">outcomes </w:t>
      </w:r>
      <w:r w:rsidR="007F1911" w:rsidRPr="00B05CBF">
        <w:rPr>
          <w:rFonts w:ascii="Tahoma" w:hAnsi="Tahoma" w:cs="Tahoma"/>
          <w:sz w:val="22"/>
          <w:szCs w:val="22"/>
        </w:rPr>
        <w:t xml:space="preserve">in the mobile market work </w:t>
      </w:r>
      <w:r w:rsidR="00DB6758" w:rsidRPr="00B05CBF">
        <w:rPr>
          <w:rFonts w:ascii="Tahoma" w:hAnsi="Tahoma" w:cs="Tahoma"/>
          <w:sz w:val="22"/>
          <w:szCs w:val="22"/>
        </w:rPr>
        <w:t>for consumers and businesses</w:t>
      </w:r>
      <w:r w:rsidR="00B05CBF">
        <w:rPr>
          <w:rFonts w:ascii="Tahoma" w:hAnsi="Tahoma" w:cs="Tahoma"/>
          <w:sz w:val="22"/>
          <w:szCs w:val="22"/>
        </w:rPr>
        <w:t>.</w:t>
      </w:r>
      <w:r w:rsidR="00775DA2">
        <w:rPr>
          <w:rFonts w:ascii="Tahoma" w:hAnsi="Tahoma" w:cs="Tahoma"/>
          <w:sz w:val="22"/>
          <w:szCs w:val="22"/>
        </w:rPr>
        <w:t xml:space="preserve"> </w:t>
      </w:r>
      <w:r w:rsidR="004F5689" w:rsidRPr="00B05CBF">
        <w:rPr>
          <w:rFonts w:ascii="Tahoma" w:hAnsi="Tahoma" w:cs="Tahoma"/>
          <w:sz w:val="22"/>
          <w:szCs w:val="22"/>
        </w:rPr>
        <w:t xml:space="preserve">CAS </w:t>
      </w:r>
      <w:r w:rsidR="00786BA8" w:rsidRPr="00B05CBF">
        <w:rPr>
          <w:rFonts w:ascii="Tahoma" w:hAnsi="Tahoma" w:cs="Tahoma"/>
          <w:sz w:val="22"/>
          <w:szCs w:val="22"/>
        </w:rPr>
        <w:t xml:space="preserve">would offer the following comment in relation to Ofcom’s proposed outcomes for the mobile market: </w:t>
      </w:r>
    </w:p>
    <w:p w14:paraId="74BD1B91" w14:textId="5D9C00B4" w:rsidR="00F12AF9" w:rsidRPr="00B05CBF" w:rsidRDefault="00F12AF9" w:rsidP="00F12AF9">
      <w:pPr>
        <w:rPr>
          <w:rFonts w:ascii="Tahoma" w:hAnsi="Tahoma" w:cs="Tahoma"/>
          <w:sz w:val="22"/>
          <w:szCs w:val="22"/>
        </w:rPr>
      </w:pPr>
    </w:p>
    <w:p w14:paraId="15D76DB5" w14:textId="77777777" w:rsidR="00F12AF9" w:rsidRPr="007F795B" w:rsidRDefault="00F12AF9" w:rsidP="00F12AF9">
      <w:pPr>
        <w:rPr>
          <w:rFonts w:ascii="Tahoma" w:hAnsi="Tahoma" w:cs="Tahoma"/>
          <w:sz w:val="22"/>
          <w:szCs w:val="22"/>
          <w:u w:val="single"/>
        </w:rPr>
      </w:pPr>
      <w:r w:rsidRPr="007F795B">
        <w:rPr>
          <w:rFonts w:ascii="Tahoma" w:hAnsi="Tahoma" w:cs="Tahoma"/>
          <w:sz w:val="22"/>
          <w:szCs w:val="22"/>
          <w:u w:val="single"/>
        </w:rPr>
        <w:lastRenderedPageBreak/>
        <w:t xml:space="preserve">a) Investment in new technologies and strong, secure networks to meet the future needs </w:t>
      </w:r>
    </w:p>
    <w:p w14:paraId="04987F1E" w14:textId="77777777" w:rsidR="00F12AF9" w:rsidRPr="00B05CBF" w:rsidRDefault="00F12AF9" w:rsidP="00F12AF9">
      <w:pPr>
        <w:rPr>
          <w:rFonts w:ascii="Tahoma" w:hAnsi="Tahoma" w:cs="Tahoma"/>
          <w:sz w:val="22"/>
          <w:szCs w:val="22"/>
        </w:rPr>
      </w:pPr>
      <w:r w:rsidRPr="007F795B">
        <w:rPr>
          <w:rFonts w:ascii="Tahoma" w:hAnsi="Tahoma" w:cs="Tahoma"/>
          <w:sz w:val="22"/>
          <w:szCs w:val="22"/>
          <w:u w:val="single"/>
        </w:rPr>
        <w:t>of customers and the country</w:t>
      </w:r>
      <w:r w:rsidRPr="00B05CBF">
        <w:rPr>
          <w:rFonts w:ascii="Tahoma" w:hAnsi="Tahoma" w:cs="Tahoma"/>
          <w:sz w:val="22"/>
          <w:szCs w:val="22"/>
        </w:rPr>
        <w:t xml:space="preserve">. </w:t>
      </w:r>
    </w:p>
    <w:p w14:paraId="02BCF6FF" w14:textId="77777777" w:rsidR="00A47CD4" w:rsidRPr="00B05CBF" w:rsidRDefault="00A47CD4" w:rsidP="00F12AF9">
      <w:pPr>
        <w:rPr>
          <w:rFonts w:ascii="Tahoma" w:hAnsi="Tahoma" w:cs="Tahoma"/>
          <w:sz w:val="22"/>
          <w:szCs w:val="22"/>
        </w:rPr>
      </w:pPr>
    </w:p>
    <w:p w14:paraId="3C5E7CAF" w14:textId="02D55C86" w:rsidR="00A47CD4" w:rsidRPr="00B05CBF" w:rsidRDefault="00A47CD4" w:rsidP="00F12AF9">
      <w:pPr>
        <w:rPr>
          <w:rFonts w:ascii="Tahoma" w:hAnsi="Tahoma" w:cs="Tahoma"/>
          <w:sz w:val="22"/>
          <w:szCs w:val="22"/>
        </w:rPr>
      </w:pPr>
      <w:r w:rsidRPr="00B05CBF">
        <w:rPr>
          <w:rFonts w:ascii="Tahoma" w:hAnsi="Tahoma" w:cs="Tahoma"/>
          <w:sz w:val="22"/>
          <w:szCs w:val="22"/>
        </w:rPr>
        <w:t xml:space="preserve">CAS </w:t>
      </w:r>
      <w:r w:rsidR="00775DA2" w:rsidRPr="00B05CBF">
        <w:rPr>
          <w:rFonts w:ascii="Tahoma" w:hAnsi="Tahoma" w:cs="Tahoma"/>
          <w:sz w:val="22"/>
          <w:szCs w:val="22"/>
        </w:rPr>
        <w:t>welcome</w:t>
      </w:r>
      <w:r w:rsidR="00E66AE5">
        <w:rPr>
          <w:rFonts w:ascii="Tahoma" w:hAnsi="Tahoma" w:cs="Tahoma"/>
          <w:sz w:val="22"/>
          <w:szCs w:val="22"/>
        </w:rPr>
        <w:t>s</w:t>
      </w:r>
      <w:r w:rsidR="00737ED5" w:rsidRPr="00B05CBF">
        <w:rPr>
          <w:rFonts w:ascii="Tahoma" w:hAnsi="Tahoma" w:cs="Tahoma"/>
          <w:sz w:val="22"/>
          <w:szCs w:val="22"/>
        </w:rPr>
        <w:t xml:space="preserve"> </w:t>
      </w:r>
      <w:r w:rsidR="009B4CB1" w:rsidRPr="00B05CBF">
        <w:rPr>
          <w:rFonts w:ascii="Tahoma" w:hAnsi="Tahoma" w:cs="Tahoma"/>
          <w:sz w:val="22"/>
          <w:szCs w:val="22"/>
        </w:rPr>
        <w:t>further</w:t>
      </w:r>
      <w:r w:rsidR="00737ED5" w:rsidRPr="00B05CBF">
        <w:rPr>
          <w:rFonts w:ascii="Tahoma" w:hAnsi="Tahoma" w:cs="Tahoma"/>
          <w:sz w:val="22"/>
          <w:szCs w:val="22"/>
        </w:rPr>
        <w:t xml:space="preserve"> investment in new technologies and network infrastructure </w:t>
      </w:r>
      <w:r w:rsidR="0081157F">
        <w:rPr>
          <w:rFonts w:ascii="Tahoma" w:hAnsi="Tahoma" w:cs="Tahoma"/>
          <w:sz w:val="22"/>
          <w:szCs w:val="22"/>
        </w:rPr>
        <w:t xml:space="preserve">to ensure that </w:t>
      </w:r>
      <w:r w:rsidR="00B739EA">
        <w:rPr>
          <w:rFonts w:ascii="Tahoma" w:hAnsi="Tahoma" w:cs="Tahoma"/>
          <w:sz w:val="22"/>
          <w:szCs w:val="22"/>
        </w:rPr>
        <w:t>the mobile market</w:t>
      </w:r>
      <w:r w:rsidR="00737ED5">
        <w:rPr>
          <w:rFonts w:ascii="Tahoma" w:hAnsi="Tahoma" w:cs="Tahoma"/>
          <w:sz w:val="22"/>
          <w:szCs w:val="22"/>
        </w:rPr>
        <w:t xml:space="preserve"> </w:t>
      </w:r>
      <w:r w:rsidR="00737ED5" w:rsidRPr="00B05CBF">
        <w:rPr>
          <w:rFonts w:ascii="Tahoma" w:hAnsi="Tahoma" w:cs="Tahoma"/>
          <w:sz w:val="22"/>
          <w:szCs w:val="22"/>
        </w:rPr>
        <w:t xml:space="preserve">meets the future needs of </w:t>
      </w:r>
      <w:r w:rsidR="00971EE4">
        <w:rPr>
          <w:rFonts w:ascii="Tahoma" w:hAnsi="Tahoma" w:cs="Tahoma"/>
          <w:sz w:val="22"/>
          <w:szCs w:val="22"/>
        </w:rPr>
        <w:t xml:space="preserve">consumers </w:t>
      </w:r>
      <w:r w:rsidR="0081157F">
        <w:rPr>
          <w:rFonts w:ascii="Tahoma" w:hAnsi="Tahoma" w:cs="Tahoma"/>
          <w:sz w:val="22"/>
          <w:szCs w:val="22"/>
        </w:rPr>
        <w:t>across the UK</w:t>
      </w:r>
      <w:r w:rsidR="00737ED5" w:rsidRPr="00B05CBF">
        <w:rPr>
          <w:rFonts w:ascii="Tahoma" w:hAnsi="Tahoma" w:cs="Tahoma"/>
          <w:sz w:val="22"/>
          <w:szCs w:val="22"/>
        </w:rPr>
        <w:t xml:space="preserve">. </w:t>
      </w:r>
      <w:r w:rsidR="00CA5BC9" w:rsidRPr="00B05CBF">
        <w:rPr>
          <w:rFonts w:ascii="Tahoma" w:hAnsi="Tahoma" w:cs="Tahoma"/>
          <w:sz w:val="22"/>
          <w:szCs w:val="22"/>
        </w:rPr>
        <w:t>As outlined above, we believe that c</w:t>
      </w:r>
      <w:r w:rsidR="00B173F4" w:rsidRPr="00B05CBF">
        <w:rPr>
          <w:rFonts w:ascii="Tahoma" w:hAnsi="Tahoma" w:cs="Tahoma"/>
          <w:sz w:val="22"/>
          <w:szCs w:val="22"/>
        </w:rPr>
        <w:t>onsumer</w:t>
      </w:r>
      <w:r w:rsidR="00CA5BC9" w:rsidRPr="00B05CBF">
        <w:rPr>
          <w:rFonts w:ascii="Tahoma" w:hAnsi="Tahoma" w:cs="Tahoma"/>
          <w:sz w:val="22"/>
          <w:szCs w:val="22"/>
        </w:rPr>
        <w:t>s</w:t>
      </w:r>
      <w:r w:rsidR="00B173F4" w:rsidRPr="00B05CBF">
        <w:rPr>
          <w:rFonts w:ascii="Tahoma" w:hAnsi="Tahoma" w:cs="Tahoma"/>
          <w:sz w:val="22"/>
          <w:szCs w:val="22"/>
        </w:rPr>
        <w:t xml:space="preserve"> </w:t>
      </w:r>
      <w:r w:rsidR="00D53DF5" w:rsidRPr="00B05CBF">
        <w:rPr>
          <w:rFonts w:ascii="Tahoma" w:hAnsi="Tahoma" w:cs="Tahoma"/>
          <w:sz w:val="22"/>
          <w:szCs w:val="22"/>
        </w:rPr>
        <w:t>are</w:t>
      </w:r>
      <w:r w:rsidR="00B4598E" w:rsidRPr="00B05CBF">
        <w:rPr>
          <w:rFonts w:ascii="Tahoma" w:hAnsi="Tahoma" w:cs="Tahoma"/>
          <w:sz w:val="22"/>
          <w:szCs w:val="22"/>
        </w:rPr>
        <w:t xml:space="preserve"> increasingly</w:t>
      </w:r>
      <w:r w:rsidR="00CE2EAB" w:rsidRPr="00B05CBF">
        <w:rPr>
          <w:rFonts w:ascii="Tahoma" w:hAnsi="Tahoma" w:cs="Tahoma"/>
          <w:sz w:val="22"/>
          <w:szCs w:val="22"/>
        </w:rPr>
        <w:t xml:space="preserve"> relia</w:t>
      </w:r>
      <w:r w:rsidR="00B4598E" w:rsidRPr="00B05CBF">
        <w:rPr>
          <w:rFonts w:ascii="Tahoma" w:hAnsi="Tahoma" w:cs="Tahoma"/>
          <w:sz w:val="22"/>
          <w:szCs w:val="22"/>
        </w:rPr>
        <w:t>nt</w:t>
      </w:r>
      <w:r w:rsidR="00B05CBF">
        <w:rPr>
          <w:rFonts w:ascii="Tahoma" w:hAnsi="Tahoma" w:cs="Tahoma"/>
          <w:sz w:val="22"/>
          <w:szCs w:val="22"/>
        </w:rPr>
        <w:t xml:space="preserve"> </w:t>
      </w:r>
      <w:r w:rsidR="00971EE4" w:rsidRPr="00B05CBF">
        <w:rPr>
          <w:rFonts w:ascii="Tahoma" w:hAnsi="Tahoma" w:cs="Tahoma"/>
          <w:sz w:val="22"/>
          <w:szCs w:val="22"/>
        </w:rPr>
        <w:t xml:space="preserve">on </w:t>
      </w:r>
      <w:r w:rsidR="00EC0EAF" w:rsidRPr="00B05CBF">
        <w:rPr>
          <w:rFonts w:ascii="Tahoma" w:hAnsi="Tahoma" w:cs="Tahoma"/>
          <w:sz w:val="22"/>
          <w:szCs w:val="22"/>
        </w:rPr>
        <w:t>mobile internet connections</w:t>
      </w:r>
      <w:r w:rsidR="0081157F">
        <w:rPr>
          <w:rFonts w:ascii="Tahoma" w:hAnsi="Tahoma" w:cs="Tahoma"/>
          <w:sz w:val="22"/>
          <w:szCs w:val="22"/>
        </w:rPr>
        <w:t xml:space="preserve">. </w:t>
      </w:r>
      <w:r w:rsidR="00B173F4" w:rsidRPr="00B05CBF">
        <w:rPr>
          <w:rFonts w:ascii="Tahoma" w:hAnsi="Tahoma" w:cs="Tahoma"/>
          <w:sz w:val="22"/>
          <w:szCs w:val="22"/>
        </w:rPr>
        <w:t xml:space="preserve">It is important that </w:t>
      </w:r>
      <w:r w:rsidR="005E5F06" w:rsidRPr="00B05CBF">
        <w:rPr>
          <w:rFonts w:ascii="Tahoma" w:hAnsi="Tahoma" w:cs="Tahoma"/>
          <w:sz w:val="22"/>
          <w:szCs w:val="22"/>
        </w:rPr>
        <w:t>our</w:t>
      </w:r>
      <w:r w:rsidR="00EC0EAF" w:rsidRPr="00B05CBF">
        <w:rPr>
          <w:rFonts w:ascii="Tahoma" w:hAnsi="Tahoma" w:cs="Tahoma"/>
          <w:sz w:val="22"/>
          <w:szCs w:val="22"/>
        </w:rPr>
        <w:t xml:space="preserve"> mobile networks are </w:t>
      </w:r>
      <w:r w:rsidR="005E5F06" w:rsidRPr="00B05CBF">
        <w:rPr>
          <w:rFonts w:ascii="Tahoma" w:hAnsi="Tahoma" w:cs="Tahoma"/>
          <w:sz w:val="22"/>
          <w:szCs w:val="22"/>
        </w:rPr>
        <w:t xml:space="preserve">fit for purpose and </w:t>
      </w:r>
      <w:r w:rsidR="003D5F7D" w:rsidRPr="00B05CBF">
        <w:rPr>
          <w:rFonts w:ascii="Tahoma" w:hAnsi="Tahoma" w:cs="Tahoma"/>
          <w:sz w:val="22"/>
          <w:szCs w:val="22"/>
        </w:rPr>
        <w:t>investment in new technologies</w:t>
      </w:r>
      <w:r w:rsidR="0081634D">
        <w:rPr>
          <w:rFonts w:ascii="Tahoma" w:hAnsi="Tahoma" w:cs="Tahoma"/>
          <w:sz w:val="22"/>
          <w:szCs w:val="22"/>
        </w:rPr>
        <w:t>,</w:t>
      </w:r>
      <w:r w:rsidR="0081634D" w:rsidRPr="00B05CBF">
        <w:rPr>
          <w:rFonts w:ascii="Tahoma" w:hAnsi="Tahoma" w:cs="Tahoma"/>
          <w:sz w:val="22"/>
          <w:szCs w:val="22"/>
        </w:rPr>
        <w:t xml:space="preserve"> such as 5G availability</w:t>
      </w:r>
      <w:r w:rsidR="00463964" w:rsidRPr="00B05CBF">
        <w:rPr>
          <w:rFonts w:ascii="Tahoma" w:hAnsi="Tahoma" w:cs="Tahoma"/>
          <w:sz w:val="22"/>
          <w:szCs w:val="22"/>
        </w:rPr>
        <w:t>,</w:t>
      </w:r>
      <w:r w:rsidR="005E5F06" w:rsidRPr="00B05CBF">
        <w:rPr>
          <w:rFonts w:ascii="Tahoma" w:hAnsi="Tahoma" w:cs="Tahoma"/>
          <w:sz w:val="22"/>
          <w:szCs w:val="22"/>
        </w:rPr>
        <w:t xml:space="preserve"> will help to future</w:t>
      </w:r>
      <w:r w:rsidR="00463964" w:rsidRPr="00B05CBF">
        <w:rPr>
          <w:rFonts w:ascii="Tahoma" w:hAnsi="Tahoma" w:cs="Tahoma"/>
          <w:sz w:val="22"/>
          <w:szCs w:val="22"/>
        </w:rPr>
        <w:t>-</w:t>
      </w:r>
      <w:r w:rsidR="005E5F06" w:rsidRPr="00B05CBF">
        <w:rPr>
          <w:rFonts w:ascii="Tahoma" w:hAnsi="Tahoma" w:cs="Tahoma"/>
          <w:sz w:val="22"/>
          <w:szCs w:val="22"/>
        </w:rPr>
        <w:t>proof these services</w:t>
      </w:r>
      <w:r w:rsidR="0081634D" w:rsidRPr="00B05CBF">
        <w:rPr>
          <w:rFonts w:ascii="Tahoma" w:hAnsi="Tahoma" w:cs="Tahoma"/>
          <w:sz w:val="22"/>
          <w:szCs w:val="22"/>
        </w:rPr>
        <w:t xml:space="preserve">. </w:t>
      </w:r>
      <w:r w:rsidR="00107777" w:rsidRPr="00B05CBF">
        <w:rPr>
          <w:rFonts w:ascii="Tahoma" w:hAnsi="Tahoma" w:cs="Tahoma"/>
          <w:sz w:val="22"/>
          <w:szCs w:val="22"/>
        </w:rPr>
        <w:t>As the UK moves to an increasingly digital and online society, it is essential that the channel</w:t>
      </w:r>
      <w:r w:rsidR="0010771F" w:rsidRPr="00B05CBF">
        <w:rPr>
          <w:rFonts w:ascii="Tahoma" w:hAnsi="Tahoma" w:cs="Tahoma"/>
          <w:sz w:val="22"/>
          <w:szCs w:val="22"/>
        </w:rPr>
        <w:t xml:space="preserve">s to access these services </w:t>
      </w:r>
      <w:r w:rsidR="00D15E4F" w:rsidRPr="00B05CBF">
        <w:rPr>
          <w:rFonts w:ascii="Tahoma" w:hAnsi="Tahoma" w:cs="Tahoma"/>
          <w:sz w:val="22"/>
          <w:szCs w:val="22"/>
        </w:rPr>
        <w:t xml:space="preserve">meet the needs and expectations of consumers. </w:t>
      </w:r>
    </w:p>
    <w:p w14:paraId="4E08C047" w14:textId="77777777" w:rsidR="00F12AF9" w:rsidRPr="00B05CBF" w:rsidRDefault="00F12AF9" w:rsidP="00F12AF9">
      <w:pPr>
        <w:rPr>
          <w:rFonts w:ascii="Tahoma" w:hAnsi="Tahoma" w:cs="Tahoma"/>
          <w:sz w:val="22"/>
          <w:szCs w:val="22"/>
        </w:rPr>
      </w:pPr>
    </w:p>
    <w:p w14:paraId="69514483" w14:textId="77777777" w:rsidR="00F12AF9" w:rsidRPr="007F795B" w:rsidRDefault="00F12AF9" w:rsidP="00F12AF9">
      <w:pPr>
        <w:rPr>
          <w:rFonts w:ascii="Tahoma" w:hAnsi="Tahoma" w:cs="Tahoma"/>
          <w:sz w:val="22"/>
          <w:szCs w:val="22"/>
          <w:u w:val="single"/>
        </w:rPr>
      </w:pPr>
      <w:r w:rsidRPr="007F795B">
        <w:rPr>
          <w:rFonts w:ascii="Tahoma" w:hAnsi="Tahoma" w:cs="Tahoma"/>
          <w:sz w:val="22"/>
          <w:szCs w:val="22"/>
          <w:u w:val="single"/>
        </w:rPr>
        <w:t xml:space="preserve">b) Widespread availability of reliable mobile services to keep people and businesses </w:t>
      </w:r>
    </w:p>
    <w:p w14:paraId="6DBE52A5" w14:textId="77777777" w:rsidR="00F12AF9" w:rsidRPr="007F795B" w:rsidRDefault="00F12AF9" w:rsidP="00F12AF9">
      <w:pPr>
        <w:rPr>
          <w:rFonts w:ascii="Tahoma" w:hAnsi="Tahoma" w:cs="Tahoma"/>
          <w:sz w:val="22"/>
          <w:szCs w:val="22"/>
          <w:u w:val="single"/>
        </w:rPr>
      </w:pPr>
      <w:r w:rsidRPr="007F795B">
        <w:rPr>
          <w:rFonts w:ascii="Tahoma" w:hAnsi="Tahoma" w:cs="Tahoma"/>
          <w:sz w:val="22"/>
          <w:szCs w:val="22"/>
          <w:u w:val="single"/>
        </w:rPr>
        <w:t>connected wherever they live, work and travel.</w:t>
      </w:r>
    </w:p>
    <w:p w14:paraId="24892551" w14:textId="77777777" w:rsidR="00D15E4F" w:rsidRPr="00B05CBF" w:rsidRDefault="00D15E4F" w:rsidP="00F12AF9">
      <w:pPr>
        <w:rPr>
          <w:rFonts w:ascii="Tahoma" w:hAnsi="Tahoma" w:cs="Tahoma"/>
          <w:sz w:val="22"/>
          <w:szCs w:val="22"/>
        </w:rPr>
      </w:pPr>
    </w:p>
    <w:p w14:paraId="32566849" w14:textId="494DC2A7" w:rsidR="00D15E4F" w:rsidRPr="00B05CBF" w:rsidRDefault="00D15E4F" w:rsidP="00F12AF9">
      <w:pPr>
        <w:rPr>
          <w:rFonts w:ascii="Tahoma" w:hAnsi="Tahoma" w:cs="Tahoma"/>
          <w:sz w:val="22"/>
          <w:szCs w:val="22"/>
        </w:rPr>
      </w:pPr>
      <w:r w:rsidRPr="00B05CBF">
        <w:rPr>
          <w:rFonts w:ascii="Tahoma" w:hAnsi="Tahoma" w:cs="Tahoma"/>
          <w:sz w:val="22"/>
          <w:szCs w:val="22"/>
        </w:rPr>
        <w:t xml:space="preserve">As already stated, </w:t>
      </w:r>
      <w:r w:rsidR="0053154E" w:rsidRPr="00B05CBF">
        <w:rPr>
          <w:rFonts w:ascii="Tahoma" w:hAnsi="Tahoma" w:cs="Tahoma"/>
          <w:sz w:val="22"/>
          <w:szCs w:val="22"/>
        </w:rPr>
        <w:t xml:space="preserve">it is essential that consumers </w:t>
      </w:r>
      <w:r w:rsidR="00E74168" w:rsidRPr="00B05CBF">
        <w:rPr>
          <w:rFonts w:ascii="Tahoma" w:hAnsi="Tahoma" w:cs="Tahoma"/>
          <w:sz w:val="22"/>
          <w:szCs w:val="22"/>
        </w:rPr>
        <w:t>and businesses have access to a mobile connection that is reliable and e</w:t>
      </w:r>
      <w:r w:rsidR="00E84E6E" w:rsidRPr="00B05CBF">
        <w:rPr>
          <w:rFonts w:ascii="Tahoma" w:hAnsi="Tahoma" w:cs="Tahoma"/>
          <w:sz w:val="22"/>
          <w:szCs w:val="22"/>
        </w:rPr>
        <w:t xml:space="preserve">fficient. This is particularly the case for consumers who rely on their mobile as their primary device when accessing the internet </w:t>
      </w:r>
      <w:r w:rsidR="005C4D57" w:rsidRPr="00B05CBF">
        <w:rPr>
          <w:rFonts w:ascii="Tahoma" w:hAnsi="Tahoma" w:cs="Tahoma"/>
          <w:sz w:val="22"/>
          <w:szCs w:val="22"/>
        </w:rPr>
        <w:t>and for consumers who live in rural areas</w:t>
      </w:r>
      <w:r w:rsidR="00F5039B" w:rsidRPr="00B05CBF">
        <w:rPr>
          <w:rFonts w:ascii="Tahoma" w:hAnsi="Tahoma" w:cs="Tahoma"/>
          <w:sz w:val="22"/>
          <w:szCs w:val="22"/>
        </w:rPr>
        <w:t xml:space="preserve">, where </w:t>
      </w:r>
      <w:r w:rsidR="00463964" w:rsidRPr="00B05CBF">
        <w:rPr>
          <w:rFonts w:ascii="Tahoma" w:hAnsi="Tahoma" w:cs="Tahoma"/>
          <w:sz w:val="22"/>
          <w:szCs w:val="22"/>
        </w:rPr>
        <w:t>“</w:t>
      </w:r>
      <w:r w:rsidR="00F5039B" w:rsidRPr="00B05CBF">
        <w:rPr>
          <w:rFonts w:ascii="Tahoma" w:hAnsi="Tahoma" w:cs="Tahoma"/>
          <w:sz w:val="22"/>
          <w:szCs w:val="22"/>
        </w:rPr>
        <w:t>not</w:t>
      </w:r>
      <w:r w:rsidR="00463964" w:rsidRPr="00B05CBF">
        <w:rPr>
          <w:rFonts w:ascii="Tahoma" w:hAnsi="Tahoma" w:cs="Tahoma"/>
          <w:sz w:val="22"/>
          <w:szCs w:val="22"/>
        </w:rPr>
        <w:t>-</w:t>
      </w:r>
      <w:r w:rsidR="00F5039B" w:rsidRPr="00B05CBF">
        <w:rPr>
          <w:rFonts w:ascii="Tahoma" w:hAnsi="Tahoma" w:cs="Tahoma"/>
          <w:sz w:val="22"/>
          <w:szCs w:val="22"/>
        </w:rPr>
        <w:t>spots</w:t>
      </w:r>
      <w:r w:rsidR="00523CAD" w:rsidRPr="00B05CBF">
        <w:rPr>
          <w:rFonts w:ascii="Tahoma" w:hAnsi="Tahoma" w:cs="Tahoma"/>
          <w:sz w:val="22"/>
          <w:szCs w:val="22"/>
        </w:rPr>
        <w:t>”</w:t>
      </w:r>
      <w:r w:rsidR="00F5039B" w:rsidRPr="00B05CBF">
        <w:rPr>
          <w:rFonts w:ascii="Tahoma" w:hAnsi="Tahoma" w:cs="Tahoma"/>
          <w:sz w:val="22"/>
          <w:szCs w:val="22"/>
        </w:rPr>
        <w:t xml:space="preserve"> are still prevalent. </w:t>
      </w:r>
      <w:r w:rsidR="00EC0ABE" w:rsidRPr="00B05CBF">
        <w:rPr>
          <w:rFonts w:ascii="Tahoma" w:hAnsi="Tahoma" w:cs="Tahoma"/>
          <w:sz w:val="22"/>
          <w:szCs w:val="22"/>
        </w:rPr>
        <w:t xml:space="preserve">CAS </w:t>
      </w:r>
      <w:r w:rsidR="00DE6EFB" w:rsidRPr="00B05CBF">
        <w:rPr>
          <w:rFonts w:ascii="Tahoma" w:hAnsi="Tahoma" w:cs="Tahoma"/>
          <w:sz w:val="22"/>
          <w:szCs w:val="22"/>
        </w:rPr>
        <w:t>welcom</w:t>
      </w:r>
      <w:r w:rsidR="00523CAD" w:rsidRPr="00B05CBF">
        <w:rPr>
          <w:rFonts w:ascii="Tahoma" w:hAnsi="Tahoma" w:cs="Tahoma"/>
          <w:sz w:val="22"/>
          <w:szCs w:val="22"/>
        </w:rPr>
        <w:t>es</w:t>
      </w:r>
      <w:r w:rsidR="00DE6EFB" w:rsidRPr="00B05CBF">
        <w:rPr>
          <w:rFonts w:ascii="Tahoma" w:hAnsi="Tahoma" w:cs="Tahoma"/>
          <w:sz w:val="22"/>
          <w:szCs w:val="22"/>
        </w:rPr>
        <w:t xml:space="preserve"> the various initiatives to improve the availability and reliability of mobile networks in rural areas, </w:t>
      </w:r>
      <w:r w:rsidR="00B82757" w:rsidRPr="00B05CBF">
        <w:rPr>
          <w:rFonts w:ascii="Tahoma" w:hAnsi="Tahoma" w:cs="Tahoma"/>
          <w:sz w:val="22"/>
          <w:szCs w:val="22"/>
        </w:rPr>
        <w:t xml:space="preserve">with initiatives such as the Shared Rural Network and the 4G infill programme. </w:t>
      </w:r>
      <w:r w:rsidR="005E2D85">
        <w:rPr>
          <w:rFonts w:ascii="Tahoma" w:hAnsi="Tahoma" w:cs="Tahoma"/>
          <w:sz w:val="22"/>
          <w:szCs w:val="22"/>
        </w:rPr>
        <w:t>However, we highlight</w:t>
      </w:r>
      <w:r w:rsidR="0010527F">
        <w:rPr>
          <w:rFonts w:ascii="Tahoma" w:hAnsi="Tahoma" w:cs="Tahoma"/>
          <w:sz w:val="22"/>
          <w:szCs w:val="22"/>
        </w:rPr>
        <w:t xml:space="preserve"> below</w:t>
      </w:r>
      <w:r w:rsidR="005E2D85">
        <w:rPr>
          <w:rFonts w:ascii="Tahoma" w:hAnsi="Tahoma" w:cs="Tahoma"/>
          <w:sz w:val="22"/>
          <w:szCs w:val="22"/>
        </w:rPr>
        <w:t xml:space="preserve"> a range of concerns regarding </w:t>
      </w:r>
      <w:r w:rsidR="007528B3">
        <w:rPr>
          <w:rFonts w:ascii="Tahoma" w:hAnsi="Tahoma" w:cs="Tahoma"/>
          <w:sz w:val="22"/>
          <w:szCs w:val="22"/>
        </w:rPr>
        <w:t xml:space="preserve">the level of competition, and delivery of associated benefits </w:t>
      </w:r>
      <w:r w:rsidR="00832467">
        <w:rPr>
          <w:rFonts w:ascii="Tahoma" w:hAnsi="Tahoma" w:cs="Tahoma"/>
          <w:sz w:val="22"/>
          <w:szCs w:val="22"/>
        </w:rPr>
        <w:t>for</w:t>
      </w:r>
      <w:r w:rsidR="007528B3">
        <w:rPr>
          <w:rFonts w:ascii="Tahoma" w:hAnsi="Tahoma" w:cs="Tahoma"/>
          <w:sz w:val="22"/>
          <w:szCs w:val="22"/>
        </w:rPr>
        <w:t xml:space="preserve"> rural consumers.</w:t>
      </w:r>
    </w:p>
    <w:p w14:paraId="3F5CF96D" w14:textId="77777777" w:rsidR="00F12AF9" w:rsidRPr="00B05CBF" w:rsidRDefault="00F12AF9" w:rsidP="00F12AF9">
      <w:pPr>
        <w:rPr>
          <w:rFonts w:ascii="Tahoma" w:hAnsi="Tahoma" w:cs="Tahoma"/>
          <w:sz w:val="22"/>
          <w:szCs w:val="22"/>
        </w:rPr>
      </w:pPr>
    </w:p>
    <w:p w14:paraId="397563DA" w14:textId="77777777" w:rsidR="00F12AF9" w:rsidRPr="007F795B" w:rsidRDefault="00F12AF9" w:rsidP="00F12AF9">
      <w:pPr>
        <w:rPr>
          <w:rFonts w:ascii="Tahoma" w:hAnsi="Tahoma" w:cs="Tahoma"/>
          <w:sz w:val="22"/>
          <w:szCs w:val="22"/>
          <w:u w:val="single"/>
        </w:rPr>
      </w:pPr>
      <w:r w:rsidRPr="007F795B">
        <w:rPr>
          <w:rFonts w:ascii="Tahoma" w:hAnsi="Tahoma" w:cs="Tahoma"/>
          <w:sz w:val="22"/>
          <w:szCs w:val="22"/>
          <w:u w:val="single"/>
        </w:rPr>
        <w:t xml:space="preserve">c) Quality, value for money and choice for customers to meet a variety of needs. </w:t>
      </w:r>
    </w:p>
    <w:p w14:paraId="4E10FC37" w14:textId="77777777" w:rsidR="00B72C9D" w:rsidRPr="00B05CBF" w:rsidRDefault="00B72C9D" w:rsidP="00F12AF9">
      <w:pPr>
        <w:rPr>
          <w:rFonts w:ascii="Tahoma" w:hAnsi="Tahoma" w:cs="Tahoma"/>
          <w:sz w:val="22"/>
          <w:szCs w:val="22"/>
        </w:rPr>
      </w:pPr>
    </w:p>
    <w:p w14:paraId="4315D1DE" w14:textId="76A330CE" w:rsidR="00CB4F2C" w:rsidRPr="00B05CBF" w:rsidRDefault="008974C4" w:rsidP="00CB4F2C">
      <w:pPr>
        <w:rPr>
          <w:rFonts w:ascii="Tahoma" w:hAnsi="Tahoma" w:cs="Tahoma"/>
          <w:sz w:val="22"/>
          <w:szCs w:val="22"/>
        </w:rPr>
      </w:pPr>
      <w:r w:rsidRPr="00B05CBF">
        <w:rPr>
          <w:rFonts w:ascii="Tahoma" w:hAnsi="Tahoma" w:cs="Tahoma"/>
          <w:sz w:val="22"/>
          <w:szCs w:val="22"/>
        </w:rPr>
        <w:t xml:space="preserve">With the increased costs of living </w:t>
      </w:r>
      <w:r w:rsidR="00CD5412" w:rsidRPr="00B05CBF">
        <w:rPr>
          <w:rFonts w:ascii="Tahoma" w:hAnsi="Tahoma" w:cs="Tahoma"/>
          <w:sz w:val="22"/>
          <w:szCs w:val="22"/>
        </w:rPr>
        <w:t xml:space="preserve">consumers </w:t>
      </w:r>
      <w:r w:rsidR="00CB1F19" w:rsidRPr="00B05CBF">
        <w:rPr>
          <w:rFonts w:ascii="Tahoma" w:hAnsi="Tahoma" w:cs="Tahoma"/>
          <w:sz w:val="22"/>
          <w:szCs w:val="22"/>
        </w:rPr>
        <w:t>will</w:t>
      </w:r>
      <w:r w:rsidR="00E725D3">
        <w:rPr>
          <w:rFonts w:ascii="Tahoma" w:hAnsi="Tahoma" w:cs="Tahoma"/>
          <w:sz w:val="22"/>
          <w:szCs w:val="22"/>
        </w:rPr>
        <w:t xml:space="preserve"> be continuing to</w:t>
      </w:r>
      <w:r w:rsidR="005F0BD1" w:rsidRPr="00B05CBF">
        <w:rPr>
          <w:rFonts w:ascii="Tahoma" w:hAnsi="Tahoma" w:cs="Tahoma"/>
          <w:sz w:val="22"/>
          <w:szCs w:val="22"/>
        </w:rPr>
        <w:t xml:space="preserve"> </w:t>
      </w:r>
      <w:r w:rsidR="00201C16">
        <w:rPr>
          <w:rFonts w:ascii="Tahoma" w:hAnsi="Tahoma" w:cs="Tahoma"/>
          <w:sz w:val="22"/>
          <w:szCs w:val="22"/>
        </w:rPr>
        <w:t>seek</w:t>
      </w:r>
      <w:r w:rsidR="00146959" w:rsidRPr="00B05CBF">
        <w:rPr>
          <w:rFonts w:ascii="Tahoma" w:hAnsi="Tahoma" w:cs="Tahoma"/>
          <w:sz w:val="22"/>
          <w:szCs w:val="22"/>
        </w:rPr>
        <w:t xml:space="preserve"> </w:t>
      </w:r>
      <w:r w:rsidR="00201C16">
        <w:rPr>
          <w:rFonts w:ascii="Tahoma" w:hAnsi="Tahoma" w:cs="Tahoma"/>
          <w:sz w:val="22"/>
          <w:szCs w:val="22"/>
        </w:rPr>
        <w:t xml:space="preserve">maximum </w:t>
      </w:r>
      <w:r w:rsidR="00146959" w:rsidRPr="00B05CBF">
        <w:rPr>
          <w:rFonts w:ascii="Tahoma" w:hAnsi="Tahoma" w:cs="Tahoma"/>
          <w:sz w:val="22"/>
          <w:szCs w:val="22"/>
        </w:rPr>
        <w:t xml:space="preserve">value </w:t>
      </w:r>
      <w:r w:rsidR="00980AEF" w:rsidRPr="00B05CBF">
        <w:rPr>
          <w:rFonts w:ascii="Tahoma" w:hAnsi="Tahoma" w:cs="Tahoma"/>
          <w:sz w:val="22"/>
          <w:szCs w:val="22"/>
        </w:rPr>
        <w:t>for</w:t>
      </w:r>
      <w:r w:rsidR="00146959" w:rsidRPr="00B05CBF">
        <w:rPr>
          <w:rFonts w:ascii="Tahoma" w:hAnsi="Tahoma" w:cs="Tahoma"/>
          <w:sz w:val="22"/>
          <w:szCs w:val="22"/>
        </w:rPr>
        <w:t xml:space="preserve"> money </w:t>
      </w:r>
      <w:r w:rsidR="00201C16">
        <w:rPr>
          <w:rFonts w:ascii="Tahoma" w:hAnsi="Tahoma" w:cs="Tahoma"/>
          <w:sz w:val="22"/>
          <w:szCs w:val="22"/>
        </w:rPr>
        <w:t>from the</w:t>
      </w:r>
      <w:r w:rsidR="00DE5A55" w:rsidRPr="00B05CBF">
        <w:rPr>
          <w:rFonts w:ascii="Tahoma" w:hAnsi="Tahoma" w:cs="Tahoma"/>
          <w:sz w:val="22"/>
          <w:szCs w:val="22"/>
        </w:rPr>
        <w:t xml:space="preserve"> services and utilities that they </w:t>
      </w:r>
      <w:r w:rsidR="00CB4F2C">
        <w:rPr>
          <w:rFonts w:ascii="Tahoma" w:hAnsi="Tahoma" w:cs="Tahoma"/>
          <w:sz w:val="22"/>
          <w:szCs w:val="22"/>
        </w:rPr>
        <w:t>purchase</w:t>
      </w:r>
      <w:r w:rsidR="00DE5A55" w:rsidRPr="00B05CBF">
        <w:rPr>
          <w:rFonts w:ascii="Tahoma" w:hAnsi="Tahoma" w:cs="Tahoma"/>
          <w:sz w:val="22"/>
          <w:szCs w:val="22"/>
        </w:rPr>
        <w:t xml:space="preserve">. </w:t>
      </w:r>
      <w:r w:rsidR="00191289" w:rsidRPr="00B05CBF">
        <w:rPr>
          <w:rFonts w:ascii="Tahoma" w:hAnsi="Tahoma" w:cs="Tahoma"/>
          <w:sz w:val="22"/>
          <w:szCs w:val="22"/>
        </w:rPr>
        <w:t xml:space="preserve">CAS are pleased that Ofcom recognises the </w:t>
      </w:r>
      <w:r w:rsidR="00980AEF" w:rsidRPr="00B05CBF">
        <w:rPr>
          <w:rFonts w:ascii="Tahoma" w:hAnsi="Tahoma" w:cs="Tahoma"/>
          <w:sz w:val="22"/>
          <w:szCs w:val="22"/>
        </w:rPr>
        <w:t xml:space="preserve">financial </w:t>
      </w:r>
      <w:r w:rsidR="00191289" w:rsidRPr="00B05CBF">
        <w:rPr>
          <w:rFonts w:ascii="Tahoma" w:hAnsi="Tahoma" w:cs="Tahoma"/>
          <w:sz w:val="22"/>
          <w:szCs w:val="22"/>
        </w:rPr>
        <w:t>difficulties some consumers will face</w:t>
      </w:r>
      <w:r w:rsidR="00980AEF" w:rsidRPr="00B05CBF">
        <w:rPr>
          <w:rFonts w:ascii="Tahoma" w:hAnsi="Tahoma" w:cs="Tahoma"/>
          <w:sz w:val="22"/>
          <w:szCs w:val="22"/>
        </w:rPr>
        <w:t xml:space="preserve">. </w:t>
      </w:r>
      <w:r w:rsidR="005B3FFC">
        <w:rPr>
          <w:rFonts w:ascii="Tahoma" w:hAnsi="Tahoma" w:cs="Tahoma"/>
          <w:sz w:val="22"/>
          <w:szCs w:val="22"/>
        </w:rPr>
        <w:t xml:space="preserve">We believe all </w:t>
      </w:r>
      <w:r w:rsidR="0063139A" w:rsidRPr="00B05CBF">
        <w:rPr>
          <w:rFonts w:ascii="Tahoma" w:hAnsi="Tahoma" w:cs="Tahoma"/>
          <w:sz w:val="22"/>
          <w:szCs w:val="22"/>
        </w:rPr>
        <w:t xml:space="preserve">consumers </w:t>
      </w:r>
      <w:r w:rsidR="005B3FFC">
        <w:rPr>
          <w:rFonts w:ascii="Tahoma" w:hAnsi="Tahoma" w:cs="Tahoma"/>
          <w:sz w:val="22"/>
          <w:szCs w:val="22"/>
        </w:rPr>
        <w:t xml:space="preserve">need to </w:t>
      </w:r>
      <w:r w:rsidR="0063139A" w:rsidRPr="00B05CBF">
        <w:rPr>
          <w:rFonts w:ascii="Tahoma" w:hAnsi="Tahoma" w:cs="Tahoma"/>
          <w:sz w:val="22"/>
          <w:szCs w:val="22"/>
        </w:rPr>
        <w:t xml:space="preserve">have an </w:t>
      </w:r>
      <w:r w:rsidR="005B3FFC">
        <w:rPr>
          <w:rFonts w:ascii="Tahoma" w:hAnsi="Tahoma" w:cs="Tahoma"/>
          <w:sz w:val="22"/>
          <w:szCs w:val="22"/>
        </w:rPr>
        <w:t>adequate</w:t>
      </w:r>
      <w:r w:rsidR="0063139A" w:rsidRPr="00B05CBF">
        <w:rPr>
          <w:rFonts w:ascii="Tahoma" w:hAnsi="Tahoma" w:cs="Tahoma"/>
          <w:sz w:val="22"/>
          <w:szCs w:val="22"/>
        </w:rPr>
        <w:t xml:space="preserve"> choice of affordable </w:t>
      </w:r>
      <w:r w:rsidR="00932528" w:rsidRPr="00B05CBF">
        <w:rPr>
          <w:rFonts w:ascii="Tahoma" w:hAnsi="Tahoma" w:cs="Tahoma"/>
          <w:sz w:val="22"/>
          <w:szCs w:val="22"/>
        </w:rPr>
        <w:t>mobile connectio</w:t>
      </w:r>
      <w:r w:rsidR="00FC377E" w:rsidRPr="00B05CBF">
        <w:rPr>
          <w:rFonts w:ascii="Tahoma" w:hAnsi="Tahoma" w:cs="Tahoma"/>
          <w:sz w:val="22"/>
          <w:szCs w:val="22"/>
        </w:rPr>
        <w:t xml:space="preserve">ns. While </w:t>
      </w:r>
      <w:r w:rsidR="005B3FFC">
        <w:rPr>
          <w:rFonts w:ascii="Tahoma" w:hAnsi="Tahoma" w:cs="Tahoma"/>
          <w:sz w:val="22"/>
          <w:szCs w:val="22"/>
        </w:rPr>
        <w:t>we</w:t>
      </w:r>
      <w:r w:rsidR="00FC377E" w:rsidRPr="00B05CBF">
        <w:rPr>
          <w:rFonts w:ascii="Tahoma" w:hAnsi="Tahoma" w:cs="Tahoma"/>
          <w:sz w:val="22"/>
          <w:szCs w:val="22"/>
        </w:rPr>
        <w:t xml:space="preserve"> are supportive of </w:t>
      </w:r>
      <w:r w:rsidR="00221AD8" w:rsidRPr="00B05CBF">
        <w:rPr>
          <w:rFonts w:ascii="Tahoma" w:hAnsi="Tahoma" w:cs="Tahoma"/>
          <w:sz w:val="22"/>
          <w:szCs w:val="22"/>
        </w:rPr>
        <w:t xml:space="preserve">the increased provision of social tariffs in the fixed broadband market, CAS are concerned that </w:t>
      </w:r>
      <w:r w:rsidR="00460816" w:rsidRPr="00B05CBF">
        <w:rPr>
          <w:rFonts w:ascii="Tahoma" w:hAnsi="Tahoma" w:cs="Tahoma"/>
          <w:sz w:val="22"/>
          <w:szCs w:val="22"/>
        </w:rPr>
        <w:t xml:space="preserve">consumers have little choice of similarly priced/affordable </w:t>
      </w:r>
      <w:r w:rsidR="0012782D" w:rsidRPr="00B05CBF">
        <w:rPr>
          <w:rFonts w:ascii="Tahoma" w:hAnsi="Tahoma" w:cs="Tahoma"/>
          <w:sz w:val="22"/>
          <w:szCs w:val="22"/>
        </w:rPr>
        <w:t xml:space="preserve">offerings within the mobile market. </w:t>
      </w:r>
      <w:r w:rsidR="00550BBE">
        <w:rPr>
          <w:rFonts w:ascii="Tahoma" w:hAnsi="Tahoma" w:cs="Tahoma"/>
          <w:sz w:val="22"/>
          <w:szCs w:val="22"/>
        </w:rPr>
        <w:t>W</w:t>
      </w:r>
      <w:r w:rsidR="00045E09">
        <w:rPr>
          <w:rFonts w:ascii="Tahoma" w:hAnsi="Tahoma" w:cs="Tahoma"/>
          <w:sz w:val="22"/>
          <w:szCs w:val="22"/>
        </w:rPr>
        <w:t>e note below that some consumers</w:t>
      </w:r>
      <w:r w:rsidR="00BE4E79">
        <w:rPr>
          <w:rFonts w:ascii="Tahoma" w:hAnsi="Tahoma" w:cs="Tahoma"/>
          <w:sz w:val="22"/>
          <w:szCs w:val="22"/>
        </w:rPr>
        <w:t>, and especially those who may</w:t>
      </w:r>
      <w:r w:rsidR="00E24D46">
        <w:rPr>
          <w:rFonts w:ascii="Tahoma" w:hAnsi="Tahoma" w:cs="Tahoma"/>
          <w:sz w:val="22"/>
          <w:szCs w:val="22"/>
        </w:rPr>
        <w:t xml:space="preserve"> be</w:t>
      </w:r>
      <w:r w:rsidR="00BE4E79">
        <w:rPr>
          <w:rFonts w:ascii="Tahoma" w:hAnsi="Tahoma" w:cs="Tahoma"/>
          <w:sz w:val="22"/>
          <w:szCs w:val="22"/>
        </w:rPr>
        <w:t xml:space="preserve"> </w:t>
      </w:r>
      <w:r w:rsidR="00045E09">
        <w:rPr>
          <w:rFonts w:ascii="Tahoma" w:hAnsi="Tahoma" w:cs="Tahoma"/>
          <w:sz w:val="22"/>
          <w:szCs w:val="22"/>
        </w:rPr>
        <w:t>vulnerable</w:t>
      </w:r>
      <w:r w:rsidR="00BE4E79">
        <w:rPr>
          <w:rFonts w:ascii="Tahoma" w:hAnsi="Tahoma" w:cs="Tahoma"/>
          <w:sz w:val="22"/>
          <w:szCs w:val="22"/>
        </w:rPr>
        <w:t xml:space="preserve">, </w:t>
      </w:r>
      <w:r w:rsidR="00045E09">
        <w:rPr>
          <w:rFonts w:ascii="Tahoma" w:hAnsi="Tahoma" w:cs="Tahoma"/>
          <w:sz w:val="22"/>
          <w:szCs w:val="22"/>
        </w:rPr>
        <w:t>appear to be considerably less satisfied with the quality of service</w:t>
      </w:r>
      <w:r w:rsidR="005E0B38">
        <w:rPr>
          <w:rFonts w:ascii="Tahoma" w:hAnsi="Tahoma" w:cs="Tahoma"/>
          <w:sz w:val="22"/>
          <w:szCs w:val="22"/>
        </w:rPr>
        <w:t xml:space="preserve"> they receive</w:t>
      </w:r>
      <w:r w:rsidR="00BE4E79">
        <w:rPr>
          <w:rFonts w:ascii="Tahoma" w:hAnsi="Tahoma" w:cs="Tahoma"/>
          <w:sz w:val="22"/>
          <w:szCs w:val="22"/>
        </w:rPr>
        <w:t xml:space="preserve">. </w:t>
      </w:r>
      <w:r w:rsidR="00550BBE" w:rsidRPr="00550BBE">
        <w:rPr>
          <w:rFonts w:ascii="Tahoma" w:hAnsi="Tahoma" w:cs="Tahoma"/>
          <w:sz w:val="22"/>
          <w:szCs w:val="22"/>
        </w:rPr>
        <w:t xml:space="preserve">CAS are </w:t>
      </w:r>
      <w:r w:rsidR="00550BBE">
        <w:rPr>
          <w:rFonts w:ascii="Tahoma" w:hAnsi="Tahoma" w:cs="Tahoma"/>
          <w:sz w:val="22"/>
          <w:szCs w:val="22"/>
        </w:rPr>
        <w:t xml:space="preserve">also </w:t>
      </w:r>
      <w:r w:rsidR="00550BBE" w:rsidRPr="00550BBE">
        <w:rPr>
          <w:rFonts w:ascii="Tahoma" w:hAnsi="Tahoma" w:cs="Tahoma"/>
          <w:sz w:val="22"/>
          <w:szCs w:val="22"/>
        </w:rPr>
        <w:t>aware that consumers in some rural areas are being served by a limited number of mobile providers.</w:t>
      </w:r>
      <w:r w:rsidR="00550BBE">
        <w:rPr>
          <w:rFonts w:ascii="Tahoma" w:hAnsi="Tahoma" w:cs="Tahoma"/>
          <w:sz w:val="22"/>
          <w:szCs w:val="22"/>
        </w:rPr>
        <w:t xml:space="preserve"> </w:t>
      </w:r>
      <w:r w:rsidR="00CB4F2C" w:rsidRPr="00B05CBF">
        <w:rPr>
          <w:rFonts w:ascii="Tahoma" w:hAnsi="Tahoma" w:cs="Tahoma"/>
          <w:sz w:val="22"/>
          <w:szCs w:val="22"/>
        </w:rPr>
        <w:t xml:space="preserve">We would welcome increased competition in these areas </w:t>
      </w:r>
      <w:r w:rsidR="009A0885">
        <w:rPr>
          <w:rFonts w:ascii="Tahoma" w:hAnsi="Tahoma" w:cs="Tahoma"/>
          <w:sz w:val="22"/>
          <w:szCs w:val="22"/>
        </w:rPr>
        <w:t xml:space="preserve">to assist in delivering </w:t>
      </w:r>
      <w:r w:rsidR="00CB4F2C" w:rsidRPr="00B05CBF">
        <w:rPr>
          <w:rFonts w:ascii="Tahoma" w:hAnsi="Tahoma" w:cs="Tahoma"/>
          <w:sz w:val="22"/>
          <w:szCs w:val="22"/>
        </w:rPr>
        <w:t>positive outcome</w:t>
      </w:r>
      <w:r w:rsidR="009A0885">
        <w:rPr>
          <w:rFonts w:ascii="Tahoma" w:hAnsi="Tahoma" w:cs="Tahoma"/>
          <w:sz w:val="22"/>
          <w:szCs w:val="22"/>
        </w:rPr>
        <w:t>s</w:t>
      </w:r>
      <w:r w:rsidR="00CB4F2C" w:rsidRPr="00B05CBF">
        <w:rPr>
          <w:rFonts w:ascii="Tahoma" w:hAnsi="Tahoma" w:cs="Tahoma"/>
          <w:sz w:val="22"/>
          <w:szCs w:val="22"/>
        </w:rPr>
        <w:t xml:space="preserve"> for </w:t>
      </w:r>
      <w:r w:rsidR="009A0885">
        <w:rPr>
          <w:rFonts w:ascii="Tahoma" w:hAnsi="Tahoma" w:cs="Tahoma"/>
          <w:sz w:val="22"/>
          <w:szCs w:val="22"/>
        </w:rPr>
        <w:t xml:space="preserve">all </w:t>
      </w:r>
      <w:r w:rsidR="00CB4F2C" w:rsidRPr="00B05CBF">
        <w:rPr>
          <w:rFonts w:ascii="Tahoma" w:hAnsi="Tahoma" w:cs="Tahoma"/>
          <w:sz w:val="22"/>
          <w:szCs w:val="22"/>
        </w:rPr>
        <w:t xml:space="preserve">consumers. </w:t>
      </w:r>
    </w:p>
    <w:p w14:paraId="172AC72C" w14:textId="77777777" w:rsidR="00F12AF9" w:rsidRPr="00B05CBF" w:rsidRDefault="00F12AF9" w:rsidP="00F12AF9">
      <w:pPr>
        <w:rPr>
          <w:rFonts w:ascii="Tahoma" w:hAnsi="Tahoma" w:cs="Tahoma"/>
          <w:sz w:val="22"/>
          <w:szCs w:val="22"/>
        </w:rPr>
      </w:pPr>
    </w:p>
    <w:p w14:paraId="678468DA" w14:textId="542074BE" w:rsidR="00F12AF9" w:rsidRPr="007F795B" w:rsidRDefault="00F12AF9" w:rsidP="00F12AF9">
      <w:pPr>
        <w:rPr>
          <w:rFonts w:ascii="Tahoma" w:hAnsi="Tahoma" w:cs="Tahoma"/>
          <w:sz w:val="22"/>
          <w:szCs w:val="22"/>
          <w:u w:val="single"/>
        </w:rPr>
      </w:pPr>
      <w:r w:rsidRPr="007F795B">
        <w:rPr>
          <w:rFonts w:ascii="Tahoma" w:hAnsi="Tahoma" w:cs="Tahoma"/>
          <w:sz w:val="22"/>
          <w:szCs w:val="22"/>
          <w:u w:val="single"/>
        </w:rPr>
        <w:t>d) Customers who are empowered to shop around with confidence, and can make well</w:t>
      </w:r>
      <w:r w:rsidR="009D6BD7" w:rsidRPr="007F795B">
        <w:rPr>
          <w:rFonts w:ascii="Tahoma" w:hAnsi="Tahoma" w:cs="Tahoma"/>
          <w:sz w:val="22"/>
          <w:szCs w:val="22"/>
          <w:u w:val="single"/>
        </w:rPr>
        <w:t xml:space="preserve"> </w:t>
      </w:r>
      <w:r w:rsidRPr="007F795B">
        <w:rPr>
          <w:rFonts w:ascii="Tahoma" w:hAnsi="Tahoma" w:cs="Tahoma"/>
          <w:sz w:val="22"/>
          <w:szCs w:val="22"/>
          <w:u w:val="single"/>
        </w:rPr>
        <w:t xml:space="preserve">informed decisions, and switch easily. </w:t>
      </w:r>
    </w:p>
    <w:p w14:paraId="582F27DF" w14:textId="77777777" w:rsidR="0012782D" w:rsidRPr="00B05CBF" w:rsidRDefault="0012782D" w:rsidP="00F12AF9">
      <w:pPr>
        <w:rPr>
          <w:rFonts w:ascii="Tahoma" w:hAnsi="Tahoma" w:cs="Tahoma"/>
          <w:sz w:val="22"/>
          <w:szCs w:val="22"/>
        </w:rPr>
      </w:pPr>
    </w:p>
    <w:p w14:paraId="7DD69C05" w14:textId="2FBBB5A7" w:rsidR="0012782D" w:rsidRPr="00B05CBF" w:rsidRDefault="0012782D" w:rsidP="00F12AF9">
      <w:pPr>
        <w:rPr>
          <w:rFonts w:ascii="Tahoma" w:hAnsi="Tahoma" w:cs="Tahoma"/>
          <w:sz w:val="22"/>
          <w:szCs w:val="22"/>
        </w:rPr>
      </w:pPr>
      <w:r w:rsidRPr="00B05CBF">
        <w:rPr>
          <w:rFonts w:ascii="Tahoma" w:hAnsi="Tahoma" w:cs="Tahoma"/>
          <w:sz w:val="22"/>
          <w:szCs w:val="22"/>
        </w:rPr>
        <w:t xml:space="preserve">CAS </w:t>
      </w:r>
      <w:r w:rsidR="00CF64DE" w:rsidRPr="00B05CBF">
        <w:rPr>
          <w:rFonts w:ascii="Tahoma" w:hAnsi="Tahoma" w:cs="Tahoma"/>
          <w:sz w:val="22"/>
          <w:szCs w:val="22"/>
        </w:rPr>
        <w:t xml:space="preserve">strongly </w:t>
      </w:r>
      <w:r w:rsidR="00A647CA" w:rsidRPr="00B05CBF">
        <w:rPr>
          <w:rFonts w:ascii="Tahoma" w:hAnsi="Tahoma" w:cs="Tahoma"/>
          <w:sz w:val="22"/>
          <w:szCs w:val="22"/>
        </w:rPr>
        <w:t>support</w:t>
      </w:r>
      <w:r w:rsidR="00C359E7">
        <w:rPr>
          <w:rFonts w:ascii="Tahoma" w:hAnsi="Tahoma" w:cs="Tahoma"/>
          <w:sz w:val="22"/>
          <w:szCs w:val="22"/>
        </w:rPr>
        <w:t>s</w:t>
      </w:r>
      <w:r w:rsidR="00A647CA" w:rsidRPr="00B05CBF">
        <w:rPr>
          <w:rFonts w:ascii="Tahoma" w:hAnsi="Tahoma" w:cs="Tahoma"/>
          <w:sz w:val="22"/>
          <w:szCs w:val="22"/>
        </w:rPr>
        <w:t xml:space="preserve"> this outcome</w:t>
      </w:r>
      <w:r w:rsidR="00283554" w:rsidRPr="00B05CBF">
        <w:rPr>
          <w:rFonts w:ascii="Tahoma" w:hAnsi="Tahoma" w:cs="Tahoma"/>
          <w:sz w:val="22"/>
          <w:szCs w:val="22"/>
        </w:rPr>
        <w:t xml:space="preserve"> and </w:t>
      </w:r>
      <w:r w:rsidR="00474B51" w:rsidRPr="00B05CBF">
        <w:rPr>
          <w:rFonts w:ascii="Tahoma" w:hAnsi="Tahoma" w:cs="Tahoma"/>
          <w:sz w:val="22"/>
          <w:szCs w:val="22"/>
        </w:rPr>
        <w:t xml:space="preserve">we have been pleased to see recent reforms to switching and end-of-contract </w:t>
      </w:r>
      <w:r w:rsidR="003945CA" w:rsidRPr="00B05CBF">
        <w:rPr>
          <w:rFonts w:ascii="Tahoma" w:hAnsi="Tahoma" w:cs="Tahoma"/>
          <w:sz w:val="22"/>
          <w:szCs w:val="22"/>
        </w:rPr>
        <w:t>notification arrangements</w:t>
      </w:r>
      <w:r w:rsidR="00FC6E72" w:rsidRPr="00B05CBF">
        <w:rPr>
          <w:rFonts w:ascii="Tahoma" w:hAnsi="Tahoma" w:cs="Tahoma"/>
          <w:sz w:val="22"/>
          <w:szCs w:val="22"/>
        </w:rPr>
        <w:t>. We</w:t>
      </w:r>
      <w:r w:rsidR="00283554" w:rsidRPr="00B05CBF">
        <w:rPr>
          <w:rFonts w:ascii="Tahoma" w:hAnsi="Tahoma" w:cs="Tahoma"/>
          <w:sz w:val="22"/>
          <w:szCs w:val="22"/>
        </w:rPr>
        <w:t xml:space="preserve"> recognise that </w:t>
      </w:r>
      <w:r w:rsidR="00680FB6" w:rsidRPr="00B05CBF">
        <w:rPr>
          <w:rFonts w:ascii="Tahoma" w:hAnsi="Tahoma" w:cs="Tahoma"/>
          <w:sz w:val="22"/>
          <w:szCs w:val="22"/>
        </w:rPr>
        <w:t xml:space="preserve">consumer confidence in the mobile market is essential </w:t>
      </w:r>
      <w:r w:rsidR="00FC6E72" w:rsidRPr="00B05CBF">
        <w:rPr>
          <w:rFonts w:ascii="Tahoma" w:hAnsi="Tahoma" w:cs="Tahoma"/>
          <w:sz w:val="22"/>
          <w:szCs w:val="22"/>
        </w:rPr>
        <w:t>to secure</w:t>
      </w:r>
      <w:r w:rsidR="00680FB6" w:rsidRPr="00B05CBF">
        <w:rPr>
          <w:rFonts w:ascii="Tahoma" w:hAnsi="Tahoma" w:cs="Tahoma"/>
          <w:sz w:val="22"/>
          <w:szCs w:val="22"/>
        </w:rPr>
        <w:t xml:space="preserve"> future investment and development</w:t>
      </w:r>
      <w:r w:rsidR="00442E35" w:rsidRPr="00B05CBF">
        <w:rPr>
          <w:rFonts w:ascii="Tahoma" w:hAnsi="Tahoma" w:cs="Tahoma"/>
          <w:sz w:val="22"/>
          <w:szCs w:val="22"/>
        </w:rPr>
        <w:t xml:space="preserve">. CAS believes that </w:t>
      </w:r>
      <w:r w:rsidR="00B8016D" w:rsidRPr="00B05CBF">
        <w:rPr>
          <w:rFonts w:ascii="Tahoma" w:hAnsi="Tahoma" w:cs="Tahoma"/>
          <w:sz w:val="22"/>
          <w:szCs w:val="22"/>
        </w:rPr>
        <w:t xml:space="preserve">consumers should </w:t>
      </w:r>
      <w:r w:rsidR="00FC6E72" w:rsidRPr="00B05CBF">
        <w:rPr>
          <w:rFonts w:ascii="Tahoma" w:hAnsi="Tahoma" w:cs="Tahoma"/>
          <w:sz w:val="22"/>
          <w:szCs w:val="22"/>
        </w:rPr>
        <w:t>receive</w:t>
      </w:r>
      <w:r w:rsidR="00806C38" w:rsidRPr="00B05CBF">
        <w:rPr>
          <w:rFonts w:ascii="Tahoma" w:hAnsi="Tahoma" w:cs="Tahoma"/>
          <w:sz w:val="22"/>
          <w:szCs w:val="22"/>
        </w:rPr>
        <w:t xml:space="preserve"> information </w:t>
      </w:r>
      <w:r w:rsidR="0055746E" w:rsidRPr="00B05CBF">
        <w:rPr>
          <w:rFonts w:ascii="Tahoma" w:hAnsi="Tahoma" w:cs="Tahoma"/>
          <w:sz w:val="22"/>
          <w:szCs w:val="22"/>
        </w:rPr>
        <w:t xml:space="preserve">that is accessible and </w:t>
      </w:r>
      <w:r w:rsidR="00BE4E79">
        <w:rPr>
          <w:rFonts w:ascii="Tahoma" w:hAnsi="Tahoma" w:cs="Tahoma"/>
          <w:sz w:val="22"/>
          <w:szCs w:val="22"/>
        </w:rPr>
        <w:t xml:space="preserve">easily </w:t>
      </w:r>
      <w:r w:rsidR="0055746E" w:rsidRPr="00B05CBF">
        <w:rPr>
          <w:rFonts w:ascii="Tahoma" w:hAnsi="Tahoma" w:cs="Tahoma"/>
          <w:sz w:val="22"/>
          <w:szCs w:val="22"/>
        </w:rPr>
        <w:t>understandable</w:t>
      </w:r>
      <w:r w:rsidR="007F0DD3" w:rsidRPr="00B05CBF">
        <w:rPr>
          <w:rFonts w:ascii="Tahoma" w:hAnsi="Tahoma" w:cs="Tahoma"/>
          <w:sz w:val="22"/>
          <w:szCs w:val="22"/>
        </w:rPr>
        <w:t xml:space="preserve"> to ensure that </w:t>
      </w:r>
      <w:r w:rsidR="007F0DD3">
        <w:rPr>
          <w:rFonts w:ascii="Tahoma" w:hAnsi="Tahoma" w:cs="Tahoma"/>
          <w:sz w:val="22"/>
          <w:szCs w:val="22"/>
        </w:rPr>
        <w:t xml:space="preserve">they </w:t>
      </w:r>
      <w:r w:rsidR="002D780B">
        <w:rPr>
          <w:rFonts w:ascii="Tahoma" w:hAnsi="Tahoma" w:cs="Tahoma"/>
          <w:sz w:val="22"/>
          <w:szCs w:val="22"/>
        </w:rPr>
        <w:t>can</w:t>
      </w:r>
      <w:r w:rsidR="00F17D4C" w:rsidRPr="00B05CBF">
        <w:rPr>
          <w:rFonts w:ascii="Tahoma" w:hAnsi="Tahoma" w:cs="Tahoma"/>
          <w:sz w:val="22"/>
          <w:szCs w:val="22"/>
        </w:rPr>
        <w:t xml:space="preserve"> act with confidence in the mobile market. </w:t>
      </w:r>
      <w:r w:rsidR="00144F89" w:rsidRPr="00B05CBF">
        <w:rPr>
          <w:rFonts w:ascii="Tahoma" w:hAnsi="Tahoma" w:cs="Tahoma"/>
          <w:sz w:val="22"/>
          <w:szCs w:val="22"/>
        </w:rPr>
        <w:t xml:space="preserve">CAS looks forward to working with Ofcom to ensure that our advice provision remains </w:t>
      </w:r>
      <w:r w:rsidR="007F4A22" w:rsidRPr="00B05CBF">
        <w:rPr>
          <w:rFonts w:ascii="Tahoma" w:hAnsi="Tahoma" w:cs="Tahoma"/>
          <w:sz w:val="22"/>
          <w:szCs w:val="22"/>
        </w:rPr>
        <w:t>up to date</w:t>
      </w:r>
      <w:r w:rsidR="002D780B">
        <w:rPr>
          <w:rFonts w:ascii="Tahoma" w:hAnsi="Tahoma" w:cs="Tahoma"/>
          <w:sz w:val="22"/>
          <w:szCs w:val="22"/>
        </w:rPr>
        <w:t xml:space="preserve">, so that we can support customers to make appropriate choices in the mobile market. </w:t>
      </w:r>
      <w:r w:rsidR="007F4A22" w:rsidRPr="00B05CBF">
        <w:rPr>
          <w:rFonts w:ascii="Tahoma" w:hAnsi="Tahoma" w:cs="Tahoma"/>
          <w:sz w:val="22"/>
          <w:szCs w:val="22"/>
        </w:rPr>
        <w:t xml:space="preserve"> </w:t>
      </w:r>
    </w:p>
    <w:p w14:paraId="10FCCDEA" w14:textId="77777777" w:rsidR="00F12AF9" w:rsidRPr="00B05CBF" w:rsidRDefault="00F12AF9" w:rsidP="00F12AF9">
      <w:pPr>
        <w:rPr>
          <w:rFonts w:ascii="Tahoma" w:hAnsi="Tahoma" w:cs="Tahoma"/>
          <w:sz w:val="22"/>
          <w:szCs w:val="22"/>
        </w:rPr>
      </w:pPr>
    </w:p>
    <w:p w14:paraId="5DB7580C" w14:textId="77777777" w:rsidR="00F12AF9" w:rsidRPr="007F795B" w:rsidRDefault="00F12AF9" w:rsidP="00F12AF9">
      <w:pPr>
        <w:rPr>
          <w:rFonts w:ascii="Tahoma" w:hAnsi="Tahoma" w:cs="Tahoma"/>
          <w:sz w:val="22"/>
          <w:szCs w:val="22"/>
          <w:u w:val="single"/>
        </w:rPr>
      </w:pPr>
      <w:r w:rsidRPr="007F795B">
        <w:rPr>
          <w:rFonts w:ascii="Tahoma" w:hAnsi="Tahoma" w:cs="Tahoma"/>
          <w:sz w:val="22"/>
          <w:szCs w:val="22"/>
          <w:u w:val="single"/>
        </w:rPr>
        <w:t>e) Support for customers who may be vulnerable, including those in financial difficulty</w:t>
      </w:r>
    </w:p>
    <w:p w14:paraId="3971C5D6" w14:textId="77777777" w:rsidR="004B4CEA" w:rsidRPr="00B05CBF" w:rsidRDefault="004B4CEA" w:rsidP="00F12AF9">
      <w:pPr>
        <w:rPr>
          <w:rFonts w:ascii="Tahoma" w:hAnsi="Tahoma" w:cs="Tahoma"/>
          <w:sz w:val="22"/>
          <w:szCs w:val="22"/>
        </w:rPr>
      </w:pPr>
    </w:p>
    <w:p w14:paraId="38DED484" w14:textId="688F8D11" w:rsidR="004B4CEA" w:rsidRPr="00B05CBF" w:rsidRDefault="004B4CEA" w:rsidP="00F12AF9">
      <w:pPr>
        <w:rPr>
          <w:rFonts w:ascii="Tahoma" w:hAnsi="Tahoma" w:cs="Tahoma"/>
          <w:sz w:val="22"/>
          <w:szCs w:val="22"/>
        </w:rPr>
      </w:pPr>
      <w:r w:rsidRPr="00B05CBF">
        <w:rPr>
          <w:rFonts w:ascii="Tahoma" w:hAnsi="Tahoma" w:cs="Tahoma"/>
          <w:sz w:val="22"/>
          <w:szCs w:val="22"/>
        </w:rPr>
        <w:t xml:space="preserve">We are pleased to see Ofcom </w:t>
      </w:r>
      <w:r w:rsidR="003945CA" w:rsidRPr="00B05CBF">
        <w:rPr>
          <w:rFonts w:ascii="Tahoma" w:hAnsi="Tahoma" w:cs="Tahoma"/>
          <w:sz w:val="22"/>
          <w:szCs w:val="22"/>
        </w:rPr>
        <w:t>recognise</w:t>
      </w:r>
      <w:r w:rsidRPr="00B05CBF">
        <w:rPr>
          <w:rFonts w:ascii="Tahoma" w:hAnsi="Tahoma" w:cs="Tahoma"/>
          <w:sz w:val="22"/>
          <w:szCs w:val="22"/>
        </w:rPr>
        <w:t xml:space="preserve"> the need </w:t>
      </w:r>
      <w:r w:rsidR="003945CA" w:rsidRPr="00B05CBF">
        <w:rPr>
          <w:rFonts w:ascii="Tahoma" w:hAnsi="Tahoma" w:cs="Tahoma"/>
          <w:sz w:val="22"/>
          <w:szCs w:val="22"/>
        </w:rPr>
        <w:t>to</w:t>
      </w:r>
      <w:r w:rsidRPr="00B05CBF">
        <w:rPr>
          <w:rFonts w:ascii="Tahoma" w:hAnsi="Tahoma" w:cs="Tahoma"/>
          <w:sz w:val="22"/>
          <w:szCs w:val="22"/>
        </w:rPr>
        <w:t xml:space="preserve"> support consumers who may be vulnerable</w:t>
      </w:r>
      <w:r w:rsidR="00DF5A6F">
        <w:rPr>
          <w:rFonts w:ascii="Tahoma" w:hAnsi="Tahoma" w:cs="Tahoma"/>
          <w:sz w:val="22"/>
          <w:szCs w:val="22"/>
        </w:rPr>
        <w:t>,</w:t>
      </w:r>
      <w:r w:rsidRPr="00B05CBF">
        <w:rPr>
          <w:rFonts w:ascii="Tahoma" w:hAnsi="Tahoma" w:cs="Tahoma"/>
          <w:sz w:val="22"/>
          <w:szCs w:val="22"/>
        </w:rPr>
        <w:t xml:space="preserve"> and </w:t>
      </w:r>
      <w:r w:rsidR="003945CA" w:rsidRPr="00B05CBF">
        <w:rPr>
          <w:rFonts w:ascii="Tahoma" w:hAnsi="Tahoma" w:cs="Tahoma"/>
          <w:sz w:val="22"/>
          <w:szCs w:val="22"/>
        </w:rPr>
        <w:t>we welcome</w:t>
      </w:r>
      <w:r w:rsidRPr="00B05CBF">
        <w:rPr>
          <w:rFonts w:ascii="Tahoma" w:hAnsi="Tahoma" w:cs="Tahoma"/>
          <w:sz w:val="22"/>
          <w:szCs w:val="22"/>
        </w:rPr>
        <w:t xml:space="preserve"> the inclusion of financial </w:t>
      </w:r>
      <w:r w:rsidR="005F46AE" w:rsidRPr="00B05CBF">
        <w:rPr>
          <w:rFonts w:ascii="Tahoma" w:hAnsi="Tahoma" w:cs="Tahoma"/>
          <w:sz w:val="22"/>
          <w:szCs w:val="22"/>
        </w:rPr>
        <w:t>vulnerability as a relevant factor.</w:t>
      </w:r>
      <w:r w:rsidR="00BA3824" w:rsidRPr="00B05CBF">
        <w:rPr>
          <w:rFonts w:ascii="Tahoma" w:hAnsi="Tahoma" w:cs="Tahoma"/>
          <w:sz w:val="22"/>
          <w:szCs w:val="22"/>
        </w:rPr>
        <w:t xml:space="preserve"> </w:t>
      </w:r>
      <w:r w:rsidR="00BF4E41" w:rsidRPr="00B05CBF">
        <w:rPr>
          <w:rFonts w:ascii="Tahoma" w:hAnsi="Tahoma" w:cs="Tahoma"/>
          <w:sz w:val="22"/>
          <w:szCs w:val="22"/>
        </w:rPr>
        <w:t xml:space="preserve">In </w:t>
      </w:r>
      <w:r w:rsidR="00BF4E41" w:rsidRPr="00B05CBF">
        <w:rPr>
          <w:rFonts w:ascii="Tahoma" w:hAnsi="Tahoma" w:cs="Tahoma"/>
          <w:sz w:val="22"/>
          <w:szCs w:val="22"/>
        </w:rPr>
        <w:lastRenderedPageBreak/>
        <w:t xml:space="preserve">the year ahead, CAS anticipates that many consumers will be faced </w:t>
      </w:r>
      <w:r w:rsidR="00C03EB1" w:rsidRPr="00B05CBF">
        <w:rPr>
          <w:rFonts w:ascii="Tahoma" w:hAnsi="Tahoma" w:cs="Tahoma"/>
          <w:sz w:val="22"/>
          <w:szCs w:val="22"/>
        </w:rPr>
        <w:t>with difficult decisions as a result of the increas</w:t>
      </w:r>
      <w:r w:rsidR="006B5568">
        <w:rPr>
          <w:rFonts w:ascii="Tahoma" w:hAnsi="Tahoma" w:cs="Tahoma"/>
          <w:sz w:val="22"/>
          <w:szCs w:val="22"/>
        </w:rPr>
        <w:t>ing</w:t>
      </w:r>
      <w:r w:rsidR="00C03EB1" w:rsidRPr="00B05CBF">
        <w:rPr>
          <w:rFonts w:ascii="Tahoma" w:hAnsi="Tahoma" w:cs="Tahoma"/>
          <w:sz w:val="22"/>
          <w:szCs w:val="22"/>
        </w:rPr>
        <w:t xml:space="preserve"> cost of living</w:t>
      </w:r>
      <w:r w:rsidR="00C176C4">
        <w:rPr>
          <w:rFonts w:ascii="Tahoma" w:hAnsi="Tahoma" w:cs="Tahoma"/>
          <w:sz w:val="22"/>
          <w:szCs w:val="22"/>
        </w:rPr>
        <w:t xml:space="preserve">. </w:t>
      </w:r>
      <w:r w:rsidR="00B05CBF" w:rsidRPr="00B05CBF">
        <w:rPr>
          <w:rFonts w:ascii="Tahoma" w:hAnsi="Tahoma" w:cs="Tahoma"/>
          <w:sz w:val="22"/>
          <w:szCs w:val="22"/>
        </w:rPr>
        <w:t>W</w:t>
      </w:r>
      <w:r w:rsidR="0023087D" w:rsidRPr="00B05CBF">
        <w:rPr>
          <w:rFonts w:ascii="Tahoma" w:hAnsi="Tahoma" w:cs="Tahoma"/>
          <w:sz w:val="22"/>
          <w:szCs w:val="22"/>
        </w:rPr>
        <w:t xml:space="preserve">e expect this to have an impact on how consumers interact with the mobile market. </w:t>
      </w:r>
      <w:r w:rsidR="00B561A7" w:rsidRPr="00B05CBF">
        <w:rPr>
          <w:rFonts w:ascii="Tahoma" w:hAnsi="Tahoma" w:cs="Tahoma"/>
          <w:sz w:val="22"/>
          <w:szCs w:val="22"/>
        </w:rPr>
        <w:t xml:space="preserve">We will </w:t>
      </w:r>
      <w:r w:rsidR="00B561A7">
        <w:rPr>
          <w:rFonts w:ascii="Tahoma" w:hAnsi="Tahoma" w:cs="Tahoma"/>
          <w:sz w:val="22"/>
          <w:szCs w:val="22"/>
        </w:rPr>
        <w:t>c</w:t>
      </w:r>
      <w:r w:rsidR="00B561A7" w:rsidRPr="00B05CBF">
        <w:rPr>
          <w:rFonts w:ascii="Tahoma" w:hAnsi="Tahoma" w:cs="Tahoma"/>
          <w:sz w:val="22"/>
          <w:szCs w:val="22"/>
        </w:rPr>
        <w:t xml:space="preserve">ontinue to engage with Ofcom </w:t>
      </w:r>
      <w:r w:rsidR="00784B83" w:rsidRPr="00B05CBF">
        <w:rPr>
          <w:rFonts w:ascii="Tahoma" w:hAnsi="Tahoma" w:cs="Tahoma"/>
          <w:sz w:val="22"/>
          <w:szCs w:val="22"/>
        </w:rPr>
        <w:t xml:space="preserve">on related work, such as the </w:t>
      </w:r>
      <w:r w:rsidR="00A60830">
        <w:rPr>
          <w:rFonts w:ascii="Tahoma" w:hAnsi="Tahoma" w:cs="Tahoma"/>
          <w:sz w:val="22"/>
          <w:szCs w:val="22"/>
        </w:rPr>
        <w:t xml:space="preserve">refresh of the </w:t>
      </w:r>
      <w:r w:rsidR="00B05CBF" w:rsidRPr="00B05CBF">
        <w:rPr>
          <w:rFonts w:ascii="Tahoma" w:hAnsi="Tahoma" w:cs="Tahoma"/>
          <w:sz w:val="22"/>
          <w:szCs w:val="22"/>
        </w:rPr>
        <w:t>Treating Vulnerable</w:t>
      </w:r>
      <w:r w:rsidR="00784B83" w:rsidRPr="00B05CBF">
        <w:rPr>
          <w:rFonts w:ascii="Tahoma" w:hAnsi="Tahoma" w:cs="Tahoma"/>
          <w:sz w:val="22"/>
          <w:szCs w:val="22"/>
        </w:rPr>
        <w:t xml:space="preserve"> Customers </w:t>
      </w:r>
      <w:r w:rsidR="00B05CBF" w:rsidRPr="00B05CBF">
        <w:rPr>
          <w:rFonts w:ascii="Tahoma" w:hAnsi="Tahoma" w:cs="Tahoma"/>
          <w:sz w:val="22"/>
          <w:szCs w:val="22"/>
        </w:rPr>
        <w:t>Fairly</w:t>
      </w:r>
      <w:r w:rsidR="00784B83" w:rsidRPr="00B05CBF">
        <w:rPr>
          <w:rFonts w:ascii="Tahoma" w:hAnsi="Tahoma" w:cs="Tahoma"/>
          <w:sz w:val="22"/>
          <w:szCs w:val="22"/>
        </w:rPr>
        <w:t xml:space="preserve"> guidance</w:t>
      </w:r>
      <w:r w:rsidR="00AF4B81">
        <w:rPr>
          <w:rStyle w:val="FootnoteReference"/>
          <w:rFonts w:ascii="Tahoma" w:hAnsi="Tahoma" w:cs="Tahoma"/>
          <w:sz w:val="22"/>
          <w:szCs w:val="22"/>
        </w:rPr>
        <w:footnoteReference w:id="4"/>
      </w:r>
      <w:r w:rsidR="00784B83" w:rsidRPr="00B05CBF">
        <w:rPr>
          <w:rFonts w:ascii="Tahoma" w:hAnsi="Tahoma" w:cs="Tahoma"/>
          <w:sz w:val="22"/>
          <w:szCs w:val="22"/>
        </w:rPr>
        <w:t xml:space="preserve">. </w:t>
      </w:r>
    </w:p>
    <w:p w14:paraId="443B2238" w14:textId="77777777" w:rsidR="0096107A" w:rsidRDefault="0096107A" w:rsidP="0065732A">
      <w:pPr>
        <w:rPr>
          <w:rFonts w:ascii="Tahoma" w:hAnsi="Tahoma" w:cs="Tahoma"/>
          <w:sz w:val="22"/>
          <w:szCs w:val="22"/>
          <w:u w:val="single"/>
        </w:rPr>
      </w:pPr>
    </w:p>
    <w:p w14:paraId="745E3A04" w14:textId="45962160" w:rsidR="001F7414" w:rsidRPr="001F7414" w:rsidRDefault="001F7414" w:rsidP="001F7414">
      <w:pPr>
        <w:tabs>
          <w:tab w:val="left" w:pos="3850"/>
        </w:tabs>
        <w:rPr>
          <w:rFonts w:ascii="Tahoma" w:hAnsi="Tahoma" w:cs="Tahoma"/>
          <w:b/>
          <w:color w:val="003E82"/>
          <w:sz w:val="28"/>
          <w:szCs w:val="34"/>
        </w:rPr>
      </w:pPr>
      <w:r>
        <w:rPr>
          <w:rFonts w:ascii="Tahoma" w:hAnsi="Tahoma" w:cs="Tahoma"/>
          <w:b/>
          <w:color w:val="003E82"/>
          <w:sz w:val="28"/>
          <w:szCs w:val="34"/>
        </w:rPr>
        <w:t xml:space="preserve">Question 1: </w:t>
      </w:r>
      <w:r w:rsidRPr="001F7414">
        <w:rPr>
          <w:rFonts w:ascii="Tahoma" w:hAnsi="Tahoma" w:cs="Tahoma"/>
          <w:b/>
          <w:color w:val="003E82"/>
          <w:sz w:val="28"/>
          <w:szCs w:val="34"/>
        </w:rPr>
        <w:t>Do you agree that the key potential market developments over the next five to ten</w:t>
      </w:r>
      <w:r>
        <w:rPr>
          <w:rFonts w:ascii="Tahoma" w:hAnsi="Tahoma" w:cs="Tahoma"/>
          <w:b/>
          <w:color w:val="003E82"/>
          <w:sz w:val="28"/>
          <w:szCs w:val="34"/>
        </w:rPr>
        <w:t xml:space="preserve"> </w:t>
      </w:r>
      <w:r w:rsidRPr="001F7414">
        <w:rPr>
          <w:rFonts w:ascii="Tahoma" w:hAnsi="Tahoma" w:cs="Tahoma"/>
          <w:b/>
          <w:color w:val="003E82"/>
          <w:sz w:val="28"/>
          <w:szCs w:val="34"/>
        </w:rPr>
        <w:t xml:space="preserve">years are those set out in Section 5? Are there any other key developments we </w:t>
      </w:r>
      <w:proofErr w:type="gramStart"/>
      <w:r w:rsidRPr="001F7414">
        <w:rPr>
          <w:rFonts w:ascii="Tahoma" w:hAnsi="Tahoma" w:cs="Tahoma"/>
          <w:b/>
          <w:color w:val="003E82"/>
          <w:sz w:val="28"/>
          <w:szCs w:val="34"/>
        </w:rPr>
        <w:t>should</w:t>
      </w:r>
      <w:proofErr w:type="gramEnd"/>
    </w:p>
    <w:p w14:paraId="1697E0CE" w14:textId="2B8B3C43" w:rsidR="001F7414" w:rsidRDefault="001F7414" w:rsidP="001F7414">
      <w:pPr>
        <w:tabs>
          <w:tab w:val="left" w:pos="3850"/>
        </w:tabs>
        <w:rPr>
          <w:rFonts w:ascii="Tahoma" w:hAnsi="Tahoma" w:cs="Tahoma"/>
          <w:b/>
          <w:color w:val="003E82"/>
          <w:sz w:val="28"/>
          <w:szCs w:val="34"/>
        </w:rPr>
      </w:pPr>
      <w:r w:rsidRPr="001F7414">
        <w:rPr>
          <w:rFonts w:ascii="Tahoma" w:hAnsi="Tahoma" w:cs="Tahoma"/>
          <w:b/>
          <w:color w:val="003E82"/>
          <w:sz w:val="28"/>
          <w:szCs w:val="34"/>
        </w:rPr>
        <w:t>consider?</w:t>
      </w:r>
    </w:p>
    <w:p w14:paraId="1793AEC2" w14:textId="3424E05F" w:rsidR="001F7414" w:rsidRDefault="001F7414" w:rsidP="001F7414">
      <w:pPr>
        <w:tabs>
          <w:tab w:val="left" w:pos="3850"/>
        </w:tabs>
        <w:jc w:val="both"/>
        <w:rPr>
          <w:rFonts w:ascii="Tahoma" w:hAnsi="Tahoma" w:cs="Tahoma"/>
          <w:b/>
          <w:color w:val="003E82"/>
          <w:sz w:val="28"/>
          <w:szCs w:val="34"/>
        </w:rPr>
      </w:pPr>
    </w:p>
    <w:p w14:paraId="05C059CF" w14:textId="1D971E25" w:rsidR="001F7414" w:rsidRDefault="008947F4" w:rsidP="001F7414">
      <w:pPr>
        <w:rPr>
          <w:rFonts w:ascii="Tahoma" w:hAnsi="Tahoma" w:cs="Tahoma"/>
          <w:bCs/>
          <w:sz w:val="22"/>
          <w:szCs w:val="22"/>
        </w:rPr>
      </w:pPr>
      <w:r>
        <w:rPr>
          <w:rFonts w:ascii="Tahoma" w:hAnsi="Tahoma" w:cs="Tahoma"/>
          <w:bCs/>
          <w:sz w:val="22"/>
          <w:szCs w:val="22"/>
        </w:rPr>
        <w:t>CAS</w:t>
      </w:r>
      <w:r w:rsidR="001F7414">
        <w:rPr>
          <w:rFonts w:ascii="Tahoma" w:hAnsi="Tahoma" w:cs="Tahoma"/>
          <w:bCs/>
          <w:sz w:val="22"/>
          <w:szCs w:val="22"/>
        </w:rPr>
        <w:t xml:space="preserve"> broadly agrees with Ofcom</w:t>
      </w:r>
      <w:r w:rsidR="00060245">
        <w:rPr>
          <w:rFonts w:ascii="Tahoma" w:hAnsi="Tahoma" w:cs="Tahoma"/>
          <w:bCs/>
          <w:sz w:val="22"/>
          <w:szCs w:val="22"/>
        </w:rPr>
        <w:t xml:space="preserve">’s analysis that the key potential market developments over the next five to ten years are those set out in Section 5. </w:t>
      </w:r>
      <w:r w:rsidR="009361F3">
        <w:rPr>
          <w:rFonts w:ascii="Tahoma" w:hAnsi="Tahoma" w:cs="Tahoma"/>
          <w:bCs/>
          <w:sz w:val="22"/>
          <w:szCs w:val="22"/>
        </w:rPr>
        <w:t xml:space="preserve">In this section, </w:t>
      </w:r>
      <w:bookmarkStart w:id="1" w:name="_Hlk100157757"/>
      <w:r w:rsidR="009361F3">
        <w:rPr>
          <w:rFonts w:ascii="Tahoma" w:hAnsi="Tahoma" w:cs="Tahoma"/>
          <w:bCs/>
          <w:sz w:val="22"/>
          <w:szCs w:val="22"/>
        </w:rPr>
        <w:t xml:space="preserve">we highlight the need for </w:t>
      </w:r>
      <w:r w:rsidR="00E22CF7">
        <w:rPr>
          <w:rFonts w:ascii="Tahoma" w:hAnsi="Tahoma" w:cs="Tahoma"/>
          <w:bCs/>
          <w:sz w:val="22"/>
          <w:szCs w:val="22"/>
        </w:rPr>
        <w:t>network capacity to be expanded to meet</w:t>
      </w:r>
      <w:r w:rsidR="004555B6">
        <w:rPr>
          <w:rFonts w:ascii="Tahoma" w:hAnsi="Tahoma" w:cs="Tahoma"/>
          <w:bCs/>
          <w:sz w:val="22"/>
          <w:szCs w:val="22"/>
        </w:rPr>
        <w:t xml:space="preserve"> the predicted</w:t>
      </w:r>
      <w:r w:rsidR="00E22CF7">
        <w:rPr>
          <w:rFonts w:ascii="Tahoma" w:hAnsi="Tahoma" w:cs="Tahoma"/>
          <w:bCs/>
          <w:sz w:val="22"/>
          <w:szCs w:val="22"/>
        </w:rPr>
        <w:t xml:space="preserve"> increase</w:t>
      </w:r>
      <w:r w:rsidR="004555B6">
        <w:rPr>
          <w:rFonts w:ascii="Tahoma" w:hAnsi="Tahoma" w:cs="Tahoma"/>
          <w:bCs/>
          <w:sz w:val="22"/>
          <w:szCs w:val="22"/>
        </w:rPr>
        <w:t xml:space="preserve"> in</w:t>
      </w:r>
      <w:r w:rsidR="00E22CF7">
        <w:rPr>
          <w:rFonts w:ascii="Tahoma" w:hAnsi="Tahoma" w:cs="Tahoma"/>
          <w:bCs/>
          <w:sz w:val="22"/>
          <w:szCs w:val="22"/>
        </w:rPr>
        <w:t xml:space="preserve"> data usage across the whole of the UK. </w:t>
      </w:r>
      <w:r w:rsidR="00C65863">
        <w:rPr>
          <w:rFonts w:ascii="Tahoma" w:hAnsi="Tahoma" w:cs="Tahoma"/>
          <w:bCs/>
          <w:sz w:val="22"/>
          <w:szCs w:val="22"/>
        </w:rPr>
        <w:t xml:space="preserve">We believe that the internet will </w:t>
      </w:r>
      <w:r w:rsidR="00597DE8">
        <w:rPr>
          <w:rFonts w:ascii="Tahoma" w:hAnsi="Tahoma" w:cs="Tahoma"/>
          <w:bCs/>
          <w:sz w:val="22"/>
          <w:szCs w:val="22"/>
        </w:rPr>
        <w:t xml:space="preserve">play an </w:t>
      </w:r>
      <w:r w:rsidR="00C65863">
        <w:rPr>
          <w:rFonts w:ascii="Tahoma" w:hAnsi="Tahoma" w:cs="Tahoma"/>
          <w:bCs/>
          <w:sz w:val="22"/>
          <w:szCs w:val="22"/>
        </w:rPr>
        <w:t>increasingly large</w:t>
      </w:r>
      <w:r w:rsidR="00766F00">
        <w:rPr>
          <w:rFonts w:ascii="Tahoma" w:hAnsi="Tahoma" w:cs="Tahoma"/>
          <w:bCs/>
          <w:sz w:val="22"/>
          <w:szCs w:val="22"/>
        </w:rPr>
        <w:t>r</w:t>
      </w:r>
      <w:r w:rsidR="00C65863">
        <w:rPr>
          <w:rFonts w:ascii="Tahoma" w:hAnsi="Tahoma" w:cs="Tahoma"/>
          <w:bCs/>
          <w:sz w:val="22"/>
          <w:szCs w:val="22"/>
        </w:rPr>
        <w:t xml:space="preserve"> role in the delivery of public services </w:t>
      </w:r>
      <w:r w:rsidR="009F0171">
        <w:rPr>
          <w:rFonts w:ascii="Tahoma" w:hAnsi="Tahoma" w:cs="Tahoma"/>
          <w:bCs/>
          <w:sz w:val="22"/>
          <w:szCs w:val="22"/>
        </w:rPr>
        <w:t xml:space="preserve">and the </w:t>
      </w:r>
      <w:r w:rsidR="00597DE8">
        <w:rPr>
          <w:rFonts w:ascii="Tahoma" w:hAnsi="Tahoma" w:cs="Tahoma"/>
          <w:bCs/>
          <w:sz w:val="22"/>
          <w:szCs w:val="22"/>
        </w:rPr>
        <w:t>ability of consumers to access new</w:t>
      </w:r>
      <w:r w:rsidR="009F0171">
        <w:rPr>
          <w:rFonts w:ascii="Tahoma" w:hAnsi="Tahoma" w:cs="Tahoma"/>
          <w:bCs/>
          <w:sz w:val="22"/>
          <w:szCs w:val="22"/>
        </w:rPr>
        <w:t xml:space="preserve"> </w:t>
      </w:r>
      <w:r w:rsidR="004555B6">
        <w:rPr>
          <w:rFonts w:ascii="Tahoma" w:hAnsi="Tahoma" w:cs="Tahoma"/>
          <w:bCs/>
          <w:sz w:val="22"/>
          <w:szCs w:val="22"/>
        </w:rPr>
        <w:t>products</w:t>
      </w:r>
      <w:r w:rsidR="00597DE8">
        <w:rPr>
          <w:rFonts w:ascii="Tahoma" w:hAnsi="Tahoma" w:cs="Tahoma"/>
          <w:bCs/>
          <w:sz w:val="22"/>
          <w:szCs w:val="22"/>
        </w:rPr>
        <w:t xml:space="preserve"> and services</w:t>
      </w:r>
      <w:r w:rsidR="004555B6">
        <w:rPr>
          <w:rFonts w:ascii="Tahoma" w:hAnsi="Tahoma" w:cs="Tahoma"/>
          <w:bCs/>
          <w:sz w:val="22"/>
          <w:szCs w:val="22"/>
        </w:rPr>
        <w:t xml:space="preserve">. </w:t>
      </w:r>
      <w:r w:rsidR="00183400">
        <w:rPr>
          <w:rFonts w:ascii="Tahoma" w:hAnsi="Tahoma" w:cs="Tahoma"/>
          <w:bCs/>
          <w:sz w:val="22"/>
          <w:szCs w:val="22"/>
        </w:rPr>
        <w:t>C</w:t>
      </w:r>
      <w:r w:rsidR="00C65863">
        <w:rPr>
          <w:rFonts w:ascii="Tahoma" w:hAnsi="Tahoma" w:cs="Tahoma"/>
          <w:bCs/>
          <w:sz w:val="22"/>
          <w:szCs w:val="22"/>
        </w:rPr>
        <w:t>onsumers will require high quality, reliable mobile services to a</w:t>
      </w:r>
      <w:r w:rsidR="00EC50F6">
        <w:rPr>
          <w:rFonts w:ascii="Tahoma" w:hAnsi="Tahoma" w:cs="Tahoma"/>
          <w:bCs/>
          <w:sz w:val="22"/>
          <w:szCs w:val="22"/>
        </w:rPr>
        <w:t xml:space="preserve">ccess these. </w:t>
      </w:r>
      <w:r w:rsidR="00BE1F06">
        <w:rPr>
          <w:rFonts w:ascii="Tahoma" w:hAnsi="Tahoma" w:cs="Tahoma"/>
          <w:bCs/>
          <w:sz w:val="22"/>
          <w:szCs w:val="22"/>
        </w:rPr>
        <w:t>We also highlight our ongoing concerns regarding affordability.</w:t>
      </w:r>
    </w:p>
    <w:bookmarkEnd w:id="1"/>
    <w:p w14:paraId="5E4270F0" w14:textId="35F391D0" w:rsidR="00060245" w:rsidRDefault="00060245" w:rsidP="001F7414">
      <w:pPr>
        <w:rPr>
          <w:rFonts w:ascii="Tahoma" w:hAnsi="Tahoma" w:cs="Tahoma"/>
          <w:bCs/>
          <w:sz w:val="22"/>
          <w:szCs w:val="22"/>
        </w:rPr>
      </w:pPr>
    </w:p>
    <w:p w14:paraId="5B1EAF2B" w14:textId="77777777" w:rsidR="00BE1F06" w:rsidRPr="00BE1F06" w:rsidRDefault="00BE1F06" w:rsidP="00BD50EF">
      <w:pPr>
        <w:rPr>
          <w:rFonts w:ascii="Tahoma" w:hAnsi="Tahoma" w:cs="Tahoma"/>
          <w:bCs/>
          <w:sz w:val="22"/>
          <w:szCs w:val="22"/>
          <w:u w:val="single"/>
        </w:rPr>
      </w:pPr>
      <w:r w:rsidRPr="00BE1F06">
        <w:rPr>
          <w:rFonts w:ascii="Tahoma" w:hAnsi="Tahoma" w:cs="Tahoma"/>
          <w:bCs/>
          <w:sz w:val="22"/>
          <w:szCs w:val="22"/>
          <w:u w:val="single"/>
        </w:rPr>
        <w:t>Network Investment to support increased data usage</w:t>
      </w:r>
    </w:p>
    <w:p w14:paraId="1247FE23" w14:textId="77777777" w:rsidR="00BE1F06" w:rsidRDefault="00BE1F06" w:rsidP="00BD50EF">
      <w:pPr>
        <w:rPr>
          <w:rFonts w:ascii="Tahoma" w:hAnsi="Tahoma" w:cs="Tahoma"/>
          <w:bCs/>
          <w:sz w:val="22"/>
          <w:szCs w:val="22"/>
        </w:rPr>
      </w:pPr>
    </w:p>
    <w:p w14:paraId="1918FC0D" w14:textId="52EAB02D" w:rsidR="00BD50EF" w:rsidRDefault="00060245" w:rsidP="00BD50EF">
      <w:pPr>
        <w:rPr>
          <w:rFonts w:ascii="Tahoma" w:hAnsi="Tahoma" w:cs="Tahoma"/>
          <w:bCs/>
          <w:sz w:val="22"/>
          <w:szCs w:val="22"/>
        </w:rPr>
      </w:pPr>
      <w:r>
        <w:rPr>
          <w:rFonts w:ascii="Tahoma" w:hAnsi="Tahoma" w:cs="Tahoma"/>
          <w:bCs/>
          <w:sz w:val="22"/>
          <w:szCs w:val="22"/>
        </w:rPr>
        <w:t xml:space="preserve">We agree with Ofcom’s </w:t>
      </w:r>
      <w:r w:rsidR="00AD5097">
        <w:rPr>
          <w:rFonts w:ascii="Tahoma" w:hAnsi="Tahoma" w:cs="Tahoma"/>
          <w:bCs/>
          <w:sz w:val="22"/>
          <w:szCs w:val="22"/>
        </w:rPr>
        <w:t xml:space="preserve">assessment </w:t>
      </w:r>
      <w:r>
        <w:rPr>
          <w:rFonts w:ascii="Tahoma" w:hAnsi="Tahoma" w:cs="Tahoma"/>
          <w:bCs/>
          <w:sz w:val="22"/>
          <w:szCs w:val="22"/>
        </w:rPr>
        <w:t xml:space="preserve">that data use will continue to rise </w:t>
      </w:r>
      <w:r w:rsidR="00AD5097">
        <w:rPr>
          <w:rFonts w:ascii="Tahoma" w:hAnsi="Tahoma" w:cs="Tahoma"/>
          <w:bCs/>
          <w:sz w:val="22"/>
          <w:szCs w:val="22"/>
        </w:rPr>
        <w:t xml:space="preserve">and </w:t>
      </w:r>
      <w:r w:rsidR="00BD50EF">
        <w:rPr>
          <w:rFonts w:ascii="Tahoma" w:hAnsi="Tahoma" w:cs="Tahoma"/>
          <w:bCs/>
          <w:sz w:val="22"/>
          <w:szCs w:val="22"/>
        </w:rPr>
        <w:t xml:space="preserve">note </w:t>
      </w:r>
      <w:r w:rsidR="00BD50EF" w:rsidRPr="00BD50EF">
        <w:rPr>
          <w:rFonts w:ascii="Tahoma" w:hAnsi="Tahoma" w:cs="Tahoma"/>
          <w:bCs/>
          <w:sz w:val="22"/>
          <w:szCs w:val="22"/>
        </w:rPr>
        <w:t xml:space="preserve">that </w:t>
      </w:r>
      <w:r w:rsidR="00500C48">
        <w:rPr>
          <w:rFonts w:ascii="Tahoma" w:hAnsi="Tahoma" w:cs="Tahoma"/>
          <w:bCs/>
          <w:sz w:val="22"/>
          <w:szCs w:val="22"/>
        </w:rPr>
        <w:t xml:space="preserve">the </w:t>
      </w:r>
      <w:r w:rsidR="00BD50EF" w:rsidRPr="00BD50EF">
        <w:rPr>
          <w:rFonts w:ascii="Tahoma" w:hAnsi="Tahoma" w:cs="Tahoma"/>
          <w:bCs/>
          <w:sz w:val="22"/>
          <w:szCs w:val="22"/>
        </w:rPr>
        <w:t>total monthly data used on mobile networks could increase by a multiple of 20 by 2030.</w:t>
      </w:r>
      <w:r w:rsidR="00BD50EF">
        <w:rPr>
          <w:rFonts w:ascii="Tahoma" w:hAnsi="Tahoma" w:cs="Tahoma"/>
          <w:bCs/>
          <w:sz w:val="22"/>
          <w:szCs w:val="22"/>
        </w:rPr>
        <w:t xml:space="preserve"> </w:t>
      </w:r>
      <w:r w:rsidR="00BD50EF" w:rsidRPr="00BD50EF">
        <w:rPr>
          <w:rFonts w:ascii="Tahoma" w:hAnsi="Tahoma" w:cs="Tahoma"/>
          <w:bCs/>
          <w:sz w:val="22"/>
          <w:szCs w:val="22"/>
        </w:rPr>
        <w:t xml:space="preserve">Meeting this demand will require a significant expansion in network capacity. </w:t>
      </w:r>
    </w:p>
    <w:p w14:paraId="0B7417DC" w14:textId="77777777" w:rsidR="008545EE" w:rsidRDefault="008545EE" w:rsidP="00BD50EF"/>
    <w:p w14:paraId="0C2E02B8" w14:textId="03FF7042" w:rsidR="008545EE" w:rsidRDefault="000934F4" w:rsidP="00BD50EF">
      <w:pPr>
        <w:rPr>
          <w:rFonts w:ascii="Tahoma" w:hAnsi="Tahoma" w:cs="Tahoma"/>
          <w:sz w:val="22"/>
          <w:szCs w:val="22"/>
        </w:rPr>
      </w:pPr>
      <w:r w:rsidRPr="00E63AF6">
        <w:rPr>
          <w:rFonts w:ascii="Tahoma" w:hAnsi="Tahoma" w:cs="Tahoma"/>
          <w:sz w:val="22"/>
          <w:szCs w:val="22"/>
        </w:rPr>
        <w:t xml:space="preserve">CAS further notes that </w:t>
      </w:r>
      <w:r w:rsidR="008545EE" w:rsidRPr="00E63AF6">
        <w:rPr>
          <w:rFonts w:ascii="Tahoma" w:hAnsi="Tahoma" w:cs="Tahoma"/>
          <w:sz w:val="22"/>
          <w:szCs w:val="22"/>
        </w:rPr>
        <w:t>the M</w:t>
      </w:r>
      <w:r w:rsidR="00423910">
        <w:rPr>
          <w:rFonts w:ascii="Tahoma" w:hAnsi="Tahoma" w:cs="Tahoma"/>
          <w:sz w:val="22"/>
          <w:szCs w:val="22"/>
        </w:rPr>
        <w:t xml:space="preserve">obile </w:t>
      </w:r>
      <w:r w:rsidR="008545EE" w:rsidRPr="00E63AF6">
        <w:rPr>
          <w:rFonts w:ascii="Tahoma" w:hAnsi="Tahoma" w:cs="Tahoma"/>
          <w:sz w:val="22"/>
          <w:szCs w:val="22"/>
        </w:rPr>
        <w:t>N</w:t>
      </w:r>
      <w:r w:rsidR="00423910">
        <w:rPr>
          <w:rFonts w:ascii="Tahoma" w:hAnsi="Tahoma" w:cs="Tahoma"/>
          <w:sz w:val="22"/>
          <w:szCs w:val="22"/>
        </w:rPr>
        <w:t xml:space="preserve">etwork </w:t>
      </w:r>
      <w:r w:rsidR="008545EE" w:rsidRPr="00E63AF6">
        <w:rPr>
          <w:rFonts w:ascii="Tahoma" w:hAnsi="Tahoma" w:cs="Tahoma"/>
          <w:sz w:val="22"/>
          <w:szCs w:val="22"/>
        </w:rPr>
        <w:t>O</w:t>
      </w:r>
      <w:r w:rsidR="00423910">
        <w:rPr>
          <w:rFonts w:ascii="Tahoma" w:hAnsi="Tahoma" w:cs="Tahoma"/>
          <w:sz w:val="22"/>
          <w:szCs w:val="22"/>
        </w:rPr>
        <w:t>perators (MNO</w:t>
      </w:r>
      <w:r w:rsidR="008545EE" w:rsidRPr="00E63AF6">
        <w:rPr>
          <w:rFonts w:ascii="Tahoma" w:hAnsi="Tahoma" w:cs="Tahoma"/>
          <w:sz w:val="22"/>
          <w:szCs w:val="22"/>
        </w:rPr>
        <w:t>s</w:t>
      </w:r>
      <w:r w:rsidR="00423910">
        <w:rPr>
          <w:rFonts w:ascii="Tahoma" w:hAnsi="Tahoma" w:cs="Tahoma"/>
          <w:sz w:val="22"/>
          <w:szCs w:val="22"/>
        </w:rPr>
        <w:t>)</w:t>
      </w:r>
      <w:r w:rsidR="008545EE" w:rsidRPr="00E63AF6">
        <w:rPr>
          <w:rFonts w:ascii="Tahoma" w:hAnsi="Tahoma" w:cs="Tahoma"/>
          <w:sz w:val="22"/>
          <w:szCs w:val="22"/>
        </w:rPr>
        <w:t xml:space="preserve"> are all planning to continue to invest significantly</w:t>
      </w:r>
      <w:r w:rsidR="00710B04">
        <w:rPr>
          <w:rFonts w:ascii="Tahoma" w:hAnsi="Tahoma" w:cs="Tahoma"/>
          <w:sz w:val="22"/>
          <w:szCs w:val="22"/>
        </w:rPr>
        <w:t xml:space="preserve"> in developing their networks</w:t>
      </w:r>
      <w:r w:rsidR="008545EE" w:rsidRPr="00E63AF6">
        <w:rPr>
          <w:rFonts w:ascii="Tahoma" w:hAnsi="Tahoma" w:cs="Tahoma"/>
          <w:sz w:val="22"/>
          <w:szCs w:val="22"/>
        </w:rPr>
        <w:t>, driven by competition among</w:t>
      </w:r>
      <w:r w:rsidR="0023486C">
        <w:rPr>
          <w:rFonts w:ascii="Tahoma" w:hAnsi="Tahoma" w:cs="Tahoma"/>
          <w:sz w:val="22"/>
          <w:szCs w:val="22"/>
        </w:rPr>
        <w:t>st</w:t>
      </w:r>
      <w:r w:rsidR="008545EE" w:rsidRPr="00E63AF6">
        <w:rPr>
          <w:rFonts w:ascii="Tahoma" w:hAnsi="Tahoma" w:cs="Tahoma"/>
          <w:sz w:val="22"/>
          <w:szCs w:val="22"/>
        </w:rPr>
        <w:t xml:space="preserve"> them. As a result, </w:t>
      </w:r>
      <w:r w:rsidR="00710B04">
        <w:rPr>
          <w:rFonts w:ascii="Tahoma" w:hAnsi="Tahoma" w:cs="Tahoma"/>
          <w:sz w:val="22"/>
          <w:szCs w:val="22"/>
        </w:rPr>
        <w:t>Ofcom considers they</w:t>
      </w:r>
      <w:r w:rsidR="008545EE" w:rsidRPr="00E63AF6">
        <w:rPr>
          <w:rFonts w:ascii="Tahoma" w:hAnsi="Tahoma" w:cs="Tahoma"/>
          <w:sz w:val="22"/>
          <w:szCs w:val="22"/>
        </w:rPr>
        <w:t xml:space="preserve"> should deliver the Government’s ambition to see </w:t>
      </w:r>
      <w:proofErr w:type="gramStart"/>
      <w:r w:rsidR="008545EE" w:rsidRPr="00E63AF6">
        <w:rPr>
          <w:rFonts w:ascii="Tahoma" w:hAnsi="Tahoma" w:cs="Tahoma"/>
          <w:sz w:val="22"/>
          <w:szCs w:val="22"/>
        </w:rPr>
        <w:t>the majority of</w:t>
      </w:r>
      <w:proofErr w:type="gramEnd"/>
      <w:r w:rsidR="008545EE" w:rsidRPr="00E63AF6">
        <w:rPr>
          <w:rFonts w:ascii="Tahoma" w:hAnsi="Tahoma" w:cs="Tahoma"/>
          <w:sz w:val="22"/>
          <w:szCs w:val="22"/>
        </w:rPr>
        <w:t xml:space="preserve"> the population covered by 5G by 2027. </w:t>
      </w:r>
      <w:r w:rsidR="00D83782" w:rsidRPr="00D83782">
        <w:rPr>
          <w:rFonts w:ascii="Tahoma" w:hAnsi="Tahoma" w:cs="Tahoma"/>
          <w:sz w:val="22"/>
          <w:szCs w:val="22"/>
        </w:rPr>
        <w:t xml:space="preserve">We hope that the greater clarity in relation to Ofcom’s regulatory position will deliver increased investment in network services by MNO and other stakeholders. </w:t>
      </w:r>
      <w:r w:rsidR="008545EE" w:rsidRPr="00E63AF6">
        <w:rPr>
          <w:rFonts w:ascii="Tahoma" w:hAnsi="Tahoma" w:cs="Tahoma"/>
          <w:sz w:val="22"/>
          <w:szCs w:val="22"/>
        </w:rPr>
        <w:t xml:space="preserve">However, </w:t>
      </w:r>
      <w:r w:rsidRPr="00E63AF6">
        <w:rPr>
          <w:rFonts w:ascii="Tahoma" w:hAnsi="Tahoma" w:cs="Tahoma"/>
          <w:sz w:val="22"/>
          <w:szCs w:val="22"/>
        </w:rPr>
        <w:t xml:space="preserve">we note with concern </w:t>
      </w:r>
      <w:r w:rsidR="00AC38C1" w:rsidRPr="00E63AF6">
        <w:rPr>
          <w:rFonts w:ascii="Tahoma" w:hAnsi="Tahoma" w:cs="Tahoma"/>
          <w:sz w:val="22"/>
          <w:szCs w:val="22"/>
        </w:rPr>
        <w:t xml:space="preserve">that Ofcom predict </w:t>
      </w:r>
      <w:r w:rsidR="008545EE" w:rsidRPr="00E63AF6">
        <w:rPr>
          <w:rFonts w:ascii="Tahoma" w:hAnsi="Tahoma" w:cs="Tahoma"/>
          <w:sz w:val="22"/>
          <w:szCs w:val="22"/>
        </w:rPr>
        <w:t>there may be some geographical variation</w:t>
      </w:r>
      <w:r w:rsidR="005C08CA">
        <w:rPr>
          <w:rFonts w:ascii="Tahoma" w:hAnsi="Tahoma" w:cs="Tahoma"/>
          <w:sz w:val="22"/>
          <w:szCs w:val="22"/>
        </w:rPr>
        <w:t xml:space="preserve"> in services</w:t>
      </w:r>
      <w:r w:rsidR="008545EE" w:rsidRPr="00E63AF6">
        <w:rPr>
          <w:rFonts w:ascii="Tahoma" w:hAnsi="Tahoma" w:cs="Tahoma"/>
          <w:sz w:val="22"/>
          <w:szCs w:val="22"/>
        </w:rPr>
        <w:t xml:space="preserve">, with those in low-demand areas potentially not experiencing the same high </w:t>
      </w:r>
      <w:r w:rsidR="00F4474B">
        <w:rPr>
          <w:rFonts w:ascii="Tahoma" w:hAnsi="Tahoma" w:cs="Tahoma"/>
          <w:sz w:val="22"/>
          <w:szCs w:val="22"/>
        </w:rPr>
        <w:t xml:space="preserve">levels of </w:t>
      </w:r>
      <w:r w:rsidR="008545EE" w:rsidRPr="00E63AF6">
        <w:rPr>
          <w:rFonts w:ascii="Tahoma" w:hAnsi="Tahoma" w:cs="Tahoma"/>
          <w:sz w:val="22"/>
          <w:szCs w:val="22"/>
        </w:rPr>
        <w:t>speed and responsiveness as in high demand area</w:t>
      </w:r>
      <w:r w:rsidR="00D575A0">
        <w:rPr>
          <w:rFonts w:ascii="Tahoma" w:hAnsi="Tahoma" w:cs="Tahoma"/>
          <w:sz w:val="22"/>
          <w:szCs w:val="22"/>
        </w:rPr>
        <w:t>s</w:t>
      </w:r>
      <w:r w:rsidR="008545EE" w:rsidRPr="00E63AF6">
        <w:rPr>
          <w:rFonts w:ascii="Tahoma" w:hAnsi="Tahoma" w:cs="Tahoma"/>
          <w:sz w:val="22"/>
          <w:szCs w:val="22"/>
        </w:rPr>
        <w:t>.</w:t>
      </w:r>
      <w:r w:rsidR="00986989">
        <w:rPr>
          <w:rFonts w:ascii="Tahoma" w:hAnsi="Tahoma" w:cs="Tahoma"/>
          <w:sz w:val="22"/>
          <w:szCs w:val="22"/>
        </w:rPr>
        <w:t xml:space="preserve"> </w:t>
      </w:r>
    </w:p>
    <w:p w14:paraId="377545CE" w14:textId="77777777" w:rsidR="00804072" w:rsidRDefault="00804072" w:rsidP="00986989">
      <w:pPr>
        <w:rPr>
          <w:rFonts w:ascii="Tahoma" w:hAnsi="Tahoma" w:cs="Tahoma"/>
          <w:bCs/>
          <w:sz w:val="22"/>
          <w:szCs w:val="22"/>
        </w:rPr>
      </w:pPr>
    </w:p>
    <w:p w14:paraId="676EE368" w14:textId="111AD107" w:rsidR="00EC3615" w:rsidRDefault="00804072" w:rsidP="00986989">
      <w:pPr>
        <w:rPr>
          <w:rFonts w:ascii="Tahoma" w:hAnsi="Tahoma" w:cs="Tahoma"/>
          <w:bCs/>
          <w:sz w:val="22"/>
          <w:szCs w:val="22"/>
        </w:rPr>
      </w:pPr>
      <w:r>
        <w:rPr>
          <w:rFonts w:ascii="Tahoma" w:hAnsi="Tahoma" w:cs="Tahoma"/>
          <w:bCs/>
          <w:sz w:val="22"/>
          <w:szCs w:val="22"/>
        </w:rPr>
        <w:t xml:space="preserve">CAS believes that Ofcom may be </w:t>
      </w:r>
      <w:r w:rsidR="00986989" w:rsidRPr="00B21C20">
        <w:rPr>
          <w:rFonts w:ascii="Tahoma" w:hAnsi="Tahoma" w:cs="Tahoma"/>
          <w:bCs/>
          <w:sz w:val="22"/>
          <w:szCs w:val="22"/>
        </w:rPr>
        <w:t>understat</w:t>
      </w:r>
      <w:r>
        <w:rPr>
          <w:rFonts w:ascii="Tahoma" w:hAnsi="Tahoma" w:cs="Tahoma"/>
          <w:bCs/>
          <w:sz w:val="22"/>
          <w:szCs w:val="22"/>
        </w:rPr>
        <w:t>ing</w:t>
      </w:r>
      <w:r w:rsidR="00986989" w:rsidRPr="00B21C20">
        <w:rPr>
          <w:rFonts w:ascii="Tahoma" w:hAnsi="Tahoma" w:cs="Tahoma"/>
          <w:bCs/>
          <w:sz w:val="22"/>
          <w:szCs w:val="22"/>
        </w:rPr>
        <w:t xml:space="preserve"> the demand and need for high quality and speed </w:t>
      </w:r>
      <w:r w:rsidR="00B2291F">
        <w:rPr>
          <w:rFonts w:ascii="Tahoma" w:hAnsi="Tahoma" w:cs="Tahoma"/>
          <w:bCs/>
          <w:sz w:val="22"/>
          <w:szCs w:val="22"/>
        </w:rPr>
        <w:t xml:space="preserve">of </w:t>
      </w:r>
      <w:r w:rsidR="00986989" w:rsidRPr="00B21C20">
        <w:rPr>
          <w:rFonts w:ascii="Tahoma" w:hAnsi="Tahoma" w:cs="Tahoma"/>
          <w:bCs/>
          <w:sz w:val="22"/>
          <w:szCs w:val="22"/>
        </w:rPr>
        <w:t xml:space="preserve">mobile connections in rural areas, where overall populations may be smaller than urban areas. </w:t>
      </w:r>
      <w:r w:rsidR="00552A13">
        <w:rPr>
          <w:rFonts w:ascii="Tahoma" w:hAnsi="Tahoma" w:cs="Tahoma"/>
          <w:bCs/>
          <w:sz w:val="22"/>
          <w:szCs w:val="22"/>
        </w:rPr>
        <w:t xml:space="preserve">In this regard, we would highlight that Scotland has a greater proportion of areas that are classed as being remote rural </w:t>
      </w:r>
      <w:r w:rsidR="00544C29">
        <w:rPr>
          <w:rFonts w:ascii="Tahoma" w:hAnsi="Tahoma" w:cs="Tahoma"/>
          <w:bCs/>
          <w:sz w:val="22"/>
          <w:szCs w:val="22"/>
        </w:rPr>
        <w:t xml:space="preserve">than other areas of the UK. </w:t>
      </w:r>
      <w:r w:rsidR="00986989" w:rsidRPr="00B21C20">
        <w:rPr>
          <w:rFonts w:ascii="Tahoma" w:hAnsi="Tahoma" w:cs="Tahoma"/>
          <w:bCs/>
          <w:sz w:val="22"/>
          <w:szCs w:val="22"/>
        </w:rPr>
        <w:t xml:space="preserve">The needs </w:t>
      </w:r>
      <w:r w:rsidR="00552A13">
        <w:rPr>
          <w:rFonts w:ascii="Tahoma" w:hAnsi="Tahoma" w:cs="Tahoma"/>
          <w:bCs/>
          <w:sz w:val="22"/>
          <w:szCs w:val="22"/>
        </w:rPr>
        <w:t>of</w:t>
      </w:r>
      <w:r w:rsidR="00986989" w:rsidRPr="00B21C20">
        <w:rPr>
          <w:rFonts w:ascii="Tahoma" w:hAnsi="Tahoma" w:cs="Tahoma"/>
          <w:bCs/>
          <w:sz w:val="22"/>
          <w:szCs w:val="22"/>
        </w:rPr>
        <w:t xml:space="preserve"> consumers</w:t>
      </w:r>
      <w:r w:rsidR="00FC26E5">
        <w:rPr>
          <w:rFonts w:ascii="Tahoma" w:hAnsi="Tahoma" w:cs="Tahoma"/>
          <w:bCs/>
          <w:sz w:val="22"/>
          <w:szCs w:val="22"/>
        </w:rPr>
        <w:t xml:space="preserve"> (including businesses)</w:t>
      </w:r>
      <w:r w:rsidR="00986989" w:rsidRPr="00B21C20">
        <w:rPr>
          <w:rFonts w:ascii="Tahoma" w:hAnsi="Tahoma" w:cs="Tahoma"/>
          <w:bCs/>
          <w:sz w:val="22"/>
          <w:szCs w:val="22"/>
        </w:rPr>
        <w:t xml:space="preserve"> in these areas are equal; if the use of monthly data is to increase by up to a multiple of 20 then it is essential that all consumers </w:t>
      </w:r>
      <w:r w:rsidR="00544C29">
        <w:rPr>
          <w:rFonts w:ascii="Tahoma" w:hAnsi="Tahoma" w:cs="Tahoma"/>
          <w:bCs/>
          <w:sz w:val="22"/>
          <w:szCs w:val="22"/>
        </w:rPr>
        <w:t xml:space="preserve">across the UK </w:t>
      </w:r>
      <w:r w:rsidR="00986989" w:rsidRPr="00B21C20">
        <w:rPr>
          <w:rFonts w:ascii="Tahoma" w:hAnsi="Tahoma" w:cs="Tahoma"/>
          <w:bCs/>
          <w:sz w:val="22"/>
          <w:szCs w:val="22"/>
        </w:rPr>
        <w:t xml:space="preserve">have access to mobile infrastructure that can meet their demands and deliver a quality service. If the observed outcome in the next 5-10 years is that consumers living in rural areas have significant differences in relation to both speed and responsiveness when compared to urban consumers, CAS would consider that the Shared Rural Network and mobile network competition </w:t>
      </w:r>
      <w:proofErr w:type="gramStart"/>
      <w:r w:rsidR="00986989" w:rsidRPr="00B21C20">
        <w:rPr>
          <w:rFonts w:ascii="Tahoma" w:hAnsi="Tahoma" w:cs="Tahoma"/>
          <w:bCs/>
          <w:sz w:val="22"/>
          <w:szCs w:val="22"/>
        </w:rPr>
        <w:t>as a whole has</w:t>
      </w:r>
      <w:proofErr w:type="gramEnd"/>
      <w:r w:rsidR="00986989" w:rsidRPr="00B21C20">
        <w:rPr>
          <w:rFonts w:ascii="Tahoma" w:hAnsi="Tahoma" w:cs="Tahoma"/>
          <w:bCs/>
          <w:sz w:val="22"/>
          <w:szCs w:val="22"/>
        </w:rPr>
        <w:t xml:space="preserve"> failed to deliver a meaningful outcome for consumers. </w:t>
      </w:r>
    </w:p>
    <w:p w14:paraId="1EF323EB" w14:textId="77777777" w:rsidR="00EC3615" w:rsidRDefault="00EC3615" w:rsidP="00986989">
      <w:pPr>
        <w:rPr>
          <w:rFonts w:ascii="Tahoma" w:hAnsi="Tahoma" w:cs="Tahoma"/>
          <w:bCs/>
          <w:sz w:val="22"/>
          <w:szCs w:val="22"/>
        </w:rPr>
      </w:pPr>
    </w:p>
    <w:p w14:paraId="27F38A26" w14:textId="63D14817" w:rsidR="00565B91" w:rsidRPr="00B21C20" w:rsidRDefault="00986989" w:rsidP="00986989">
      <w:pPr>
        <w:rPr>
          <w:rFonts w:ascii="Tahoma" w:hAnsi="Tahoma" w:cs="Tahoma"/>
          <w:bCs/>
          <w:sz w:val="22"/>
          <w:szCs w:val="22"/>
        </w:rPr>
      </w:pPr>
      <w:r w:rsidRPr="00B21C20">
        <w:rPr>
          <w:rFonts w:ascii="Tahoma" w:hAnsi="Tahoma" w:cs="Tahoma"/>
          <w:bCs/>
          <w:sz w:val="22"/>
          <w:szCs w:val="22"/>
        </w:rPr>
        <w:t xml:space="preserve">CAS would urge Ofcom to </w:t>
      </w:r>
      <w:r w:rsidR="00EC3615">
        <w:rPr>
          <w:rFonts w:ascii="Tahoma" w:hAnsi="Tahoma" w:cs="Tahoma"/>
          <w:bCs/>
          <w:sz w:val="22"/>
          <w:szCs w:val="22"/>
        </w:rPr>
        <w:t>consider the need for</w:t>
      </w:r>
      <w:r w:rsidR="00106205">
        <w:rPr>
          <w:rFonts w:ascii="Tahoma" w:hAnsi="Tahoma" w:cs="Tahoma"/>
          <w:bCs/>
          <w:sz w:val="22"/>
          <w:szCs w:val="22"/>
        </w:rPr>
        <w:t xml:space="preserve"> high quality</w:t>
      </w:r>
      <w:r w:rsidRPr="00B21C20">
        <w:rPr>
          <w:rFonts w:ascii="Tahoma" w:hAnsi="Tahoma" w:cs="Tahoma"/>
          <w:bCs/>
          <w:sz w:val="22"/>
          <w:szCs w:val="22"/>
        </w:rPr>
        <w:t xml:space="preserve"> mobile services throughout the whole of the UK and </w:t>
      </w:r>
      <w:r w:rsidR="00106205">
        <w:rPr>
          <w:rFonts w:ascii="Tahoma" w:hAnsi="Tahoma" w:cs="Tahoma"/>
          <w:bCs/>
          <w:sz w:val="22"/>
          <w:szCs w:val="22"/>
        </w:rPr>
        <w:t xml:space="preserve">to ensure that </w:t>
      </w:r>
      <w:r w:rsidRPr="00B21C20">
        <w:rPr>
          <w:rFonts w:ascii="Tahoma" w:hAnsi="Tahoma" w:cs="Tahoma"/>
          <w:bCs/>
          <w:sz w:val="22"/>
          <w:szCs w:val="22"/>
        </w:rPr>
        <w:t>the needs o</w:t>
      </w:r>
      <w:r w:rsidR="001A202A">
        <w:rPr>
          <w:rFonts w:ascii="Tahoma" w:hAnsi="Tahoma" w:cs="Tahoma"/>
          <w:bCs/>
          <w:sz w:val="22"/>
          <w:szCs w:val="22"/>
        </w:rPr>
        <w:t>f</w:t>
      </w:r>
      <w:r w:rsidRPr="00B21C20">
        <w:rPr>
          <w:rFonts w:ascii="Tahoma" w:hAnsi="Tahoma" w:cs="Tahoma"/>
          <w:bCs/>
          <w:sz w:val="22"/>
          <w:szCs w:val="22"/>
        </w:rPr>
        <w:t xml:space="preserve"> consumers, both urban and rural, are </w:t>
      </w:r>
      <w:r w:rsidRPr="00B21C20">
        <w:rPr>
          <w:rFonts w:ascii="Tahoma" w:hAnsi="Tahoma" w:cs="Tahoma"/>
          <w:bCs/>
          <w:sz w:val="22"/>
          <w:szCs w:val="22"/>
        </w:rPr>
        <w:lastRenderedPageBreak/>
        <w:t>weighted equally. CAS would hope that mobile data providers will benefit from increased clarity of Ofcom’s regulatory approach, thus resulting in further investment from competing providers in Scottish rural communities.</w:t>
      </w:r>
      <w:r w:rsidR="00565B91">
        <w:rPr>
          <w:rFonts w:ascii="Tahoma" w:hAnsi="Tahoma" w:cs="Tahoma"/>
          <w:bCs/>
          <w:sz w:val="22"/>
          <w:szCs w:val="22"/>
        </w:rPr>
        <w:t xml:space="preserve"> However, we believe further intervention may be needed if this investment is not delivered by market forces alone.</w:t>
      </w:r>
    </w:p>
    <w:p w14:paraId="21043989" w14:textId="77777777" w:rsidR="00986989" w:rsidRDefault="00986989" w:rsidP="00986989">
      <w:pPr>
        <w:rPr>
          <w:rFonts w:ascii="Tahoma" w:hAnsi="Tahoma" w:cs="Tahoma"/>
          <w:bCs/>
          <w:sz w:val="22"/>
          <w:szCs w:val="22"/>
        </w:rPr>
      </w:pPr>
    </w:p>
    <w:p w14:paraId="2686076C" w14:textId="77777777" w:rsidR="00BE1F06" w:rsidRPr="00BE1F06" w:rsidRDefault="00BE1F06" w:rsidP="001F7414">
      <w:pPr>
        <w:rPr>
          <w:rFonts w:ascii="Tahoma" w:hAnsi="Tahoma" w:cs="Tahoma"/>
          <w:bCs/>
          <w:sz w:val="22"/>
          <w:szCs w:val="22"/>
          <w:u w:val="single"/>
        </w:rPr>
      </w:pPr>
      <w:r w:rsidRPr="00BE1F06">
        <w:rPr>
          <w:rFonts w:ascii="Tahoma" w:hAnsi="Tahoma" w:cs="Tahoma"/>
          <w:bCs/>
          <w:sz w:val="22"/>
          <w:szCs w:val="22"/>
          <w:u w:val="single"/>
        </w:rPr>
        <w:t xml:space="preserve">Access to Services </w:t>
      </w:r>
    </w:p>
    <w:p w14:paraId="2CE8AAA4" w14:textId="77777777" w:rsidR="00BE1F06" w:rsidRDefault="00BE1F06" w:rsidP="001F7414">
      <w:pPr>
        <w:rPr>
          <w:rFonts w:ascii="Tahoma" w:hAnsi="Tahoma" w:cs="Tahoma"/>
          <w:bCs/>
          <w:sz w:val="22"/>
          <w:szCs w:val="22"/>
        </w:rPr>
      </w:pPr>
    </w:p>
    <w:p w14:paraId="5C2D9E3F" w14:textId="7ED783CF" w:rsidR="00060245" w:rsidRDefault="000165C9" w:rsidP="001F7414">
      <w:pPr>
        <w:rPr>
          <w:rFonts w:ascii="Tahoma" w:hAnsi="Tahoma" w:cs="Tahoma"/>
          <w:bCs/>
          <w:sz w:val="22"/>
          <w:szCs w:val="22"/>
        </w:rPr>
      </w:pPr>
      <w:r>
        <w:rPr>
          <w:rFonts w:ascii="Tahoma" w:hAnsi="Tahoma" w:cs="Tahoma"/>
          <w:bCs/>
          <w:sz w:val="22"/>
          <w:szCs w:val="22"/>
        </w:rPr>
        <w:t xml:space="preserve">We note Ofcom’s view </w:t>
      </w:r>
      <w:r w:rsidR="00AD5097">
        <w:rPr>
          <w:rFonts w:ascii="Tahoma" w:hAnsi="Tahoma" w:cs="Tahoma"/>
          <w:bCs/>
          <w:sz w:val="22"/>
          <w:szCs w:val="22"/>
        </w:rPr>
        <w:t xml:space="preserve">that consumers will increasingly prioritise </w:t>
      </w:r>
      <w:r w:rsidR="00060245">
        <w:rPr>
          <w:rFonts w:ascii="Tahoma" w:hAnsi="Tahoma" w:cs="Tahoma"/>
          <w:bCs/>
          <w:sz w:val="22"/>
          <w:szCs w:val="22"/>
        </w:rPr>
        <w:t xml:space="preserve">higher quality mobile services. </w:t>
      </w:r>
      <w:r w:rsidR="00A8327C">
        <w:rPr>
          <w:rFonts w:ascii="Tahoma" w:hAnsi="Tahoma" w:cs="Tahoma"/>
          <w:bCs/>
          <w:sz w:val="22"/>
          <w:szCs w:val="22"/>
        </w:rPr>
        <w:t xml:space="preserve">We believe that as mobile technology evolves, </w:t>
      </w:r>
      <w:r>
        <w:rPr>
          <w:rFonts w:ascii="Tahoma" w:hAnsi="Tahoma" w:cs="Tahoma"/>
          <w:bCs/>
          <w:sz w:val="22"/>
          <w:szCs w:val="22"/>
        </w:rPr>
        <w:t>we will</w:t>
      </w:r>
      <w:r w:rsidR="00A8327C">
        <w:rPr>
          <w:rFonts w:ascii="Tahoma" w:hAnsi="Tahoma" w:cs="Tahoma"/>
          <w:bCs/>
          <w:sz w:val="22"/>
          <w:szCs w:val="22"/>
        </w:rPr>
        <w:t xml:space="preserve"> also see </w:t>
      </w:r>
      <w:r w:rsidR="002A27A8">
        <w:rPr>
          <w:rFonts w:ascii="Tahoma" w:hAnsi="Tahoma" w:cs="Tahoma"/>
          <w:bCs/>
          <w:sz w:val="22"/>
          <w:szCs w:val="22"/>
        </w:rPr>
        <w:t xml:space="preserve">increased usage of </w:t>
      </w:r>
      <w:r w:rsidR="00A8327C">
        <w:rPr>
          <w:rFonts w:ascii="Tahoma" w:hAnsi="Tahoma" w:cs="Tahoma"/>
          <w:bCs/>
          <w:sz w:val="22"/>
          <w:szCs w:val="22"/>
        </w:rPr>
        <w:t xml:space="preserve">technological innovations </w:t>
      </w:r>
      <w:r w:rsidR="00ED5ECC">
        <w:rPr>
          <w:rFonts w:ascii="Tahoma" w:hAnsi="Tahoma" w:cs="Tahoma"/>
          <w:bCs/>
          <w:sz w:val="22"/>
          <w:szCs w:val="22"/>
        </w:rPr>
        <w:t xml:space="preserve">such as wearable tech, and IoT </w:t>
      </w:r>
      <w:r w:rsidR="00A8327C">
        <w:rPr>
          <w:rFonts w:ascii="Tahoma" w:hAnsi="Tahoma" w:cs="Tahoma"/>
          <w:bCs/>
          <w:sz w:val="22"/>
          <w:szCs w:val="22"/>
        </w:rPr>
        <w:t xml:space="preserve">that </w:t>
      </w:r>
      <w:r w:rsidR="00F106FC">
        <w:rPr>
          <w:rFonts w:ascii="Tahoma" w:hAnsi="Tahoma" w:cs="Tahoma"/>
          <w:bCs/>
          <w:sz w:val="22"/>
          <w:szCs w:val="22"/>
        </w:rPr>
        <w:t>will require mobile data to function</w:t>
      </w:r>
      <w:r w:rsidR="00A8327C">
        <w:rPr>
          <w:rFonts w:ascii="Tahoma" w:hAnsi="Tahoma" w:cs="Tahoma"/>
          <w:bCs/>
          <w:sz w:val="22"/>
          <w:szCs w:val="22"/>
        </w:rPr>
        <w:t xml:space="preserve">. </w:t>
      </w:r>
    </w:p>
    <w:p w14:paraId="19359C46" w14:textId="38B8E7FF" w:rsidR="00A8327C" w:rsidRDefault="00A8327C" w:rsidP="001F7414">
      <w:pPr>
        <w:rPr>
          <w:rFonts w:ascii="Tahoma" w:hAnsi="Tahoma" w:cs="Tahoma"/>
          <w:bCs/>
          <w:sz w:val="22"/>
          <w:szCs w:val="22"/>
        </w:rPr>
      </w:pPr>
    </w:p>
    <w:p w14:paraId="019EC6D1" w14:textId="7F09232B" w:rsidR="00BE1F06" w:rsidRDefault="003B47DE" w:rsidP="00BE1F06">
      <w:pPr>
        <w:rPr>
          <w:rFonts w:ascii="Tahoma" w:hAnsi="Tahoma" w:cs="Tahoma"/>
          <w:bCs/>
          <w:sz w:val="22"/>
          <w:szCs w:val="22"/>
        </w:rPr>
      </w:pPr>
      <w:r>
        <w:rPr>
          <w:rFonts w:ascii="Tahoma" w:hAnsi="Tahoma" w:cs="Tahoma"/>
          <w:bCs/>
          <w:sz w:val="22"/>
          <w:szCs w:val="22"/>
        </w:rPr>
        <w:t>T</w:t>
      </w:r>
      <w:r w:rsidR="00A8327C">
        <w:rPr>
          <w:rFonts w:ascii="Tahoma" w:hAnsi="Tahoma" w:cs="Tahoma"/>
          <w:bCs/>
          <w:sz w:val="22"/>
          <w:szCs w:val="22"/>
        </w:rPr>
        <w:t xml:space="preserve">hroughout the COVID-19 pandemic </w:t>
      </w:r>
      <w:r>
        <w:rPr>
          <w:rFonts w:ascii="Tahoma" w:hAnsi="Tahoma" w:cs="Tahoma"/>
          <w:bCs/>
          <w:sz w:val="22"/>
          <w:szCs w:val="22"/>
        </w:rPr>
        <w:t xml:space="preserve">we have seen increased use of </w:t>
      </w:r>
      <w:r w:rsidR="00A8327C">
        <w:rPr>
          <w:rFonts w:ascii="Tahoma" w:hAnsi="Tahoma" w:cs="Tahoma"/>
          <w:bCs/>
          <w:sz w:val="22"/>
          <w:szCs w:val="22"/>
        </w:rPr>
        <w:t xml:space="preserve">video calling applications, with medical appointments with GPs being conducted through video sharing platforms such as </w:t>
      </w:r>
      <w:r w:rsidR="00F106FC">
        <w:rPr>
          <w:rFonts w:ascii="Tahoma" w:hAnsi="Tahoma" w:cs="Tahoma"/>
          <w:bCs/>
          <w:sz w:val="22"/>
          <w:szCs w:val="22"/>
        </w:rPr>
        <w:t xml:space="preserve">Near Me, </w:t>
      </w:r>
      <w:r w:rsidR="00A8327C">
        <w:rPr>
          <w:rFonts w:ascii="Tahoma" w:hAnsi="Tahoma" w:cs="Tahoma"/>
          <w:bCs/>
          <w:sz w:val="22"/>
          <w:szCs w:val="22"/>
        </w:rPr>
        <w:t xml:space="preserve">Zoom or Microsoft Teams and </w:t>
      </w:r>
      <w:r w:rsidR="00A8327C" w:rsidRPr="00344603">
        <w:rPr>
          <w:rFonts w:ascii="Tahoma" w:hAnsi="Tahoma" w:cs="Tahoma"/>
          <w:bCs/>
          <w:sz w:val="22"/>
          <w:szCs w:val="22"/>
        </w:rPr>
        <w:t>Court Hearings being conducted online</w:t>
      </w:r>
      <w:r w:rsidR="00F106FC" w:rsidRPr="00344603">
        <w:rPr>
          <w:rFonts w:ascii="Tahoma" w:hAnsi="Tahoma" w:cs="Tahoma"/>
          <w:bCs/>
          <w:sz w:val="22"/>
          <w:szCs w:val="22"/>
        </w:rPr>
        <w:t xml:space="preserve"> using WebEx</w:t>
      </w:r>
      <w:r w:rsidR="00A8327C" w:rsidRPr="00344603">
        <w:rPr>
          <w:rFonts w:ascii="Tahoma" w:hAnsi="Tahoma" w:cs="Tahoma"/>
          <w:bCs/>
          <w:sz w:val="22"/>
          <w:szCs w:val="22"/>
        </w:rPr>
        <w:t>.</w:t>
      </w:r>
      <w:r w:rsidR="00A8327C">
        <w:rPr>
          <w:rFonts w:ascii="Tahoma" w:hAnsi="Tahoma" w:cs="Tahoma"/>
          <w:b/>
          <w:sz w:val="22"/>
          <w:szCs w:val="22"/>
        </w:rPr>
        <w:t xml:space="preserve"> </w:t>
      </w:r>
      <w:r w:rsidR="00BE1F06">
        <w:rPr>
          <w:rFonts w:ascii="Tahoma" w:hAnsi="Tahoma" w:cs="Tahoma"/>
          <w:bCs/>
          <w:sz w:val="22"/>
          <w:szCs w:val="22"/>
        </w:rPr>
        <w:t xml:space="preserve">Other public services also rely on consumers being able to upload data, such as Universal Credit Journals and other governmental services. We expect the usage of Cloud technology to increase throughout the public sector, allowing users of services to upload files efficiently on the go. </w:t>
      </w:r>
      <w:r w:rsidR="00671C7E">
        <w:rPr>
          <w:rFonts w:ascii="Tahoma" w:hAnsi="Tahoma" w:cs="Tahoma"/>
          <w:bCs/>
          <w:sz w:val="22"/>
          <w:szCs w:val="22"/>
        </w:rPr>
        <w:t xml:space="preserve">CAS believes that it is important that public services using systems such as these are configured in ways that allow access on a variety of devices, including smartphones. </w:t>
      </w:r>
      <w:proofErr w:type="gramStart"/>
      <w:r w:rsidR="00B06AD9">
        <w:rPr>
          <w:rFonts w:ascii="Tahoma" w:hAnsi="Tahoma" w:cs="Tahoma"/>
          <w:bCs/>
          <w:sz w:val="22"/>
          <w:szCs w:val="22"/>
        </w:rPr>
        <w:t>All of</w:t>
      </w:r>
      <w:proofErr w:type="gramEnd"/>
      <w:r w:rsidR="00B06AD9">
        <w:rPr>
          <w:rFonts w:ascii="Tahoma" w:hAnsi="Tahoma" w:cs="Tahoma"/>
          <w:bCs/>
          <w:sz w:val="22"/>
          <w:szCs w:val="22"/>
        </w:rPr>
        <w:t xml:space="preserve"> these </w:t>
      </w:r>
      <w:r w:rsidR="00BE1F06">
        <w:rPr>
          <w:rFonts w:ascii="Tahoma" w:hAnsi="Tahoma" w:cs="Tahoma"/>
          <w:bCs/>
          <w:sz w:val="22"/>
          <w:szCs w:val="22"/>
        </w:rPr>
        <w:t xml:space="preserve">services will require stable and reliable data to deliver acceptable </w:t>
      </w:r>
      <w:r w:rsidR="001502DA">
        <w:rPr>
          <w:rFonts w:ascii="Tahoma" w:hAnsi="Tahoma" w:cs="Tahoma"/>
          <w:bCs/>
          <w:sz w:val="22"/>
          <w:szCs w:val="22"/>
        </w:rPr>
        <w:t xml:space="preserve">levels of </w:t>
      </w:r>
      <w:r w:rsidR="00BE1F06">
        <w:rPr>
          <w:rFonts w:ascii="Tahoma" w:hAnsi="Tahoma" w:cs="Tahoma"/>
          <w:bCs/>
          <w:sz w:val="22"/>
          <w:szCs w:val="22"/>
        </w:rPr>
        <w:t>performance for consumers.</w:t>
      </w:r>
      <w:r w:rsidR="00ED43BD">
        <w:rPr>
          <w:rFonts w:ascii="Tahoma" w:hAnsi="Tahoma" w:cs="Tahoma"/>
          <w:bCs/>
          <w:sz w:val="22"/>
          <w:szCs w:val="22"/>
        </w:rPr>
        <w:t xml:space="preserve"> In CAS’s view, it would be unacceptable if consumers were unable to access these services due to connectivity or affordability constraints. </w:t>
      </w:r>
    </w:p>
    <w:p w14:paraId="32824AE2" w14:textId="77777777" w:rsidR="006C4E10" w:rsidRDefault="006C4E10" w:rsidP="00062373">
      <w:pPr>
        <w:rPr>
          <w:rFonts w:ascii="Tahoma" w:hAnsi="Tahoma" w:cs="Tahoma"/>
          <w:bCs/>
          <w:sz w:val="22"/>
          <w:szCs w:val="22"/>
        </w:rPr>
      </w:pPr>
    </w:p>
    <w:p w14:paraId="1C7D4655" w14:textId="77777777" w:rsidR="00616558" w:rsidRDefault="00616558" w:rsidP="00616558">
      <w:pPr>
        <w:rPr>
          <w:rFonts w:ascii="Tahoma" w:hAnsi="Tahoma" w:cs="Tahoma"/>
          <w:sz w:val="22"/>
          <w:szCs w:val="22"/>
          <w:u w:val="single"/>
        </w:rPr>
      </w:pPr>
      <w:r w:rsidRPr="001D75BB">
        <w:rPr>
          <w:rFonts w:ascii="Tahoma" w:hAnsi="Tahoma" w:cs="Tahoma"/>
          <w:sz w:val="22"/>
          <w:szCs w:val="22"/>
          <w:u w:val="single"/>
        </w:rPr>
        <w:t xml:space="preserve">Affordability Issues </w:t>
      </w:r>
    </w:p>
    <w:p w14:paraId="0CFFEA6C" w14:textId="77777777" w:rsidR="00616558" w:rsidRPr="001D75BB" w:rsidRDefault="00616558" w:rsidP="00616558">
      <w:pPr>
        <w:rPr>
          <w:rFonts w:ascii="Tahoma" w:hAnsi="Tahoma" w:cs="Tahoma"/>
          <w:sz w:val="22"/>
          <w:szCs w:val="22"/>
          <w:u w:val="single"/>
        </w:rPr>
      </w:pPr>
    </w:p>
    <w:p w14:paraId="3CB2BFFD" w14:textId="7E57844B" w:rsidR="005E49A4" w:rsidRPr="001256CE" w:rsidRDefault="00616558" w:rsidP="0025016A">
      <w:pPr>
        <w:rPr>
          <w:rFonts w:ascii="Tahoma" w:hAnsi="Tahoma" w:cs="Tahoma"/>
          <w:bCs/>
          <w:sz w:val="22"/>
          <w:szCs w:val="22"/>
        </w:rPr>
      </w:pPr>
      <w:r w:rsidRPr="001256CE">
        <w:rPr>
          <w:rFonts w:ascii="Tahoma" w:hAnsi="Tahoma" w:cs="Tahoma"/>
          <w:bCs/>
          <w:sz w:val="22"/>
          <w:szCs w:val="22"/>
        </w:rPr>
        <w:t xml:space="preserve">Many consumers have faced significant difficulties in the last year, including financial hardship and debt. </w:t>
      </w:r>
      <w:r w:rsidR="005E49A4" w:rsidRPr="001256CE">
        <w:rPr>
          <w:rFonts w:ascii="Tahoma" w:hAnsi="Tahoma" w:cs="Tahoma"/>
          <w:bCs/>
          <w:sz w:val="22"/>
          <w:szCs w:val="22"/>
        </w:rPr>
        <w:t xml:space="preserve">We note Ofcom’s finding that 6% of users face affordability issues and </w:t>
      </w:r>
      <w:r w:rsidR="00A57FEF">
        <w:rPr>
          <w:rFonts w:ascii="Tahoma" w:hAnsi="Tahoma" w:cs="Tahoma"/>
          <w:bCs/>
          <w:sz w:val="22"/>
          <w:szCs w:val="22"/>
        </w:rPr>
        <w:t xml:space="preserve">that </w:t>
      </w:r>
      <w:r w:rsidR="005E49A4" w:rsidRPr="001256CE">
        <w:rPr>
          <w:rFonts w:ascii="Tahoma" w:hAnsi="Tahoma" w:cs="Tahoma"/>
          <w:bCs/>
          <w:sz w:val="22"/>
          <w:szCs w:val="22"/>
        </w:rPr>
        <w:t>around 3% of mobile customers were in arrears between January 2020 to January 2021.</w:t>
      </w:r>
      <w:r w:rsidR="0025016A" w:rsidRPr="001256CE">
        <w:rPr>
          <w:rFonts w:ascii="Tahoma" w:hAnsi="Tahoma" w:cs="Tahoma"/>
          <w:sz w:val="22"/>
          <w:szCs w:val="22"/>
        </w:rPr>
        <w:t xml:space="preserve"> We further note that t</w:t>
      </w:r>
      <w:r w:rsidR="0025016A" w:rsidRPr="001256CE">
        <w:rPr>
          <w:rFonts w:ascii="Tahoma" w:hAnsi="Tahoma" w:cs="Tahoma"/>
          <w:bCs/>
          <w:sz w:val="22"/>
          <w:szCs w:val="22"/>
        </w:rPr>
        <w:t>he most financially vulnerable households are more likely to likely to have had an affordability issue in the last month</w:t>
      </w:r>
      <w:r w:rsidR="00421DFF" w:rsidRPr="001256CE">
        <w:rPr>
          <w:rFonts w:ascii="Tahoma" w:hAnsi="Tahoma" w:cs="Tahoma"/>
          <w:bCs/>
          <w:sz w:val="22"/>
          <w:szCs w:val="22"/>
        </w:rPr>
        <w:t>, including</w:t>
      </w:r>
      <w:r w:rsidR="0025016A" w:rsidRPr="001256CE">
        <w:rPr>
          <w:rFonts w:ascii="Tahoma" w:hAnsi="Tahoma" w:cs="Tahoma"/>
          <w:bCs/>
          <w:sz w:val="22"/>
          <w:szCs w:val="22"/>
        </w:rPr>
        <w:t xml:space="preserve"> those </w:t>
      </w:r>
      <w:r w:rsidR="00421DFF" w:rsidRPr="001256CE">
        <w:rPr>
          <w:rFonts w:ascii="Tahoma" w:hAnsi="Tahoma" w:cs="Tahoma"/>
          <w:bCs/>
          <w:sz w:val="22"/>
          <w:szCs w:val="22"/>
        </w:rPr>
        <w:t>i</w:t>
      </w:r>
      <w:r w:rsidR="0025016A" w:rsidRPr="001256CE">
        <w:rPr>
          <w:rFonts w:ascii="Tahoma" w:hAnsi="Tahoma" w:cs="Tahoma"/>
          <w:bCs/>
          <w:sz w:val="22"/>
          <w:szCs w:val="22"/>
        </w:rPr>
        <w:t>n receipt of benefits, those with household incomes below £26,000, and those with physical vulnerabilities.</w:t>
      </w:r>
      <w:r w:rsidR="00421DFF" w:rsidRPr="001256CE">
        <w:rPr>
          <w:rFonts w:ascii="Tahoma" w:hAnsi="Tahoma" w:cs="Tahoma"/>
          <w:bCs/>
          <w:sz w:val="22"/>
          <w:szCs w:val="22"/>
        </w:rPr>
        <w:t xml:space="preserve"> </w:t>
      </w:r>
      <w:r w:rsidR="0025016A" w:rsidRPr="001256CE">
        <w:rPr>
          <w:rFonts w:ascii="Tahoma" w:hAnsi="Tahoma" w:cs="Tahoma"/>
          <w:bCs/>
          <w:sz w:val="22"/>
          <w:szCs w:val="22"/>
        </w:rPr>
        <w:t>Those who are unemployed and seeking work, or on incomes below £11,500, are more than twice as likely to be in this situation than the overall population</w:t>
      </w:r>
      <w:r w:rsidR="00B13C91">
        <w:rPr>
          <w:rStyle w:val="FootnoteReference"/>
          <w:rFonts w:ascii="Tahoma" w:hAnsi="Tahoma" w:cs="Tahoma"/>
          <w:bCs/>
          <w:sz w:val="22"/>
          <w:szCs w:val="22"/>
        </w:rPr>
        <w:footnoteReference w:id="5"/>
      </w:r>
      <w:r w:rsidR="001256CE" w:rsidRPr="001256CE">
        <w:rPr>
          <w:rFonts w:ascii="Tahoma" w:hAnsi="Tahoma" w:cs="Tahoma"/>
          <w:bCs/>
          <w:sz w:val="22"/>
          <w:szCs w:val="22"/>
        </w:rPr>
        <w:t xml:space="preserve">. </w:t>
      </w:r>
    </w:p>
    <w:p w14:paraId="22FEE6EB" w14:textId="77777777" w:rsidR="005E49A4" w:rsidRPr="001256CE" w:rsidRDefault="005E49A4" w:rsidP="00616558">
      <w:pPr>
        <w:rPr>
          <w:rFonts w:ascii="Tahoma" w:hAnsi="Tahoma" w:cs="Tahoma"/>
          <w:bCs/>
          <w:sz w:val="22"/>
          <w:szCs w:val="22"/>
        </w:rPr>
      </w:pPr>
    </w:p>
    <w:p w14:paraId="50D0E5E9" w14:textId="34D60BFD" w:rsidR="00616558" w:rsidRDefault="00616558" w:rsidP="00616558">
      <w:pPr>
        <w:rPr>
          <w:rFonts w:ascii="Tahoma" w:hAnsi="Tahoma" w:cs="Tahoma"/>
          <w:bCs/>
          <w:sz w:val="22"/>
          <w:szCs w:val="22"/>
        </w:rPr>
      </w:pPr>
      <w:r w:rsidRPr="00075CC8">
        <w:rPr>
          <w:rFonts w:ascii="Tahoma" w:hAnsi="Tahoma" w:cs="Tahoma"/>
          <w:bCs/>
          <w:sz w:val="22"/>
          <w:szCs w:val="22"/>
        </w:rPr>
        <w:t xml:space="preserve">The </w:t>
      </w:r>
      <w:proofErr w:type="gramStart"/>
      <w:r w:rsidRPr="00075CC8">
        <w:rPr>
          <w:rFonts w:ascii="Tahoma" w:hAnsi="Tahoma" w:cs="Tahoma"/>
          <w:bCs/>
          <w:sz w:val="22"/>
          <w:szCs w:val="22"/>
        </w:rPr>
        <w:t>cost of living</w:t>
      </w:r>
      <w:proofErr w:type="gramEnd"/>
      <w:r w:rsidRPr="00075CC8">
        <w:rPr>
          <w:rFonts w:ascii="Tahoma" w:hAnsi="Tahoma" w:cs="Tahoma"/>
          <w:bCs/>
          <w:sz w:val="22"/>
          <w:szCs w:val="22"/>
        </w:rPr>
        <w:t xml:space="preserve"> crisis is squeezing household budgets to breaking point</w:t>
      </w:r>
      <w:r>
        <w:rPr>
          <w:rFonts w:ascii="Tahoma" w:hAnsi="Tahoma" w:cs="Tahoma"/>
          <w:bCs/>
          <w:sz w:val="22"/>
          <w:szCs w:val="22"/>
        </w:rPr>
        <w:t xml:space="preserve">. Consumers are being faced with </w:t>
      </w:r>
      <w:r w:rsidRPr="00075CC8">
        <w:rPr>
          <w:rFonts w:ascii="Tahoma" w:hAnsi="Tahoma" w:cs="Tahoma"/>
          <w:bCs/>
          <w:sz w:val="22"/>
          <w:szCs w:val="22"/>
        </w:rPr>
        <w:t xml:space="preserve">soaring prices and flat or falling incomes, </w:t>
      </w:r>
      <w:r>
        <w:rPr>
          <w:rFonts w:ascii="Tahoma" w:hAnsi="Tahoma" w:cs="Tahoma"/>
          <w:bCs/>
          <w:sz w:val="22"/>
          <w:szCs w:val="22"/>
        </w:rPr>
        <w:t xml:space="preserve">increasing the risk of people falling into </w:t>
      </w:r>
      <w:r w:rsidRPr="00075CC8">
        <w:rPr>
          <w:rFonts w:ascii="Tahoma" w:hAnsi="Tahoma" w:cs="Tahoma"/>
          <w:bCs/>
          <w:sz w:val="22"/>
          <w:szCs w:val="22"/>
        </w:rPr>
        <w:t>poverty, debt and destitution.</w:t>
      </w:r>
      <w:r>
        <w:rPr>
          <w:rFonts w:ascii="Tahoma" w:hAnsi="Tahoma" w:cs="Tahoma"/>
          <w:bCs/>
          <w:sz w:val="22"/>
          <w:szCs w:val="22"/>
        </w:rPr>
        <w:t xml:space="preserve"> </w:t>
      </w:r>
      <w:r w:rsidRPr="00075CC8">
        <w:rPr>
          <w:rFonts w:ascii="Tahoma" w:hAnsi="Tahoma" w:cs="Tahoma"/>
          <w:bCs/>
          <w:sz w:val="22"/>
          <w:szCs w:val="22"/>
        </w:rPr>
        <w:t>It’s important to understand that people were already really struggling before th</w:t>
      </w:r>
      <w:r>
        <w:rPr>
          <w:rFonts w:ascii="Tahoma" w:hAnsi="Tahoma" w:cs="Tahoma"/>
          <w:bCs/>
          <w:sz w:val="22"/>
          <w:szCs w:val="22"/>
        </w:rPr>
        <w:t>e energy</w:t>
      </w:r>
      <w:r w:rsidRPr="00075CC8">
        <w:rPr>
          <w:rFonts w:ascii="Tahoma" w:hAnsi="Tahoma" w:cs="Tahoma"/>
          <w:bCs/>
          <w:sz w:val="22"/>
          <w:szCs w:val="22"/>
        </w:rPr>
        <w:t xml:space="preserve"> crisis. The pandemic left 1.8 million people in Scotland financially worse off, and even before the most recent increase in the energy price cap 1 in 3 people found bills unaffordable. This creates impossible spending choices for people, with previous research from CAS suggesting almost 500,000 people in Scotland had cut back on food shopping to deal with unaffordable bills.</w:t>
      </w:r>
    </w:p>
    <w:p w14:paraId="1296B14B" w14:textId="77777777" w:rsidR="00EA2861" w:rsidRPr="00075CC8" w:rsidRDefault="00EA2861" w:rsidP="00616558">
      <w:pPr>
        <w:rPr>
          <w:rFonts w:ascii="Tahoma" w:hAnsi="Tahoma" w:cs="Tahoma"/>
          <w:bCs/>
          <w:sz w:val="22"/>
          <w:szCs w:val="22"/>
        </w:rPr>
      </w:pPr>
    </w:p>
    <w:p w14:paraId="6387ABDA" w14:textId="3C76989E" w:rsidR="00905CB6" w:rsidRDefault="00616558" w:rsidP="00616558">
      <w:pPr>
        <w:rPr>
          <w:rFonts w:ascii="Tahoma" w:hAnsi="Tahoma" w:cs="Tahoma"/>
          <w:bCs/>
          <w:sz w:val="22"/>
          <w:szCs w:val="22"/>
        </w:rPr>
      </w:pPr>
      <w:r>
        <w:rPr>
          <w:rFonts w:ascii="Tahoma" w:hAnsi="Tahoma" w:cs="Tahoma"/>
          <w:bCs/>
          <w:sz w:val="22"/>
          <w:szCs w:val="22"/>
        </w:rPr>
        <w:lastRenderedPageBreak/>
        <w:t>CAS continues to have grave concerns regarding affordability of services, including mobile services. P</w:t>
      </w:r>
      <w:r w:rsidRPr="0065732A">
        <w:rPr>
          <w:rFonts w:ascii="Tahoma" w:hAnsi="Tahoma" w:cs="Tahoma"/>
          <w:bCs/>
          <w:sz w:val="22"/>
          <w:szCs w:val="22"/>
        </w:rPr>
        <w:t xml:space="preserve">olling </w:t>
      </w:r>
      <w:r>
        <w:rPr>
          <w:rFonts w:ascii="Tahoma" w:hAnsi="Tahoma" w:cs="Tahoma"/>
          <w:bCs/>
          <w:sz w:val="22"/>
          <w:szCs w:val="22"/>
        </w:rPr>
        <w:t>by YouGov for CAS</w:t>
      </w:r>
      <w:r w:rsidRPr="4DA8BE42">
        <w:rPr>
          <w:rStyle w:val="FootnoteReference"/>
          <w:rFonts w:ascii="Tahoma" w:hAnsi="Tahoma" w:cs="Tahoma"/>
          <w:sz w:val="22"/>
          <w:szCs w:val="22"/>
        </w:rPr>
        <w:footnoteReference w:id="6"/>
      </w:r>
      <w:r>
        <w:rPr>
          <w:rFonts w:ascii="Tahoma" w:hAnsi="Tahoma" w:cs="Tahoma"/>
          <w:bCs/>
          <w:sz w:val="22"/>
          <w:szCs w:val="22"/>
        </w:rPr>
        <w:t xml:space="preserve"> found that o</w:t>
      </w:r>
      <w:r w:rsidRPr="001B211F">
        <w:rPr>
          <w:rFonts w:ascii="Tahoma" w:hAnsi="Tahoma" w:cs="Tahoma"/>
          <w:bCs/>
          <w:sz w:val="22"/>
          <w:szCs w:val="22"/>
        </w:rPr>
        <w:t xml:space="preserve">ver 1.4 million people in Scotland </w:t>
      </w:r>
      <w:r>
        <w:rPr>
          <w:rFonts w:ascii="Tahoma" w:hAnsi="Tahoma" w:cs="Tahoma"/>
          <w:bCs/>
          <w:sz w:val="22"/>
          <w:szCs w:val="22"/>
        </w:rPr>
        <w:t xml:space="preserve">ran out of </w:t>
      </w:r>
      <w:r w:rsidRPr="001B211F">
        <w:rPr>
          <w:rFonts w:ascii="Tahoma" w:hAnsi="Tahoma" w:cs="Tahoma"/>
          <w:bCs/>
          <w:sz w:val="22"/>
          <w:szCs w:val="22"/>
        </w:rPr>
        <w:t>money before pay day in the last year</w:t>
      </w:r>
      <w:r>
        <w:rPr>
          <w:rFonts w:ascii="Tahoma" w:hAnsi="Tahoma" w:cs="Tahoma"/>
          <w:bCs/>
          <w:sz w:val="22"/>
          <w:szCs w:val="22"/>
        </w:rPr>
        <w:t xml:space="preserve">. We </w:t>
      </w:r>
      <w:r w:rsidRPr="0065732A">
        <w:rPr>
          <w:rFonts w:ascii="Tahoma" w:hAnsi="Tahoma" w:cs="Tahoma"/>
          <w:bCs/>
          <w:sz w:val="22"/>
          <w:szCs w:val="22"/>
        </w:rPr>
        <w:t>foun</w:t>
      </w:r>
      <w:r>
        <w:rPr>
          <w:rFonts w:ascii="Tahoma" w:hAnsi="Tahoma" w:cs="Tahoma"/>
          <w:bCs/>
          <w:sz w:val="22"/>
          <w:szCs w:val="22"/>
        </w:rPr>
        <w:t>d that m</w:t>
      </w:r>
      <w:r w:rsidRPr="0065732A">
        <w:rPr>
          <w:rFonts w:ascii="Tahoma" w:hAnsi="Tahoma" w:cs="Tahoma"/>
          <w:bCs/>
          <w:sz w:val="22"/>
          <w:szCs w:val="22"/>
        </w:rPr>
        <w:t xml:space="preserve">ore than 1 in 4 (26 per cent) </w:t>
      </w:r>
      <w:r>
        <w:rPr>
          <w:rFonts w:ascii="Tahoma" w:hAnsi="Tahoma" w:cs="Tahoma"/>
          <w:bCs/>
          <w:sz w:val="22"/>
          <w:szCs w:val="22"/>
        </w:rPr>
        <w:t xml:space="preserve">of those </w:t>
      </w:r>
      <w:r w:rsidRPr="0065732A">
        <w:rPr>
          <w:rFonts w:ascii="Tahoma" w:hAnsi="Tahoma" w:cs="Tahoma"/>
          <w:bCs/>
          <w:sz w:val="22"/>
          <w:szCs w:val="22"/>
        </w:rPr>
        <w:t xml:space="preserve">who ran out of money before pay day last year could not afford internet access as a result, </w:t>
      </w:r>
      <w:r>
        <w:rPr>
          <w:rFonts w:ascii="Tahoma" w:hAnsi="Tahoma" w:cs="Tahoma"/>
          <w:bCs/>
          <w:sz w:val="22"/>
          <w:szCs w:val="22"/>
        </w:rPr>
        <w:t xml:space="preserve">with </w:t>
      </w:r>
      <w:r w:rsidRPr="0065732A">
        <w:rPr>
          <w:rFonts w:ascii="Tahoma" w:hAnsi="Tahoma" w:cs="Tahoma"/>
          <w:bCs/>
          <w:sz w:val="22"/>
          <w:szCs w:val="22"/>
        </w:rPr>
        <w:t xml:space="preserve">28 per cent </w:t>
      </w:r>
      <w:r>
        <w:rPr>
          <w:rFonts w:ascii="Tahoma" w:hAnsi="Tahoma" w:cs="Tahoma"/>
          <w:bCs/>
          <w:sz w:val="22"/>
          <w:szCs w:val="22"/>
        </w:rPr>
        <w:t>being unable to</w:t>
      </w:r>
      <w:r w:rsidRPr="0065732A">
        <w:rPr>
          <w:rFonts w:ascii="Tahoma" w:hAnsi="Tahoma" w:cs="Tahoma"/>
          <w:bCs/>
          <w:sz w:val="22"/>
          <w:szCs w:val="22"/>
        </w:rPr>
        <w:t xml:space="preserve"> afford mobile phone use for similar reasons. </w:t>
      </w:r>
      <w:r>
        <w:rPr>
          <w:rFonts w:ascii="Tahoma" w:hAnsi="Tahoma" w:cs="Tahoma"/>
          <w:bCs/>
          <w:sz w:val="22"/>
          <w:szCs w:val="22"/>
        </w:rPr>
        <w:t>This is consistent with Ofcom’s</w:t>
      </w:r>
      <w:r w:rsidRPr="00B2230A">
        <w:rPr>
          <w:rFonts w:ascii="Tahoma" w:hAnsi="Tahoma" w:cs="Tahoma"/>
          <w:bCs/>
          <w:sz w:val="22"/>
          <w:szCs w:val="22"/>
        </w:rPr>
        <w:t xml:space="preserve"> consumer research</w:t>
      </w:r>
      <w:r>
        <w:rPr>
          <w:rFonts w:ascii="Tahoma" w:hAnsi="Tahoma" w:cs="Tahoma"/>
          <w:bCs/>
          <w:sz w:val="22"/>
          <w:szCs w:val="22"/>
        </w:rPr>
        <w:t xml:space="preserve"> which</w:t>
      </w:r>
      <w:r w:rsidRPr="00B2230A">
        <w:rPr>
          <w:rFonts w:ascii="Tahoma" w:hAnsi="Tahoma" w:cs="Tahoma"/>
          <w:bCs/>
          <w:sz w:val="22"/>
          <w:szCs w:val="22"/>
        </w:rPr>
        <w:t xml:space="preserve"> found around one in five households have at least one affordability issue</w:t>
      </w:r>
      <w:r>
        <w:rPr>
          <w:rFonts w:ascii="Tahoma" w:hAnsi="Tahoma" w:cs="Tahoma"/>
          <w:bCs/>
          <w:sz w:val="22"/>
          <w:szCs w:val="22"/>
        </w:rPr>
        <w:t xml:space="preserve"> in relation to their use of communication services. We are concerned to note recent price rises for low use customers, along with increased prices for PAYG customers and for pay monthly customers</w:t>
      </w:r>
      <w:r w:rsidR="00675B35">
        <w:rPr>
          <w:rFonts w:ascii="Tahoma" w:hAnsi="Tahoma" w:cs="Tahoma"/>
          <w:bCs/>
          <w:sz w:val="22"/>
          <w:szCs w:val="22"/>
        </w:rPr>
        <w:t>, which may make these pressures worse</w:t>
      </w:r>
      <w:r>
        <w:rPr>
          <w:rStyle w:val="FootnoteReference"/>
          <w:rFonts w:ascii="Tahoma" w:hAnsi="Tahoma" w:cs="Tahoma"/>
          <w:bCs/>
          <w:sz w:val="22"/>
          <w:szCs w:val="22"/>
        </w:rPr>
        <w:footnoteReference w:id="7"/>
      </w:r>
      <w:r>
        <w:rPr>
          <w:rFonts w:ascii="Tahoma" w:hAnsi="Tahoma" w:cs="Tahoma"/>
          <w:bCs/>
          <w:sz w:val="22"/>
          <w:szCs w:val="22"/>
        </w:rPr>
        <w:t xml:space="preserve">. </w:t>
      </w:r>
    </w:p>
    <w:p w14:paraId="241ED0A5" w14:textId="77777777" w:rsidR="00905CB6" w:rsidRDefault="00905CB6" w:rsidP="00616558">
      <w:pPr>
        <w:rPr>
          <w:rFonts w:ascii="Tahoma" w:hAnsi="Tahoma" w:cs="Tahoma"/>
          <w:bCs/>
          <w:sz w:val="22"/>
          <w:szCs w:val="22"/>
        </w:rPr>
      </w:pPr>
    </w:p>
    <w:p w14:paraId="18E31C07" w14:textId="464F8514" w:rsidR="00616558" w:rsidRDefault="00905CB6" w:rsidP="00616558">
      <w:pPr>
        <w:rPr>
          <w:rFonts w:ascii="Tahoma" w:hAnsi="Tahoma" w:cs="Tahoma"/>
          <w:bCs/>
          <w:sz w:val="22"/>
          <w:szCs w:val="22"/>
        </w:rPr>
      </w:pPr>
      <w:r>
        <w:rPr>
          <w:rFonts w:ascii="Tahoma" w:hAnsi="Tahoma" w:cs="Tahoma"/>
          <w:bCs/>
          <w:sz w:val="22"/>
          <w:szCs w:val="22"/>
        </w:rPr>
        <w:t xml:space="preserve">We welcome Ofcom’s recognition that those </w:t>
      </w:r>
      <w:r w:rsidRPr="00905CB6">
        <w:rPr>
          <w:rFonts w:ascii="Tahoma" w:hAnsi="Tahoma" w:cs="Tahoma"/>
          <w:bCs/>
          <w:sz w:val="22"/>
          <w:szCs w:val="22"/>
        </w:rPr>
        <w:t>who are on lower incomes or more financially vulnerable engage with mobile markets differently</w:t>
      </w:r>
      <w:r w:rsidR="00CB194B">
        <w:rPr>
          <w:rFonts w:ascii="Tahoma" w:hAnsi="Tahoma" w:cs="Tahoma"/>
          <w:bCs/>
          <w:sz w:val="22"/>
          <w:szCs w:val="22"/>
        </w:rPr>
        <w:t xml:space="preserve">, with </w:t>
      </w:r>
      <w:r w:rsidRPr="00905CB6">
        <w:rPr>
          <w:rFonts w:ascii="Tahoma" w:hAnsi="Tahoma" w:cs="Tahoma"/>
          <w:bCs/>
          <w:sz w:val="22"/>
          <w:szCs w:val="22"/>
        </w:rPr>
        <w:t xml:space="preserve">households on the lowest incomes </w:t>
      </w:r>
      <w:r w:rsidR="00CB194B">
        <w:rPr>
          <w:rFonts w:ascii="Tahoma" w:hAnsi="Tahoma" w:cs="Tahoma"/>
          <w:bCs/>
          <w:sz w:val="22"/>
          <w:szCs w:val="22"/>
        </w:rPr>
        <w:t xml:space="preserve">being </w:t>
      </w:r>
      <w:r w:rsidRPr="00905CB6">
        <w:rPr>
          <w:rFonts w:ascii="Tahoma" w:hAnsi="Tahoma" w:cs="Tahoma"/>
          <w:bCs/>
          <w:sz w:val="22"/>
          <w:szCs w:val="22"/>
        </w:rPr>
        <w:t xml:space="preserve">around twice as likely as the overall population to rely on their mobile as their only source of internet access. </w:t>
      </w:r>
      <w:r w:rsidR="00616558">
        <w:rPr>
          <w:rFonts w:ascii="Tahoma" w:hAnsi="Tahoma" w:cs="Tahoma"/>
          <w:bCs/>
          <w:sz w:val="22"/>
          <w:szCs w:val="22"/>
        </w:rPr>
        <w:t xml:space="preserve">CAS </w:t>
      </w:r>
      <w:r w:rsidR="00675B35">
        <w:rPr>
          <w:rFonts w:ascii="Tahoma" w:hAnsi="Tahoma" w:cs="Tahoma"/>
          <w:bCs/>
          <w:sz w:val="22"/>
          <w:szCs w:val="22"/>
        </w:rPr>
        <w:t>is concerned</w:t>
      </w:r>
      <w:r w:rsidR="00616558">
        <w:rPr>
          <w:rFonts w:ascii="Tahoma" w:hAnsi="Tahoma" w:cs="Tahoma"/>
          <w:bCs/>
          <w:sz w:val="22"/>
          <w:szCs w:val="22"/>
        </w:rPr>
        <w:t xml:space="preserve"> that some consumers face more limited choice than others, both in terms of the availability of providers in their area and in terms of the affordability of services. </w:t>
      </w:r>
    </w:p>
    <w:p w14:paraId="5BB6E679" w14:textId="77777777" w:rsidR="00616558" w:rsidRDefault="00616558" w:rsidP="00616558">
      <w:pPr>
        <w:rPr>
          <w:rFonts w:ascii="Tahoma" w:hAnsi="Tahoma" w:cs="Tahoma"/>
          <w:bCs/>
          <w:sz w:val="22"/>
          <w:szCs w:val="22"/>
        </w:rPr>
      </w:pPr>
    </w:p>
    <w:p w14:paraId="12B49710" w14:textId="66A6A4A6" w:rsidR="00616558" w:rsidRDefault="00616558" w:rsidP="00DA287D">
      <w:pPr>
        <w:rPr>
          <w:rFonts w:ascii="Tahoma" w:hAnsi="Tahoma" w:cs="Tahoma"/>
          <w:bCs/>
          <w:sz w:val="22"/>
          <w:szCs w:val="22"/>
        </w:rPr>
      </w:pPr>
      <w:r>
        <w:rPr>
          <w:rFonts w:ascii="Tahoma" w:hAnsi="Tahoma" w:cs="Tahoma"/>
          <w:bCs/>
          <w:sz w:val="22"/>
          <w:szCs w:val="22"/>
        </w:rPr>
        <w:t>CAS would encourage Ofcom to maintain their focus on affordability, and to continue to monitor data and publish reports that capture how the increased costs of living have affected the telecommunication markets, including the mobile market. This would assist in evaluating the effectiveness of the implementation of the new</w:t>
      </w:r>
      <w:r w:rsidRPr="0063496A">
        <w:rPr>
          <w:rFonts w:ascii="Tahoma" w:hAnsi="Tahoma" w:cs="Tahoma"/>
          <w:bCs/>
          <w:sz w:val="22"/>
          <w:szCs w:val="22"/>
        </w:rPr>
        <w:t xml:space="preserve"> </w:t>
      </w:r>
      <w:r>
        <w:rPr>
          <w:rFonts w:ascii="Tahoma" w:hAnsi="Tahoma" w:cs="Tahoma"/>
          <w:bCs/>
          <w:sz w:val="22"/>
          <w:szCs w:val="22"/>
        </w:rPr>
        <w:t xml:space="preserve">end-of-contract notifications and text-to-switch processes. However, these developments will only be effective in achieving positive consumer outcomes if they are supported by other measures. </w:t>
      </w:r>
    </w:p>
    <w:p w14:paraId="3513F1E4" w14:textId="77777777" w:rsidR="00616558" w:rsidRDefault="00616558" w:rsidP="00616558">
      <w:pPr>
        <w:rPr>
          <w:rFonts w:ascii="Tahoma" w:hAnsi="Tahoma" w:cs="Tahoma"/>
          <w:bCs/>
          <w:sz w:val="22"/>
          <w:szCs w:val="22"/>
        </w:rPr>
      </w:pPr>
    </w:p>
    <w:p w14:paraId="593390B1" w14:textId="0F8CD692" w:rsidR="00616558" w:rsidRDefault="00616558" w:rsidP="00616558">
      <w:pPr>
        <w:rPr>
          <w:rFonts w:ascii="Tahoma" w:hAnsi="Tahoma" w:cs="Tahoma"/>
          <w:bCs/>
          <w:sz w:val="22"/>
          <w:szCs w:val="22"/>
        </w:rPr>
      </w:pPr>
      <w:r>
        <w:rPr>
          <w:rFonts w:ascii="Tahoma" w:hAnsi="Tahoma" w:cs="Tahoma"/>
          <w:bCs/>
          <w:sz w:val="22"/>
          <w:szCs w:val="22"/>
        </w:rPr>
        <w:t>While these developments may empower consumers to switch with confidence, it is essential that consumers receive clear messaging about how to access affordable mobile services. While CAS welcomes mobile providers offering packages that compete effectively with the social tariffs offered in the fixed broadband market, we are concerned by the lack of provision of a social/targeted tariff in the mobile market. This is particularly the case when there is a significant p</w:t>
      </w:r>
      <w:r w:rsidR="00480DD5">
        <w:rPr>
          <w:rFonts w:ascii="Tahoma" w:hAnsi="Tahoma" w:cs="Tahoma"/>
          <w:bCs/>
          <w:sz w:val="22"/>
          <w:szCs w:val="22"/>
        </w:rPr>
        <w:t>roportion</w:t>
      </w:r>
      <w:r>
        <w:rPr>
          <w:rFonts w:ascii="Tahoma" w:hAnsi="Tahoma" w:cs="Tahoma"/>
          <w:bCs/>
          <w:sz w:val="22"/>
          <w:szCs w:val="22"/>
        </w:rPr>
        <w:t xml:space="preserve"> of consumers who are reliant on their mobile phone to access essential online services. </w:t>
      </w:r>
      <w:r w:rsidR="0067315C">
        <w:rPr>
          <w:rFonts w:ascii="Tahoma" w:hAnsi="Tahoma" w:cs="Tahoma"/>
          <w:bCs/>
          <w:sz w:val="22"/>
          <w:szCs w:val="22"/>
        </w:rPr>
        <w:t xml:space="preserve">As set out below, we consider that there may be a case for further intervention if </w:t>
      </w:r>
      <w:r w:rsidR="00D457AC">
        <w:rPr>
          <w:rFonts w:ascii="Tahoma" w:hAnsi="Tahoma" w:cs="Tahoma"/>
          <w:bCs/>
          <w:sz w:val="22"/>
          <w:szCs w:val="22"/>
        </w:rPr>
        <w:t xml:space="preserve">competition alone does not deliver better outcomes for vulnerable consumers. </w:t>
      </w:r>
      <w:r w:rsidR="0067315C">
        <w:rPr>
          <w:rFonts w:ascii="Tahoma" w:hAnsi="Tahoma" w:cs="Tahoma"/>
          <w:bCs/>
          <w:sz w:val="22"/>
          <w:szCs w:val="22"/>
        </w:rPr>
        <w:t xml:space="preserve"> </w:t>
      </w:r>
    </w:p>
    <w:p w14:paraId="2A42C07A" w14:textId="77777777" w:rsidR="00616558" w:rsidRDefault="00616558" w:rsidP="00616558">
      <w:pPr>
        <w:rPr>
          <w:rFonts w:ascii="Tahoma" w:hAnsi="Tahoma" w:cs="Tahoma"/>
          <w:bCs/>
          <w:sz w:val="22"/>
          <w:szCs w:val="22"/>
        </w:rPr>
      </w:pPr>
    </w:p>
    <w:p w14:paraId="2C8AF31F" w14:textId="7BD8D316" w:rsidR="005C1BC8" w:rsidRPr="00062373" w:rsidRDefault="005C1BC8" w:rsidP="00062373">
      <w:pPr>
        <w:rPr>
          <w:rFonts w:ascii="Tahoma" w:hAnsi="Tahoma" w:cs="Tahoma"/>
          <w:bCs/>
          <w:sz w:val="22"/>
          <w:szCs w:val="22"/>
        </w:rPr>
      </w:pPr>
    </w:p>
    <w:p w14:paraId="69B48A85" w14:textId="62906D02" w:rsidR="001F7414" w:rsidRDefault="00C74CAD" w:rsidP="00C74CAD">
      <w:pPr>
        <w:jc w:val="both"/>
        <w:rPr>
          <w:rFonts w:ascii="Tahoma" w:hAnsi="Tahoma" w:cs="Tahoma"/>
          <w:b/>
          <w:color w:val="003E82"/>
          <w:sz w:val="28"/>
          <w:szCs w:val="34"/>
        </w:rPr>
      </w:pPr>
      <w:r w:rsidRPr="00C74CAD">
        <w:rPr>
          <w:rFonts w:ascii="Tahoma" w:hAnsi="Tahoma" w:cs="Tahoma"/>
          <w:b/>
          <w:color w:val="003E82"/>
          <w:sz w:val="28"/>
          <w:szCs w:val="34"/>
        </w:rPr>
        <w:t>Do you agree that competition among MNOs is likely to continue to play a key role in</w:t>
      </w:r>
      <w:r>
        <w:rPr>
          <w:rFonts w:ascii="Tahoma" w:hAnsi="Tahoma" w:cs="Tahoma"/>
          <w:b/>
          <w:color w:val="003E82"/>
          <w:sz w:val="28"/>
          <w:szCs w:val="34"/>
        </w:rPr>
        <w:t xml:space="preserve"> </w:t>
      </w:r>
      <w:r w:rsidRPr="00C74CAD">
        <w:rPr>
          <w:rFonts w:ascii="Tahoma" w:hAnsi="Tahoma" w:cs="Tahoma"/>
          <w:b/>
          <w:color w:val="003E82"/>
          <w:sz w:val="28"/>
          <w:szCs w:val="34"/>
        </w:rPr>
        <w:t>the delivery of good outcomes, as outlined in Section 6?</w:t>
      </w:r>
    </w:p>
    <w:p w14:paraId="59B2DAFD" w14:textId="3D880004" w:rsidR="00C74CAD" w:rsidRDefault="00C74CAD" w:rsidP="00C74CAD">
      <w:pPr>
        <w:jc w:val="both"/>
        <w:rPr>
          <w:rFonts w:ascii="Tahoma" w:hAnsi="Tahoma" w:cs="Tahoma"/>
          <w:b/>
          <w:color w:val="003E82"/>
          <w:sz w:val="28"/>
          <w:szCs w:val="34"/>
        </w:rPr>
      </w:pPr>
    </w:p>
    <w:p w14:paraId="7AB70266" w14:textId="5F49AD7E" w:rsidR="00842BF0" w:rsidRDefault="001B5F72" w:rsidP="0065732A">
      <w:pPr>
        <w:rPr>
          <w:rFonts w:ascii="Tahoma" w:hAnsi="Tahoma" w:cs="Tahoma"/>
          <w:sz w:val="22"/>
          <w:szCs w:val="22"/>
        </w:rPr>
      </w:pPr>
      <w:r>
        <w:rPr>
          <w:rFonts w:ascii="Tahoma" w:hAnsi="Tahoma" w:cs="Tahoma"/>
          <w:sz w:val="22"/>
          <w:szCs w:val="22"/>
        </w:rPr>
        <w:t>As stated earlier, we agree with Ofcom’s analysis that competition among MNOs</w:t>
      </w:r>
      <w:r w:rsidR="00776755">
        <w:rPr>
          <w:rFonts w:ascii="Tahoma" w:hAnsi="Tahoma" w:cs="Tahoma"/>
          <w:sz w:val="22"/>
          <w:szCs w:val="22"/>
        </w:rPr>
        <w:t xml:space="preserve"> has</w:t>
      </w:r>
      <w:r>
        <w:rPr>
          <w:rFonts w:ascii="Tahoma" w:hAnsi="Tahoma" w:cs="Tahoma"/>
          <w:sz w:val="22"/>
          <w:szCs w:val="22"/>
        </w:rPr>
        <w:t xml:space="preserve"> </w:t>
      </w:r>
      <w:r w:rsidR="00C74779">
        <w:rPr>
          <w:rFonts w:ascii="Tahoma" w:hAnsi="Tahoma" w:cs="Tahoma"/>
          <w:sz w:val="22"/>
          <w:szCs w:val="22"/>
        </w:rPr>
        <w:t xml:space="preserve">generally </w:t>
      </w:r>
      <w:r>
        <w:rPr>
          <w:rFonts w:ascii="Tahoma" w:hAnsi="Tahoma" w:cs="Tahoma"/>
          <w:sz w:val="22"/>
          <w:szCs w:val="22"/>
        </w:rPr>
        <w:t>delivered positive outcomes for consumers</w:t>
      </w:r>
      <w:r w:rsidR="00842BF0">
        <w:rPr>
          <w:rFonts w:ascii="Tahoma" w:hAnsi="Tahoma" w:cs="Tahoma"/>
          <w:sz w:val="22"/>
          <w:szCs w:val="22"/>
        </w:rPr>
        <w:t xml:space="preserve">, although we highlight specific concerns about </w:t>
      </w:r>
      <w:r w:rsidR="003E4299">
        <w:rPr>
          <w:rFonts w:ascii="Tahoma" w:hAnsi="Tahoma" w:cs="Tahoma"/>
          <w:sz w:val="22"/>
          <w:szCs w:val="22"/>
        </w:rPr>
        <w:t xml:space="preserve">ongoing quality of service and </w:t>
      </w:r>
      <w:r w:rsidR="00E66DDE">
        <w:rPr>
          <w:rFonts w:ascii="Tahoma" w:hAnsi="Tahoma" w:cs="Tahoma"/>
          <w:sz w:val="22"/>
          <w:szCs w:val="22"/>
        </w:rPr>
        <w:t xml:space="preserve">about vulnerable and </w:t>
      </w:r>
      <w:r w:rsidR="00842BF0">
        <w:rPr>
          <w:rFonts w:ascii="Tahoma" w:hAnsi="Tahoma" w:cs="Tahoma"/>
          <w:sz w:val="22"/>
          <w:szCs w:val="22"/>
        </w:rPr>
        <w:t>rural consumers’ experience</w:t>
      </w:r>
      <w:r w:rsidR="00E97449">
        <w:rPr>
          <w:rFonts w:ascii="Tahoma" w:hAnsi="Tahoma" w:cs="Tahoma"/>
          <w:sz w:val="22"/>
          <w:szCs w:val="22"/>
        </w:rPr>
        <w:t>s</w:t>
      </w:r>
      <w:r w:rsidR="00842BF0">
        <w:rPr>
          <w:rFonts w:ascii="Tahoma" w:hAnsi="Tahoma" w:cs="Tahoma"/>
          <w:sz w:val="22"/>
          <w:szCs w:val="22"/>
        </w:rPr>
        <w:t xml:space="preserve"> </w:t>
      </w:r>
      <w:r w:rsidR="003E4299">
        <w:rPr>
          <w:rFonts w:ascii="Tahoma" w:hAnsi="Tahoma" w:cs="Tahoma"/>
          <w:sz w:val="22"/>
          <w:szCs w:val="22"/>
        </w:rPr>
        <w:t xml:space="preserve">of competition </w:t>
      </w:r>
      <w:r w:rsidR="00842BF0">
        <w:rPr>
          <w:rFonts w:ascii="Tahoma" w:hAnsi="Tahoma" w:cs="Tahoma"/>
          <w:sz w:val="22"/>
          <w:szCs w:val="22"/>
        </w:rPr>
        <w:t>below</w:t>
      </w:r>
      <w:r w:rsidR="00E66DDE">
        <w:rPr>
          <w:rFonts w:ascii="Tahoma" w:hAnsi="Tahoma" w:cs="Tahoma"/>
          <w:sz w:val="22"/>
          <w:szCs w:val="22"/>
        </w:rPr>
        <w:t xml:space="preserve">. </w:t>
      </w:r>
    </w:p>
    <w:p w14:paraId="18782E18" w14:textId="77777777" w:rsidR="00842BF0" w:rsidRDefault="00842BF0" w:rsidP="0065732A">
      <w:pPr>
        <w:rPr>
          <w:rFonts w:ascii="Tahoma" w:hAnsi="Tahoma" w:cs="Tahoma"/>
          <w:sz w:val="22"/>
          <w:szCs w:val="22"/>
        </w:rPr>
      </w:pPr>
    </w:p>
    <w:p w14:paraId="66A9DC71" w14:textId="2A8C9920" w:rsidR="001F7414" w:rsidRDefault="000B417C" w:rsidP="0065732A">
      <w:pPr>
        <w:rPr>
          <w:rFonts w:ascii="Tahoma" w:hAnsi="Tahoma" w:cs="Tahoma"/>
          <w:sz w:val="22"/>
          <w:szCs w:val="22"/>
        </w:rPr>
      </w:pPr>
      <w:r w:rsidRPr="00B21C20">
        <w:rPr>
          <w:rFonts w:ascii="Tahoma" w:hAnsi="Tahoma" w:cs="Tahoma"/>
          <w:bCs/>
          <w:sz w:val="22"/>
          <w:szCs w:val="22"/>
        </w:rPr>
        <w:lastRenderedPageBreak/>
        <w:t xml:space="preserve">We </w:t>
      </w:r>
      <w:r>
        <w:rPr>
          <w:rFonts w:ascii="Tahoma" w:hAnsi="Tahoma" w:cs="Tahoma"/>
          <w:bCs/>
          <w:sz w:val="22"/>
          <w:szCs w:val="22"/>
        </w:rPr>
        <w:t>note</w:t>
      </w:r>
      <w:r w:rsidRPr="00B21C20">
        <w:rPr>
          <w:rFonts w:ascii="Tahoma" w:hAnsi="Tahoma" w:cs="Tahoma"/>
          <w:bCs/>
          <w:sz w:val="22"/>
          <w:szCs w:val="22"/>
        </w:rPr>
        <w:t xml:space="preserve"> Ofcom’s analysis that consumers have been getting more data for less money.</w:t>
      </w:r>
      <w:r w:rsidR="001B5F72">
        <w:rPr>
          <w:rFonts w:ascii="Tahoma" w:hAnsi="Tahoma" w:cs="Tahoma"/>
          <w:sz w:val="22"/>
          <w:szCs w:val="22"/>
        </w:rPr>
        <w:t xml:space="preserve"> </w:t>
      </w:r>
      <w:r w:rsidR="002D6F3D">
        <w:rPr>
          <w:rFonts w:ascii="Tahoma" w:hAnsi="Tahoma" w:cs="Tahoma"/>
          <w:sz w:val="22"/>
          <w:szCs w:val="22"/>
        </w:rPr>
        <w:t xml:space="preserve">We welcome the </w:t>
      </w:r>
      <w:r w:rsidR="002D6F3D" w:rsidRPr="002D6F3D">
        <w:rPr>
          <w:rFonts w:ascii="Tahoma" w:hAnsi="Tahoma" w:cs="Tahoma"/>
          <w:sz w:val="22"/>
          <w:szCs w:val="22"/>
        </w:rPr>
        <w:t>increase in engagement among</w:t>
      </w:r>
      <w:r w:rsidR="00D3523C">
        <w:rPr>
          <w:rFonts w:ascii="Tahoma" w:hAnsi="Tahoma" w:cs="Tahoma"/>
          <w:sz w:val="22"/>
          <w:szCs w:val="22"/>
        </w:rPr>
        <w:t>st</w:t>
      </w:r>
      <w:r w:rsidR="002D6F3D" w:rsidRPr="002D6F3D">
        <w:rPr>
          <w:rFonts w:ascii="Tahoma" w:hAnsi="Tahoma" w:cs="Tahoma"/>
          <w:sz w:val="22"/>
          <w:szCs w:val="22"/>
        </w:rPr>
        <w:t xml:space="preserve"> mobile customers and </w:t>
      </w:r>
      <w:r w:rsidR="00C74779">
        <w:rPr>
          <w:rFonts w:ascii="Tahoma" w:hAnsi="Tahoma" w:cs="Tahoma"/>
          <w:sz w:val="22"/>
          <w:szCs w:val="22"/>
        </w:rPr>
        <w:t xml:space="preserve">are pleased to see higher volumes of </w:t>
      </w:r>
      <w:r w:rsidR="00D3523C">
        <w:rPr>
          <w:rFonts w:ascii="Tahoma" w:hAnsi="Tahoma" w:cs="Tahoma"/>
          <w:sz w:val="22"/>
          <w:szCs w:val="22"/>
        </w:rPr>
        <w:t xml:space="preserve">consumers </w:t>
      </w:r>
      <w:r w:rsidR="002D6F3D" w:rsidRPr="002D6F3D">
        <w:rPr>
          <w:rFonts w:ascii="Tahoma" w:hAnsi="Tahoma" w:cs="Tahoma"/>
          <w:sz w:val="22"/>
          <w:szCs w:val="22"/>
        </w:rPr>
        <w:t>switching between providers</w:t>
      </w:r>
      <w:r w:rsidR="00C74779">
        <w:rPr>
          <w:rFonts w:ascii="Tahoma" w:hAnsi="Tahoma" w:cs="Tahoma"/>
          <w:sz w:val="22"/>
          <w:szCs w:val="22"/>
        </w:rPr>
        <w:t>. CAS</w:t>
      </w:r>
      <w:r w:rsidR="002D6F3D">
        <w:rPr>
          <w:rFonts w:ascii="Tahoma" w:hAnsi="Tahoma" w:cs="Tahoma"/>
          <w:sz w:val="22"/>
          <w:szCs w:val="22"/>
        </w:rPr>
        <w:t xml:space="preserve"> agree</w:t>
      </w:r>
      <w:r w:rsidR="00C74779">
        <w:rPr>
          <w:rFonts w:ascii="Tahoma" w:hAnsi="Tahoma" w:cs="Tahoma"/>
          <w:sz w:val="22"/>
          <w:szCs w:val="22"/>
        </w:rPr>
        <w:t>s that this</w:t>
      </w:r>
      <w:r w:rsidR="002D6F3D" w:rsidRPr="002D6F3D">
        <w:rPr>
          <w:rFonts w:ascii="Tahoma" w:hAnsi="Tahoma" w:cs="Tahoma"/>
          <w:sz w:val="22"/>
          <w:szCs w:val="22"/>
        </w:rPr>
        <w:t xml:space="preserve"> play</w:t>
      </w:r>
      <w:r w:rsidR="002D6F3D">
        <w:rPr>
          <w:rFonts w:ascii="Tahoma" w:hAnsi="Tahoma" w:cs="Tahoma"/>
          <w:sz w:val="22"/>
          <w:szCs w:val="22"/>
        </w:rPr>
        <w:t>s</w:t>
      </w:r>
      <w:r w:rsidR="002D6F3D" w:rsidRPr="002D6F3D">
        <w:rPr>
          <w:rFonts w:ascii="Tahoma" w:hAnsi="Tahoma" w:cs="Tahoma"/>
          <w:sz w:val="22"/>
          <w:szCs w:val="22"/>
        </w:rPr>
        <w:t xml:space="preserve"> an important role in making competition work effectively</w:t>
      </w:r>
      <w:r>
        <w:rPr>
          <w:rFonts w:ascii="Tahoma" w:hAnsi="Tahoma" w:cs="Tahoma"/>
          <w:sz w:val="22"/>
          <w:szCs w:val="22"/>
        </w:rPr>
        <w:t>.</w:t>
      </w:r>
      <w:r w:rsidR="002D6F3D" w:rsidRPr="002D6F3D">
        <w:rPr>
          <w:rFonts w:ascii="Tahoma" w:hAnsi="Tahoma" w:cs="Tahoma"/>
          <w:sz w:val="22"/>
          <w:szCs w:val="22"/>
        </w:rPr>
        <w:t xml:space="preserve"> </w:t>
      </w:r>
      <w:r w:rsidR="007D73D9">
        <w:rPr>
          <w:rFonts w:ascii="Tahoma" w:hAnsi="Tahoma" w:cs="Tahoma"/>
          <w:sz w:val="22"/>
          <w:szCs w:val="22"/>
        </w:rPr>
        <w:t>However, w</w:t>
      </w:r>
      <w:r w:rsidR="005C13D7">
        <w:rPr>
          <w:rFonts w:ascii="Tahoma" w:hAnsi="Tahoma" w:cs="Tahoma"/>
          <w:sz w:val="22"/>
          <w:szCs w:val="22"/>
        </w:rPr>
        <w:t>e note Ofcom’s view that p</w:t>
      </w:r>
      <w:r w:rsidR="001D6BEF" w:rsidRPr="001D6BEF">
        <w:rPr>
          <w:rFonts w:ascii="Tahoma" w:hAnsi="Tahoma" w:cs="Tahoma"/>
          <w:sz w:val="22"/>
          <w:szCs w:val="22"/>
        </w:rPr>
        <w:t>roviders may seek to encourage greater take-up of bundles to increase revenue and retention.</w:t>
      </w:r>
      <w:r w:rsidR="002D6F3D" w:rsidRPr="002D6F3D">
        <w:rPr>
          <w:rFonts w:ascii="Tahoma" w:hAnsi="Tahoma" w:cs="Tahoma"/>
          <w:sz w:val="22"/>
          <w:szCs w:val="22"/>
        </w:rPr>
        <w:t xml:space="preserve"> </w:t>
      </w:r>
      <w:r w:rsidR="001B5F72">
        <w:rPr>
          <w:rFonts w:ascii="Tahoma" w:hAnsi="Tahoma" w:cs="Tahoma"/>
          <w:sz w:val="22"/>
          <w:szCs w:val="22"/>
        </w:rPr>
        <w:t xml:space="preserve">We </w:t>
      </w:r>
      <w:r w:rsidR="001B5F72" w:rsidDel="002D6F3D">
        <w:rPr>
          <w:rFonts w:ascii="Tahoma" w:hAnsi="Tahoma" w:cs="Tahoma"/>
          <w:sz w:val="22"/>
          <w:szCs w:val="22"/>
        </w:rPr>
        <w:t xml:space="preserve">believe </w:t>
      </w:r>
      <w:r w:rsidR="005C13D7">
        <w:rPr>
          <w:rFonts w:ascii="Tahoma" w:hAnsi="Tahoma" w:cs="Tahoma"/>
          <w:sz w:val="22"/>
          <w:szCs w:val="22"/>
        </w:rPr>
        <w:t>that there</w:t>
      </w:r>
      <w:r w:rsidR="001B5F72">
        <w:rPr>
          <w:rFonts w:ascii="Tahoma" w:hAnsi="Tahoma" w:cs="Tahoma"/>
          <w:sz w:val="22"/>
          <w:szCs w:val="22"/>
        </w:rPr>
        <w:t xml:space="preserve"> </w:t>
      </w:r>
      <w:r w:rsidR="001B5F72" w:rsidDel="002D6F3D">
        <w:rPr>
          <w:rFonts w:ascii="Tahoma" w:hAnsi="Tahoma" w:cs="Tahoma"/>
          <w:sz w:val="22"/>
          <w:szCs w:val="22"/>
        </w:rPr>
        <w:t xml:space="preserve">is </w:t>
      </w:r>
      <w:r w:rsidR="005C13D7">
        <w:rPr>
          <w:rFonts w:ascii="Tahoma" w:hAnsi="Tahoma" w:cs="Tahoma"/>
          <w:sz w:val="22"/>
          <w:szCs w:val="22"/>
        </w:rPr>
        <w:t xml:space="preserve">a risk that </w:t>
      </w:r>
      <w:r w:rsidR="005C13D7" w:rsidRPr="005C13D7">
        <w:rPr>
          <w:rFonts w:ascii="Tahoma" w:hAnsi="Tahoma" w:cs="Tahoma"/>
          <w:sz w:val="22"/>
          <w:szCs w:val="22"/>
        </w:rPr>
        <w:t>customers</w:t>
      </w:r>
      <w:r w:rsidR="001B5F72">
        <w:rPr>
          <w:rFonts w:ascii="Tahoma" w:hAnsi="Tahoma" w:cs="Tahoma"/>
          <w:sz w:val="22"/>
          <w:szCs w:val="22"/>
        </w:rPr>
        <w:t xml:space="preserve"> with </w:t>
      </w:r>
      <w:r w:rsidR="00607F9A">
        <w:rPr>
          <w:rFonts w:ascii="Tahoma" w:hAnsi="Tahoma" w:cs="Tahoma"/>
          <w:sz w:val="22"/>
          <w:szCs w:val="22"/>
        </w:rPr>
        <w:t>bundled</w:t>
      </w:r>
      <w:r w:rsidR="001B5F72">
        <w:rPr>
          <w:rFonts w:ascii="Tahoma" w:hAnsi="Tahoma" w:cs="Tahoma"/>
          <w:sz w:val="22"/>
          <w:szCs w:val="22"/>
        </w:rPr>
        <w:t xml:space="preserve"> services</w:t>
      </w:r>
      <w:r w:rsidR="00607F9A">
        <w:rPr>
          <w:rFonts w:ascii="Tahoma" w:hAnsi="Tahoma" w:cs="Tahoma"/>
          <w:sz w:val="22"/>
          <w:szCs w:val="22"/>
        </w:rPr>
        <w:t xml:space="preserve"> </w:t>
      </w:r>
      <w:r w:rsidR="005C13D7" w:rsidRPr="005C13D7">
        <w:rPr>
          <w:rFonts w:ascii="Tahoma" w:hAnsi="Tahoma" w:cs="Tahoma"/>
          <w:sz w:val="22"/>
          <w:szCs w:val="22"/>
        </w:rPr>
        <w:t>may find it inconvenient and more expensive to switch providers and/or buy services separately</w:t>
      </w:r>
      <w:r w:rsidR="007D73D9">
        <w:rPr>
          <w:rFonts w:ascii="Tahoma" w:hAnsi="Tahoma" w:cs="Tahoma"/>
          <w:sz w:val="22"/>
          <w:szCs w:val="22"/>
        </w:rPr>
        <w:t>. W</w:t>
      </w:r>
      <w:r w:rsidR="005C13D7">
        <w:rPr>
          <w:rFonts w:ascii="Tahoma" w:hAnsi="Tahoma" w:cs="Tahoma"/>
          <w:sz w:val="22"/>
          <w:szCs w:val="22"/>
        </w:rPr>
        <w:t xml:space="preserve">hile bundling may offer financial benefits to consumers, </w:t>
      </w:r>
      <w:r w:rsidR="00F446FA">
        <w:rPr>
          <w:rFonts w:ascii="Tahoma" w:hAnsi="Tahoma" w:cs="Tahoma"/>
          <w:sz w:val="22"/>
          <w:szCs w:val="22"/>
        </w:rPr>
        <w:t xml:space="preserve">we would not wish to see this practice undermine the positive </w:t>
      </w:r>
      <w:r w:rsidR="00DE1498">
        <w:rPr>
          <w:rFonts w:ascii="Tahoma" w:hAnsi="Tahoma" w:cs="Tahoma"/>
          <w:sz w:val="22"/>
          <w:szCs w:val="22"/>
        </w:rPr>
        <w:t>outcomes and greater consumer choice</w:t>
      </w:r>
      <w:r w:rsidR="00F446FA">
        <w:rPr>
          <w:rFonts w:ascii="Tahoma" w:hAnsi="Tahoma" w:cs="Tahoma"/>
          <w:sz w:val="22"/>
          <w:szCs w:val="22"/>
        </w:rPr>
        <w:t xml:space="preserve"> created by earlier reforms</w:t>
      </w:r>
      <w:r w:rsidR="001B5F72">
        <w:rPr>
          <w:rFonts w:ascii="Tahoma" w:hAnsi="Tahoma" w:cs="Tahoma"/>
          <w:sz w:val="22"/>
          <w:szCs w:val="22"/>
        </w:rPr>
        <w:t xml:space="preserve">. </w:t>
      </w:r>
    </w:p>
    <w:p w14:paraId="1F7AC222" w14:textId="43764B39" w:rsidR="001B5F72" w:rsidRDefault="001B5F72" w:rsidP="0065732A">
      <w:pPr>
        <w:rPr>
          <w:rFonts w:ascii="Tahoma" w:hAnsi="Tahoma" w:cs="Tahoma"/>
          <w:sz w:val="22"/>
          <w:szCs w:val="22"/>
        </w:rPr>
      </w:pPr>
    </w:p>
    <w:p w14:paraId="5F7E95D2" w14:textId="5307BE02" w:rsidR="001B5F72" w:rsidRDefault="001B5F72" w:rsidP="0065732A">
      <w:pPr>
        <w:rPr>
          <w:rFonts w:ascii="Tahoma" w:hAnsi="Tahoma" w:cs="Tahoma"/>
          <w:sz w:val="22"/>
          <w:szCs w:val="22"/>
        </w:rPr>
      </w:pPr>
      <w:r>
        <w:rPr>
          <w:rFonts w:ascii="Tahoma" w:hAnsi="Tahoma" w:cs="Tahoma"/>
          <w:sz w:val="22"/>
          <w:szCs w:val="22"/>
        </w:rPr>
        <w:t>We further agree with Ofcom’s analysis that consumer’s quality of experience will become more important over time</w:t>
      </w:r>
      <w:r w:rsidR="004F7F2A">
        <w:rPr>
          <w:rFonts w:ascii="Tahoma" w:hAnsi="Tahoma" w:cs="Tahoma"/>
          <w:sz w:val="22"/>
          <w:szCs w:val="22"/>
        </w:rPr>
        <w:t>. W</w:t>
      </w:r>
      <w:r>
        <w:rPr>
          <w:rFonts w:ascii="Tahoma" w:hAnsi="Tahoma" w:cs="Tahoma"/>
          <w:sz w:val="22"/>
          <w:szCs w:val="22"/>
        </w:rPr>
        <w:t>e therefore welcome Ofcom’s commitment to develop better information on quality to allow consumers to make more informed decisions. CAS believes that this</w:t>
      </w:r>
      <w:r w:rsidR="006F33EF">
        <w:rPr>
          <w:rFonts w:ascii="Tahoma" w:hAnsi="Tahoma" w:cs="Tahoma"/>
          <w:sz w:val="22"/>
          <w:szCs w:val="22"/>
        </w:rPr>
        <w:t xml:space="preserve"> </w:t>
      </w:r>
      <w:r w:rsidR="00776755">
        <w:rPr>
          <w:rFonts w:ascii="Tahoma" w:hAnsi="Tahoma" w:cs="Tahoma"/>
          <w:sz w:val="22"/>
          <w:szCs w:val="22"/>
        </w:rPr>
        <w:t xml:space="preserve">is </w:t>
      </w:r>
      <w:r>
        <w:rPr>
          <w:rFonts w:ascii="Tahoma" w:hAnsi="Tahoma" w:cs="Tahoma"/>
          <w:sz w:val="22"/>
          <w:szCs w:val="22"/>
        </w:rPr>
        <w:t xml:space="preserve">essential for consumers to act with confidence and have financial trust in the products and services that they are purchasing. </w:t>
      </w:r>
      <w:r w:rsidR="004F7F2A">
        <w:rPr>
          <w:rFonts w:ascii="Tahoma" w:hAnsi="Tahoma" w:cs="Tahoma"/>
          <w:sz w:val="22"/>
          <w:szCs w:val="22"/>
        </w:rPr>
        <w:t>W</w:t>
      </w:r>
      <w:r>
        <w:rPr>
          <w:rFonts w:ascii="Tahoma" w:hAnsi="Tahoma" w:cs="Tahoma"/>
          <w:sz w:val="22"/>
          <w:szCs w:val="22"/>
        </w:rPr>
        <w:t xml:space="preserve">ith the increased costs of </w:t>
      </w:r>
      <w:proofErr w:type="gramStart"/>
      <w:r>
        <w:rPr>
          <w:rFonts w:ascii="Tahoma" w:hAnsi="Tahoma" w:cs="Tahoma"/>
          <w:sz w:val="22"/>
          <w:szCs w:val="22"/>
        </w:rPr>
        <w:t>living</w:t>
      </w:r>
      <w:proofErr w:type="gramEnd"/>
      <w:r>
        <w:rPr>
          <w:rFonts w:ascii="Tahoma" w:hAnsi="Tahoma" w:cs="Tahoma"/>
          <w:sz w:val="22"/>
          <w:szCs w:val="22"/>
        </w:rPr>
        <w:t xml:space="preserve"> it is likely that consumers will take greater </w:t>
      </w:r>
      <w:r w:rsidR="004F7F2A">
        <w:rPr>
          <w:rFonts w:ascii="Tahoma" w:hAnsi="Tahoma" w:cs="Tahoma"/>
          <w:sz w:val="22"/>
          <w:szCs w:val="22"/>
        </w:rPr>
        <w:t xml:space="preserve">care </w:t>
      </w:r>
      <w:r w:rsidR="001C0FAD">
        <w:rPr>
          <w:rFonts w:ascii="Tahoma" w:hAnsi="Tahoma" w:cs="Tahoma"/>
          <w:sz w:val="22"/>
          <w:szCs w:val="22"/>
        </w:rPr>
        <w:t>in</w:t>
      </w:r>
      <w:r>
        <w:rPr>
          <w:rFonts w:ascii="Tahoma" w:hAnsi="Tahoma" w:cs="Tahoma"/>
          <w:sz w:val="22"/>
          <w:szCs w:val="22"/>
        </w:rPr>
        <w:t xml:space="preserve"> ensur</w:t>
      </w:r>
      <w:r w:rsidR="001C0FAD">
        <w:rPr>
          <w:rFonts w:ascii="Tahoma" w:hAnsi="Tahoma" w:cs="Tahoma"/>
          <w:sz w:val="22"/>
          <w:szCs w:val="22"/>
        </w:rPr>
        <w:t>ing</w:t>
      </w:r>
      <w:r>
        <w:rPr>
          <w:rFonts w:ascii="Tahoma" w:hAnsi="Tahoma" w:cs="Tahoma"/>
          <w:sz w:val="22"/>
          <w:szCs w:val="22"/>
        </w:rPr>
        <w:t xml:space="preserve"> that their choice of service provider is </w:t>
      </w:r>
      <w:r w:rsidR="004F7F2A">
        <w:rPr>
          <w:rFonts w:ascii="Tahoma" w:hAnsi="Tahoma" w:cs="Tahoma"/>
          <w:sz w:val="22"/>
          <w:szCs w:val="22"/>
        </w:rPr>
        <w:t>matched</w:t>
      </w:r>
      <w:r>
        <w:rPr>
          <w:rFonts w:ascii="Tahoma" w:hAnsi="Tahoma" w:cs="Tahoma"/>
          <w:sz w:val="22"/>
          <w:szCs w:val="22"/>
        </w:rPr>
        <w:t xml:space="preserve"> to their needs and </w:t>
      </w:r>
      <w:r w:rsidR="004F7F2A">
        <w:rPr>
          <w:rFonts w:ascii="Tahoma" w:hAnsi="Tahoma" w:cs="Tahoma"/>
          <w:sz w:val="22"/>
          <w:szCs w:val="22"/>
        </w:rPr>
        <w:t>budget</w:t>
      </w:r>
      <w:r>
        <w:rPr>
          <w:rFonts w:ascii="Tahoma" w:hAnsi="Tahoma" w:cs="Tahoma"/>
          <w:sz w:val="22"/>
          <w:szCs w:val="22"/>
        </w:rPr>
        <w:t xml:space="preserve">. </w:t>
      </w:r>
    </w:p>
    <w:p w14:paraId="33E82E90" w14:textId="6D4F1803" w:rsidR="001B5F72" w:rsidRDefault="001B5F72" w:rsidP="0065732A">
      <w:pPr>
        <w:rPr>
          <w:rFonts w:ascii="Tahoma" w:hAnsi="Tahoma" w:cs="Tahoma"/>
          <w:sz w:val="22"/>
          <w:szCs w:val="22"/>
        </w:rPr>
      </w:pPr>
    </w:p>
    <w:p w14:paraId="0E5912CB" w14:textId="29BCAF8D" w:rsidR="001B5F72" w:rsidRDefault="001B5F72" w:rsidP="0065732A">
      <w:pPr>
        <w:rPr>
          <w:rFonts w:ascii="Tahoma" w:hAnsi="Tahoma" w:cs="Tahoma"/>
          <w:sz w:val="22"/>
          <w:szCs w:val="22"/>
        </w:rPr>
      </w:pPr>
      <w:r>
        <w:rPr>
          <w:rFonts w:ascii="Tahoma" w:hAnsi="Tahoma" w:cs="Tahoma"/>
          <w:sz w:val="22"/>
          <w:szCs w:val="22"/>
        </w:rPr>
        <w:t xml:space="preserve">We agree with Ofcom that it </w:t>
      </w:r>
      <w:r w:rsidR="00EA1593">
        <w:rPr>
          <w:rFonts w:ascii="Tahoma" w:hAnsi="Tahoma" w:cs="Tahoma"/>
          <w:sz w:val="22"/>
          <w:szCs w:val="22"/>
        </w:rPr>
        <w:t>can</w:t>
      </w:r>
      <w:r>
        <w:rPr>
          <w:rFonts w:ascii="Tahoma" w:hAnsi="Tahoma" w:cs="Tahoma"/>
          <w:sz w:val="22"/>
          <w:szCs w:val="22"/>
        </w:rPr>
        <w:t xml:space="preserve"> be difficult to determine the exact needs of consumers in relation to the quality of mobile download speeds. </w:t>
      </w:r>
      <w:r w:rsidR="006F33EF">
        <w:rPr>
          <w:rFonts w:ascii="Tahoma" w:hAnsi="Tahoma" w:cs="Tahoma"/>
          <w:sz w:val="22"/>
          <w:szCs w:val="22"/>
        </w:rPr>
        <w:t xml:space="preserve">We welcome Ofcom’s commitment to developing a richer understanding of the extent to which quality of experience outcomes meet </w:t>
      </w:r>
      <w:r w:rsidR="00E55AAB">
        <w:rPr>
          <w:rFonts w:ascii="Tahoma" w:hAnsi="Tahoma" w:cs="Tahoma"/>
          <w:sz w:val="22"/>
          <w:szCs w:val="22"/>
        </w:rPr>
        <w:t xml:space="preserve">consumer </w:t>
      </w:r>
      <w:r w:rsidR="006F33EF">
        <w:rPr>
          <w:rFonts w:ascii="Tahoma" w:hAnsi="Tahoma" w:cs="Tahoma"/>
          <w:sz w:val="22"/>
          <w:szCs w:val="22"/>
        </w:rPr>
        <w:t>needs</w:t>
      </w:r>
      <w:r w:rsidR="00E55AAB">
        <w:rPr>
          <w:rFonts w:ascii="Tahoma" w:hAnsi="Tahoma" w:cs="Tahoma"/>
          <w:sz w:val="22"/>
          <w:szCs w:val="22"/>
        </w:rPr>
        <w:t xml:space="preserve">. </w:t>
      </w:r>
      <w:r w:rsidR="007415B2">
        <w:rPr>
          <w:rFonts w:ascii="Tahoma" w:hAnsi="Tahoma" w:cs="Tahoma"/>
          <w:sz w:val="22"/>
          <w:szCs w:val="22"/>
        </w:rPr>
        <w:t>CAS would also note that there is a need to address quality</w:t>
      </w:r>
      <w:r w:rsidR="006F33EF">
        <w:rPr>
          <w:rFonts w:ascii="Tahoma" w:hAnsi="Tahoma" w:cs="Tahoma"/>
          <w:sz w:val="22"/>
          <w:szCs w:val="22"/>
        </w:rPr>
        <w:t xml:space="preserve"> of </w:t>
      </w:r>
      <w:r w:rsidR="007415B2">
        <w:rPr>
          <w:rFonts w:ascii="Tahoma" w:hAnsi="Tahoma" w:cs="Tahoma"/>
          <w:sz w:val="22"/>
          <w:szCs w:val="22"/>
        </w:rPr>
        <w:t>services issues across the industry</w:t>
      </w:r>
      <w:r w:rsidR="002E207F">
        <w:rPr>
          <w:rFonts w:ascii="Tahoma" w:hAnsi="Tahoma" w:cs="Tahoma"/>
          <w:sz w:val="22"/>
          <w:szCs w:val="22"/>
        </w:rPr>
        <w:t xml:space="preserve"> to ensure that continuous improvement takes place. We would point to the evidence in Ofcom’s quality of service reports, which we believe shows that companies </w:t>
      </w:r>
      <w:r w:rsidR="009215F0">
        <w:rPr>
          <w:rFonts w:ascii="Tahoma" w:hAnsi="Tahoma" w:cs="Tahoma"/>
          <w:sz w:val="22"/>
          <w:szCs w:val="22"/>
        </w:rPr>
        <w:t xml:space="preserve">towards the bottom of the league table are failing to improve </w:t>
      </w:r>
      <w:r w:rsidR="003D0F09">
        <w:rPr>
          <w:rFonts w:ascii="Tahoma" w:hAnsi="Tahoma" w:cs="Tahoma"/>
          <w:sz w:val="22"/>
          <w:szCs w:val="22"/>
        </w:rPr>
        <w:t>o</w:t>
      </w:r>
      <w:r w:rsidR="009215F0">
        <w:rPr>
          <w:rFonts w:ascii="Tahoma" w:hAnsi="Tahoma" w:cs="Tahoma"/>
          <w:sz w:val="22"/>
          <w:szCs w:val="22"/>
        </w:rPr>
        <w:t xml:space="preserve">n their performance on key metrics such as the time </w:t>
      </w:r>
      <w:r w:rsidR="00E55AAB">
        <w:rPr>
          <w:rFonts w:ascii="Tahoma" w:hAnsi="Tahoma" w:cs="Tahoma"/>
          <w:sz w:val="22"/>
          <w:szCs w:val="22"/>
        </w:rPr>
        <w:t xml:space="preserve">taken </w:t>
      </w:r>
      <w:r w:rsidR="009215F0">
        <w:rPr>
          <w:rFonts w:ascii="Tahoma" w:hAnsi="Tahoma" w:cs="Tahoma"/>
          <w:sz w:val="22"/>
          <w:szCs w:val="22"/>
        </w:rPr>
        <w:t>to answer calls</w:t>
      </w:r>
      <w:r w:rsidR="006F33EF">
        <w:rPr>
          <w:rFonts w:ascii="Tahoma" w:hAnsi="Tahoma" w:cs="Tahoma"/>
          <w:sz w:val="22"/>
          <w:szCs w:val="22"/>
        </w:rPr>
        <w:t xml:space="preserve"> and </w:t>
      </w:r>
      <w:r w:rsidR="009215F0">
        <w:rPr>
          <w:rFonts w:ascii="Tahoma" w:hAnsi="Tahoma" w:cs="Tahoma"/>
          <w:sz w:val="22"/>
          <w:szCs w:val="22"/>
        </w:rPr>
        <w:t>complaints resolution</w:t>
      </w:r>
      <w:r w:rsidR="009215F0">
        <w:rPr>
          <w:rStyle w:val="FootnoteReference"/>
          <w:rFonts w:ascii="Tahoma" w:hAnsi="Tahoma" w:cs="Tahoma"/>
          <w:sz w:val="22"/>
          <w:szCs w:val="22"/>
        </w:rPr>
        <w:footnoteReference w:id="8"/>
      </w:r>
      <w:r w:rsidR="00776755">
        <w:rPr>
          <w:rFonts w:ascii="Tahoma" w:hAnsi="Tahoma" w:cs="Tahoma"/>
          <w:sz w:val="22"/>
          <w:szCs w:val="22"/>
        </w:rPr>
        <w:t xml:space="preserve">. </w:t>
      </w:r>
    </w:p>
    <w:p w14:paraId="15AF10E1" w14:textId="7FBDCD97" w:rsidR="003024CB" w:rsidRDefault="003024CB" w:rsidP="0065732A">
      <w:pPr>
        <w:rPr>
          <w:rFonts w:ascii="Tahoma" w:hAnsi="Tahoma" w:cs="Tahoma"/>
          <w:sz w:val="22"/>
          <w:szCs w:val="22"/>
        </w:rPr>
      </w:pPr>
    </w:p>
    <w:p w14:paraId="71C79959" w14:textId="50FC2783" w:rsidR="00FF3744" w:rsidRDefault="00FF3744" w:rsidP="00FF3744">
      <w:pPr>
        <w:rPr>
          <w:rFonts w:ascii="Tahoma" w:hAnsi="Tahoma" w:cs="Tahoma"/>
          <w:bCs/>
          <w:sz w:val="22"/>
          <w:szCs w:val="22"/>
        </w:rPr>
      </w:pPr>
      <w:r>
        <w:rPr>
          <w:rFonts w:ascii="Tahoma" w:hAnsi="Tahoma" w:cs="Tahoma"/>
          <w:bCs/>
          <w:sz w:val="22"/>
          <w:szCs w:val="22"/>
        </w:rPr>
        <w:t xml:space="preserve">We note with concern Ofcom’s finding that </w:t>
      </w:r>
      <w:r w:rsidRPr="00DA287D">
        <w:rPr>
          <w:rFonts w:ascii="Tahoma" w:hAnsi="Tahoma" w:cs="Tahoma"/>
          <w:bCs/>
          <w:sz w:val="22"/>
          <w:szCs w:val="22"/>
        </w:rPr>
        <w:t>customers who are the most financially vulnerable experience poorer outcomes than customers overall</w:t>
      </w:r>
      <w:r w:rsidR="003778B7">
        <w:rPr>
          <w:rStyle w:val="FootnoteReference"/>
          <w:rFonts w:ascii="Tahoma" w:hAnsi="Tahoma" w:cs="Tahoma"/>
          <w:bCs/>
          <w:sz w:val="22"/>
          <w:szCs w:val="22"/>
        </w:rPr>
        <w:footnoteReference w:id="9"/>
      </w:r>
      <w:r w:rsidRPr="00DA287D">
        <w:rPr>
          <w:rFonts w:ascii="Tahoma" w:hAnsi="Tahoma" w:cs="Tahoma"/>
          <w:bCs/>
          <w:sz w:val="22"/>
          <w:szCs w:val="22"/>
        </w:rPr>
        <w:t xml:space="preserve">. </w:t>
      </w:r>
      <w:r>
        <w:rPr>
          <w:rFonts w:ascii="Tahoma" w:hAnsi="Tahoma" w:cs="Tahoma"/>
          <w:bCs/>
          <w:sz w:val="22"/>
          <w:szCs w:val="22"/>
        </w:rPr>
        <w:t xml:space="preserve">Ofcom’s </w:t>
      </w:r>
      <w:r w:rsidRPr="00DA287D">
        <w:rPr>
          <w:rFonts w:ascii="Tahoma" w:hAnsi="Tahoma" w:cs="Tahoma"/>
          <w:bCs/>
          <w:sz w:val="22"/>
          <w:szCs w:val="22"/>
        </w:rPr>
        <w:t xml:space="preserve">consumer research finds that, in comparison to customers overall, the most financially vulnerable customers are: </w:t>
      </w:r>
    </w:p>
    <w:p w14:paraId="1152E29F" w14:textId="77777777" w:rsidR="00FF3744" w:rsidRPr="00DA287D" w:rsidRDefault="00FF3744" w:rsidP="00FF3744">
      <w:pPr>
        <w:rPr>
          <w:rFonts w:ascii="Tahoma" w:hAnsi="Tahoma" w:cs="Tahoma"/>
          <w:bCs/>
          <w:sz w:val="22"/>
          <w:szCs w:val="22"/>
        </w:rPr>
      </w:pPr>
    </w:p>
    <w:p w14:paraId="33CCA7D5" w14:textId="77777777" w:rsidR="00FF3744" w:rsidRPr="00DA287D" w:rsidRDefault="00FF3744" w:rsidP="00FF3744">
      <w:pPr>
        <w:rPr>
          <w:rFonts w:ascii="Tahoma" w:hAnsi="Tahoma" w:cs="Tahoma"/>
          <w:bCs/>
          <w:sz w:val="22"/>
          <w:szCs w:val="22"/>
        </w:rPr>
      </w:pPr>
      <w:r w:rsidRPr="00DA287D">
        <w:rPr>
          <w:rFonts w:ascii="Tahoma" w:hAnsi="Tahoma" w:cs="Tahoma"/>
          <w:bCs/>
          <w:sz w:val="22"/>
          <w:szCs w:val="22"/>
        </w:rPr>
        <w:t>• less likely to be satisfied with their overall mobile service (86% vs 90%)</w:t>
      </w:r>
    </w:p>
    <w:p w14:paraId="4D4F6773" w14:textId="77777777" w:rsidR="00FF3744" w:rsidRPr="00DA287D" w:rsidRDefault="00FF3744" w:rsidP="00FF3744">
      <w:pPr>
        <w:rPr>
          <w:rFonts w:ascii="Tahoma" w:hAnsi="Tahoma" w:cs="Tahoma"/>
          <w:bCs/>
          <w:sz w:val="22"/>
          <w:szCs w:val="22"/>
        </w:rPr>
      </w:pPr>
      <w:r w:rsidRPr="00DA287D">
        <w:rPr>
          <w:rFonts w:ascii="Tahoma" w:hAnsi="Tahoma" w:cs="Tahoma"/>
          <w:bCs/>
          <w:sz w:val="22"/>
          <w:szCs w:val="22"/>
        </w:rPr>
        <w:t>• more likely to have had a reason to complain with their mobile service (16% vs 10%)</w:t>
      </w:r>
    </w:p>
    <w:p w14:paraId="7A409525" w14:textId="77777777" w:rsidR="00FF3744" w:rsidRPr="00DA287D" w:rsidRDefault="00FF3744" w:rsidP="00FF3744">
      <w:pPr>
        <w:rPr>
          <w:rFonts w:ascii="Tahoma" w:hAnsi="Tahoma" w:cs="Tahoma"/>
          <w:bCs/>
          <w:sz w:val="22"/>
          <w:szCs w:val="22"/>
        </w:rPr>
      </w:pPr>
      <w:r w:rsidRPr="00DA287D">
        <w:rPr>
          <w:rFonts w:ascii="Tahoma" w:hAnsi="Tahoma" w:cs="Tahoma"/>
          <w:bCs/>
          <w:sz w:val="22"/>
          <w:szCs w:val="22"/>
        </w:rPr>
        <w:t>• less likely to be satisfied when having made a complaint (52% vs 57%)</w:t>
      </w:r>
    </w:p>
    <w:p w14:paraId="1AA69BA3" w14:textId="77777777" w:rsidR="00FF3744" w:rsidRDefault="00FF3744" w:rsidP="00FF3744">
      <w:pPr>
        <w:rPr>
          <w:rFonts w:ascii="Tahoma" w:hAnsi="Tahoma" w:cs="Tahoma"/>
          <w:bCs/>
          <w:sz w:val="22"/>
          <w:szCs w:val="22"/>
        </w:rPr>
      </w:pPr>
    </w:p>
    <w:p w14:paraId="04AD84F9" w14:textId="77777777" w:rsidR="00FF3744" w:rsidRDefault="00FF3744" w:rsidP="00FF3744">
      <w:pPr>
        <w:rPr>
          <w:rFonts w:ascii="Tahoma" w:hAnsi="Tahoma" w:cs="Tahoma"/>
          <w:bCs/>
          <w:sz w:val="22"/>
          <w:szCs w:val="22"/>
        </w:rPr>
      </w:pPr>
      <w:r>
        <w:rPr>
          <w:rFonts w:ascii="Tahoma" w:hAnsi="Tahoma" w:cs="Tahoma"/>
          <w:bCs/>
          <w:sz w:val="22"/>
          <w:szCs w:val="22"/>
        </w:rPr>
        <w:t xml:space="preserve">Further, Ofcom found some </w:t>
      </w:r>
      <w:r w:rsidRPr="00DA287D">
        <w:rPr>
          <w:rFonts w:ascii="Tahoma" w:hAnsi="Tahoma" w:cs="Tahoma"/>
          <w:bCs/>
          <w:sz w:val="22"/>
          <w:szCs w:val="22"/>
        </w:rPr>
        <w:t>evidence that other potentially vulnerable groups of users have different engagement with the mobile markets or different outcomes in some areas. For example, people with limiting conditions are much less likely to own a smartphone (59% compared to 84%).</w:t>
      </w:r>
    </w:p>
    <w:p w14:paraId="750D088F" w14:textId="77777777" w:rsidR="00FF3744" w:rsidRDefault="00FF3744" w:rsidP="00B21C20">
      <w:pPr>
        <w:rPr>
          <w:rFonts w:ascii="Tahoma" w:hAnsi="Tahoma" w:cs="Tahoma"/>
          <w:bCs/>
          <w:sz w:val="22"/>
          <w:szCs w:val="22"/>
        </w:rPr>
      </w:pPr>
    </w:p>
    <w:p w14:paraId="617C121F" w14:textId="175F2B8E" w:rsidR="007671A8" w:rsidRDefault="00B21C20" w:rsidP="00B21C20">
      <w:pPr>
        <w:rPr>
          <w:rFonts w:ascii="Tahoma" w:hAnsi="Tahoma" w:cs="Tahoma"/>
          <w:bCs/>
          <w:sz w:val="22"/>
          <w:szCs w:val="22"/>
        </w:rPr>
      </w:pPr>
      <w:r w:rsidRPr="00B21C20">
        <w:rPr>
          <w:rFonts w:ascii="Tahoma" w:hAnsi="Tahoma" w:cs="Tahoma"/>
          <w:bCs/>
          <w:sz w:val="22"/>
          <w:szCs w:val="22"/>
        </w:rPr>
        <w:t xml:space="preserve">We believe that </w:t>
      </w:r>
      <w:r w:rsidR="00AF3597">
        <w:rPr>
          <w:rFonts w:ascii="Tahoma" w:hAnsi="Tahoma" w:cs="Tahoma"/>
          <w:bCs/>
          <w:sz w:val="22"/>
          <w:szCs w:val="22"/>
        </w:rPr>
        <w:t>rural consumer</w:t>
      </w:r>
      <w:r w:rsidR="009D3E58">
        <w:rPr>
          <w:rFonts w:ascii="Tahoma" w:hAnsi="Tahoma" w:cs="Tahoma"/>
          <w:bCs/>
          <w:sz w:val="22"/>
          <w:szCs w:val="22"/>
        </w:rPr>
        <w:t xml:space="preserve">s </w:t>
      </w:r>
      <w:r w:rsidR="00D328FA">
        <w:rPr>
          <w:rFonts w:ascii="Tahoma" w:hAnsi="Tahoma" w:cs="Tahoma"/>
          <w:bCs/>
          <w:sz w:val="22"/>
          <w:szCs w:val="22"/>
        </w:rPr>
        <w:t xml:space="preserve">also </w:t>
      </w:r>
      <w:r w:rsidR="009D3E58">
        <w:rPr>
          <w:rFonts w:ascii="Tahoma" w:hAnsi="Tahoma" w:cs="Tahoma"/>
          <w:bCs/>
          <w:sz w:val="22"/>
          <w:szCs w:val="22"/>
        </w:rPr>
        <w:t>continue to experience a greater risk of consumer detriment than their urban counterparts</w:t>
      </w:r>
      <w:r w:rsidR="00AF3597">
        <w:rPr>
          <w:rFonts w:ascii="Tahoma" w:hAnsi="Tahoma" w:cs="Tahoma"/>
          <w:bCs/>
          <w:sz w:val="22"/>
          <w:szCs w:val="22"/>
        </w:rPr>
        <w:t xml:space="preserve">. </w:t>
      </w:r>
      <w:r w:rsidR="00365848" w:rsidRPr="00B21C20">
        <w:rPr>
          <w:rFonts w:ascii="Tahoma" w:hAnsi="Tahoma" w:cs="Tahoma"/>
          <w:bCs/>
          <w:sz w:val="22"/>
          <w:szCs w:val="22"/>
        </w:rPr>
        <w:t xml:space="preserve">For rural consumers in Scotland, there is a risk that they will lack adequate choice when seeking internet </w:t>
      </w:r>
      <w:r w:rsidR="00750EFA" w:rsidRPr="00B21C20">
        <w:rPr>
          <w:rFonts w:ascii="Tahoma" w:hAnsi="Tahoma" w:cs="Tahoma"/>
          <w:bCs/>
          <w:sz w:val="22"/>
          <w:szCs w:val="22"/>
        </w:rPr>
        <w:t>providers,</w:t>
      </w:r>
      <w:r w:rsidR="00365848" w:rsidRPr="00B21C20">
        <w:rPr>
          <w:rFonts w:ascii="Tahoma" w:hAnsi="Tahoma" w:cs="Tahoma"/>
          <w:bCs/>
          <w:sz w:val="22"/>
          <w:szCs w:val="22"/>
        </w:rPr>
        <w:t xml:space="preserve"> </w:t>
      </w:r>
      <w:r w:rsidR="00C77A8E">
        <w:rPr>
          <w:rFonts w:ascii="Tahoma" w:hAnsi="Tahoma" w:cs="Tahoma"/>
          <w:bCs/>
          <w:sz w:val="22"/>
          <w:szCs w:val="22"/>
        </w:rPr>
        <w:t xml:space="preserve">whether </w:t>
      </w:r>
      <w:r w:rsidR="00365848" w:rsidRPr="00B21C20">
        <w:rPr>
          <w:rFonts w:ascii="Tahoma" w:hAnsi="Tahoma" w:cs="Tahoma"/>
          <w:bCs/>
          <w:sz w:val="22"/>
          <w:szCs w:val="22"/>
        </w:rPr>
        <w:t>mobile or fixed broadband. CAS note that MNO</w:t>
      </w:r>
      <w:r w:rsidR="00D328FA">
        <w:rPr>
          <w:rFonts w:ascii="Tahoma" w:hAnsi="Tahoma" w:cs="Tahoma"/>
          <w:bCs/>
          <w:sz w:val="22"/>
          <w:szCs w:val="22"/>
        </w:rPr>
        <w:t>s</w:t>
      </w:r>
      <w:r w:rsidR="00365848" w:rsidRPr="00B21C20">
        <w:rPr>
          <w:rFonts w:ascii="Tahoma" w:hAnsi="Tahoma" w:cs="Tahoma"/>
          <w:bCs/>
          <w:sz w:val="22"/>
          <w:szCs w:val="22"/>
        </w:rPr>
        <w:t xml:space="preserve"> reported geographic coverage </w:t>
      </w:r>
      <w:r w:rsidR="009F6A65">
        <w:rPr>
          <w:rFonts w:ascii="Tahoma" w:hAnsi="Tahoma" w:cs="Tahoma"/>
          <w:bCs/>
          <w:sz w:val="22"/>
          <w:szCs w:val="22"/>
        </w:rPr>
        <w:t xml:space="preserve">stands </w:t>
      </w:r>
      <w:r w:rsidR="00365848" w:rsidRPr="00B21C20">
        <w:rPr>
          <w:rFonts w:ascii="Tahoma" w:hAnsi="Tahoma" w:cs="Tahoma"/>
          <w:bCs/>
          <w:sz w:val="22"/>
          <w:szCs w:val="22"/>
        </w:rPr>
        <w:t xml:space="preserve">at 92-94% in </w:t>
      </w:r>
      <w:r w:rsidR="00365848" w:rsidRPr="00B21C20">
        <w:rPr>
          <w:rFonts w:ascii="Tahoma" w:hAnsi="Tahoma" w:cs="Tahoma"/>
          <w:bCs/>
          <w:sz w:val="22"/>
          <w:szCs w:val="22"/>
        </w:rPr>
        <w:lastRenderedPageBreak/>
        <w:t>England; 87-92% in Northern Ireland; 57-73% in Scotland; and 72-84% in Wales</w:t>
      </w:r>
      <w:r w:rsidR="00210137">
        <w:rPr>
          <w:rFonts w:ascii="Tahoma" w:hAnsi="Tahoma" w:cs="Tahoma"/>
          <w:bCs/>
          <w:sz w:val="22"/>
          <w:szCs w:val="22"/>
        </w:rPr>
        <w:t xml:space="preserve">. </w:t>
      </w:r>
      <w:r w:rsidR="0064325D">
        <w:rPr>
          <w:rFonts w:ascii="Tahoma" w:hAnsi="Tahoma" w:cs="Tahoma"/>
          <w:bCs/>
          <w:sz w:val="22"/>
          <w:szCs w:val="22"/>
        </w:rPr>
        <w:t>This illustrates that</w:t>
      </w:r>
      <w:r w:rsidR="00365848" w:rsidRPr="00B21C20">
        <w:rPr>
          <w:rFonts w:ascii="Tahoma" w:hAnsi="Tahoma" w:cs="Tahoma"/>
          <w:bCs/>
          <w:sz w:val="22"/>
          <w:szCs w:val="22"/>
        </w:rPr>
        <w:t xml:space="preserve"> Scottish consumers are experiencing a connectivity deficit. </w:t>
      </w:r>
    </w:p>
    <w:p w14:paraId="67ACEF08" w14:textId="77777777" w:rsidR="003838AD" w:rsidRDefault="003838AD" w:rsidP="00B21C20">
      <w:pPr>
        <w:rPr>
          <w:rFonts w:ascii="Tahoma" w:hAnsi="Tahoma" w:cs="Tahoma"/>
          <w:bCs/>
          <w:sz w:val="22"/>
          <w:szCs w:val="22"/>
        </w:rPr>
      </w:pPr>
    </w:p>
    <w:p w14:paraId="5B2B33A3" w14:textId="3E1664EB" w:rsidR="00BF2CE2" w:rsidRDefault="003838AD" w:rsidP="003838AD">
      <w:pPr>
        <w:rPr>
          <w:rFonts w:ascii="Tahoma" w:hAnsi="Tahoma" w:cs="Tahoma"/>
          <w:bCs/>
          <w:sz w:val="22"/>
          <w:szCs w:val="22"/>
        </w:rPr>
      </w:pPr>
      <w:r w:rsidRPr="00B21C20">
        <w:rPr>
          <w:rFonts w:ascii="Tahoma" w:hAnsi="Tahoma" w:cs="Tahoma"/>
          <w:bCs/>
          <w:sz w:val="22"/>
          <w:szCs w:val="22"/>
        </w:rPr>
        <w:t xml:space="preserve">While many Scottish consumers have benefited from programmes such as the Shared Rural Network or the 4G infill plans, </w:t>
      </w:r>
      <w:r w:rsidR="00BD0F2F">
        <w:rPr>
          <w:rFonts w:ascii="Tahoma" w:hAnsi="Tahoma" w:cs="Tahoma"/>
          <w:bCs/>
          <w:sz w:val="22"/>
          <w:szCs w:val="22"/>
        </w:rPr>
        <w:t>we note that the</w:t>
      </w:r>
      <w:r w:rsidRPr="00B21C20">
        <w:rPr>
          <w:rFonts w:ascii="Tahoma" w:hAnsi="Tahoma" w:cs="Tahoma"/>
          <w:bCs/>
          <w:sz w:val="22"/>
          <w:szCs w:val="22"/>
        </w:rPr>
        <w:t xml:space="preserve"> work of the Shared Rural Network </w:t>
      </w:r>
      <w:r w:rsidR="005F1B9E">
        <w:rPr>
          <w:rFonts w:ascii="Tahoma" w:hAnsi="Tahoma" w:cs="Tahoma"/>
          <w:bCs/>
          <w:sz w:val="22"/>
          <w:szCs w:val="22"/>
        </w:rPr>
        <w:t>in tackling “</w:t>
      </w:r>
      <w:r w:rsidR="00C52C88">
        <w:rPr>
          <w:rFonts w:ascii="Tahoma" w:hAnsi="Tahoma" w:cs="Tahoma"/>
          <w:bCs/>
          <w:sz w:val="22"/>
          <w:szCs w:val="22"/>
        </w:rPr>
        <w:t>n</w:t>
      </w:r>
      <w:r w:rsidR="005F1B9E">
        <w:rPr>
          <w:rFonts w:ascii="Tahoma" w:hAnsi="Tahoma" w:cs="Tahoma"/>
          <w:bCs/>
          <w:sz w:val="22"/>
          <w:szCs w:val="22"/>
        </w:rPr>
        <w:t xml:space="preserve">ot-spots” </w:t>
      </w:r>
      <w:r w:rsidR="0064325D">
        <w:rPr>
          <w:rFonts w:ascii="Tahoma" w:hAnsi="Tahoma" w:cs="Tahoma"/>
          <w:bCs/>
          <w:sz w:val="22"/>
          <w:szCs w:val="22"/>
        </w:rPr>
        <w:t>will not</w:t>
      </w:r>
      <w:r w:rsidRPr="00B21C20">
        <w:rPr>
          <w:rFonts w:ascii="Tahoma" w:hAnsi="Tahoma" w:cs="Tahoma"/>
          <w:bCs/>
          <w:sz w:val="22"/>
          <w:szCs w:val="22"/>
        </w:rPr>
        <w:t xml:space="preserve"> be completed </w:t>
      </w:r>
      <w:r w:rsidR="0064325D">
        <w:rPr>
          <w:rFonts w:ascii="Tahoma" w:hAnsi="Tahoma" w:cs="Tahoma"/>
          <w:bCs/>
          <w:sz w:val="22"/>
          <w:szCs w:val="22"/>
        </w:rPr>
        <w:t>until</w:t>
      </w:r>
      <w:r w:rsidRPr="00B21C20">
        <w:rPr>
          <w:rFonts w:ascii="Tahoma" w:hAnsi="Tahoma" w:cs="Tahoma"/>
          <w:bCs/>
          <w:sz w:val="22"/>
          <w:szCs w:val="22"/>
        </w:rPr>
        <w:t xml:space="preserve"> 2027</w:t>
      </w:r>
      <w:r w:rsidR="00BD0F2F">
        <w:rPr>
          <w:rFonts w:ascii="Tahoma" w:hAnsi="Tahoma" w:cs="Tahoma"/>
          <w:bCs/>
          <w:sz w:val="22"/>
          <w:szCs w:val="22"/>
        </w:rPr>
        <w:t xml:space="preserve">. </w:t>
      </w:r>
      <w:r w:rsidRPr="00B21C20">
        <w:rPr>
          <w:rFonts w:ascii="Tahoma" w:hAnsi="Tahoma" w:cs="Tahoma"/>
          <w:bCs/>
          <w:sz w:val="22"/>
          <w:szCs w:val="22"/>
        </w:rPr>
        <w:t xml:space="preserve">CAS are concerned that consumers living in rural areas may be receiving </w:t>
      </w:r>
      <w:r w:rsidR="00F764EA">
        <w:rPr>
          <w:rFonts w:ascii="Tahoma" w:hAnsi="Tahoma" w:cs="Tahoma"/>
          <w:bCs/>
          <w:sz w:val="22"/>
          <w:szCs w:val="22"/>
        </w:rPr>
        <w:t>relatively poorer outcomes tha</w:t>
      </w:r>
      <w:r w:rsidR="00E01F30">
        <w:rPr>
          <w:rFonts w:ascii="Tahoma" w:hAnsi="Tahoma" w:cs="Tahoma"/>
          <w:bCs/>
          <w:sz w:val="22"/>
          <w:szCs w:val="22"/>
        </w:rPr>
        <w:t>n</w:t>
      </w:r>
      <w:r w:rsidR="00F764EA">
        <w:rPr>
          <w:rFonts w:ascii="Tahoma" w:hAnsi="Tahoma" w:cs="Tahoma"/>
          <w:bCs/>
          <w:sz w:val="22"/>
          <w:szCs w:val="22"/>
        </w:rPr>
        <w:t xml:space="preserve"> consumers in other areas of the UK until this time. </w:t>
      </w:r>
      <w:r w:rsidR="00BF2CE2">
        <w:rPr>
          <w:rFonts w:ascii="Tahoma" w:hAnsi="Tahoma" w:cs="Tahoma"/>
          <w:bCs/>
          <w:sz w:val="22"/>
          <w:szCs w:val="22"/>
        </w:rPr>
        <w:t xml:space="preserve">Specifically, they may receive </w:t>
      </w:r>
      <w:r w:rsidRPr="00B21C20">
        <w:rPr>
          <w:rFonts w:ascii="Tahoma" w:hAnsi="Tahoma" w:cs="Tahoma"/>
          <w:bCs/>
          <w:sz w:val="22"/>
          <w:szCs w:val="22"/>
        </w:rPr>
        <w:t xml:space="preserve">a) a relatively poor connection to the internet via mobile and/or b) less choice in their </w:t>
      </w:r>
      <w:r w:rsidR="00987D75">
        <w:rPr>
          <w:rFonts w:ascii="Tahoma" w:hAnsi="Tahoma" w:cs="Tahoma"/>
          <w:bCs/>
          <w:sz w:val="22"/>
          <w:szCs w:val="22"/>
        </w:rPr>
        <w:t xml:space="preserve">selection of </w:t>
      </w:r>
      <w:r w:rsidRPr="00B21C20">
        <w:rPr>
          <w:rFonts w:ascii="Tahoma" w:hAnsi="Tahoma" w:cs="Tahoma"/>
          <w:bCs/>
          <w:sz w:val="22"/>
          <w:szCs w:val="22"/>
        </w:rPr>
        <w:t xml:space="preserve">mobile provider until the work is completed. </w:t>
      </w:r>
    </w:p>
    <w:p w14:paraId="43ADD2ED" w14:textId="77777777" w:rsidR="00E66DDE" w:rsidRDefault="00E66DDE" w:rsidP="003838AD">
      <w:pPr>
        <w:rPr>
          <w:rFonts w:ascii="Tahoma" w:hAnsi="Tahoma" w:cs="Tahoma"/>
          <w:bCs/>
          <w:sz w:val="22"/>
          <w:szCs w:val="22"/>
        </w:rPr>
      </w:pPr>
    </w:p>
    <w:p w14:paraId="7776245F" w14:textId="5CCEA371" w:rsidR="004827E0" w:rsidRDefault="00B21C20" w:rsidP="00B21C20">
      <w:pPr>
        <w:rPr>
          <w:rFonts w:ascii="Tahoma" w:hAnsi="Tahoma" w:cs="Tahoma"/>
          <w:bCs/>
          <w:sz w:val="22"/>
          <w:szCs w:val="22"/>
        </w:rPr>
      </w:pPr>
      <w:r w:rsidRPr="00B21C20">
        <w:rPr>
          <w:rFonts w:ascii="Tahoma" w:hAnsi="Tahoma" w:cs="Tahoma"/>
          <w:bCs/>
          <w:sz w:val="22"/>
          <w:szCs w:val="22"/>
        </w:rPr>
        <w:t xml:space="preserve">CAS would urge Ofcom to be mindful of </w:t>
      </w:r>
      <w:r w:rsidR="007671A8">
        <w:rPr>
          <w:rFonts w:ascii="Tahoma" w:hAnsi="Tahoma" w:cs="Tahoma"/>
          <w:bCs/>
          <w:sz w:val="22"/>
          <w:szCs w:val="22"/>
        </w:rPr>
        <w:t xml:space="preserve">the needs of rural consumers and those </w:t>
      </w:r>
      <w:r w:rsidR="00496C2B">
        <w:rPr>
          <w:rFonts w:ascii="Tahoma" w:hAnsi="Tahoma" w:cs="Tahoma"/>
          <w:bCs/>
          <w:sz w:val="22"/>
          <w:szCs w:val="22"/>
        </w:rPr>
        <w:t xml:space="preserve">who are vulnerable. </w:t>
      </w:r>
      <w:r w:rsidR="00104934">
        <w:rPr>
          <w:rFonts w:ascii="Tahoma" w:hAnsi="Tahoma" w:cs="Tahoma"/>
          <w:bCs/>
          <w:sz w:val="22"/>
          <w:szCs w:val="22"/>
        </w:rPr>
        <w:t xml:space="preserve">We </w:t>
      </w:r>
      <w:r w:rsidR="00DE1578">
        <w:rPr>
          <w:rFonts w:ascii="Tahoma" w:hAnsi="Tahoma" w:cs="Tahoma"/>
          <w:bCs/>
          <w:sz w:val="22"/>
          <w:szCs w:val="22"/>
        </w:rPr>
        <w:t xml:space="preserve">are not persuaded that competition alone will deliver benefits for all groups. </w:t>
      </w:r>
      <w:r w:rsidR="00496C2B">
        <w:rPr>
          <w:rFonts w:ascii="Tahoma" w:hAnsi="Tahoma" w:cs="Tahoma"/>
          <w:bCs/>
          <w:sz w:val="22"/>
          <w:szCs w:val="22"/>
        </w:rPr>
        <w:t>W</w:t>
      </w:r>
      <w:r w:rsidR="00F5279D">
        <w:rPr>
          <w:rFonts w:ascii="Tahoma" w:hAnsi="Tahoma" w:cs="Tahoma"/>
          <w:bCs/>
          <w:sz w:val="22"/>
          <w:szCs w:val="22"/>
        </w:rPr>
        <w:t>e</w:t>
      </w:r>
      <w:r w:rsidR="00496C2B">
        <w:rPr>
          <w:rFonts w:ascii="Tahoma" w:hAnsi="Tahoma" w:cs="Tahoma"/>
          <w:bCs/>
          <w:sz w:val="22"/>
          <w:szCs w:val="22"/>
        </w:rPr>
        <w:t xml:space="preserve"> believe that if outcomes do not </w:t>
      </w:r>
      <w:r w:rsidR="00E01F30">
        <w:rPr>
          <w:rFonts w:ascii="Tahoma" w:hAnsi="Tahoma" w:cs="Tahoma"/>
          <w:bCs/>
          <w:sz w:val="22"/>
          <w:szCs w:val="22"/>
        </w:rPr>
        <w:t xml:space="preserve">significantly </w:t>
      </w:r>
      <w:r w:rsidR="00496C2B">
        <w:rPr>
          <w:rFonts w:ascii="Tahoma" w:hAnsi="Tahoma" w:cs="Tahoma"/>
          <w:bCs/>
          <w:sz w:val="22"/>
          <w:szCs w:val="22"/>
        </w:rPr>
        <w:t>improve for these groups, there may be a need for further regulatory</w:t>
      </w:r>
      <w:r w:rsidRPr="00B21C20">
        <w:rPr>
          <w:rFonts w:ascii="Tahoma" w:hAnsi="Tahoma" w:cs="Tahoma"/>
          <w:bCs/>
          <w:sz w:val="22"/>
          <w:szCs w:val="22"/>
        </w:rPr>
        <w:t xml:space="preserve"> intervention </w:t>
      </w:r>
      <w:r w:rsidR="00496C2B">
        <w:rPr>
          <w:rFonts w:ascii="Tahoma" w:hAnsi="Tahoma" w:cs="Tahoma"/>
          <w:bCs/>
          <w:sz w:val="22"/>
          <w:szCs w:val="22"/>
        </w:rPr>
        <w:t>to ensure</w:t>
      </w:r>
      <w:r w:rsidR="004827E0">
        <w:rPr>
          <w:rFonts w:ascii="Tahoma" w:hAnsi="Tahoma" w:cs="Tahoma"/>
          <w:bCs/>
          <w:sz w:val="22"/>
          <w:szCs w:val="22"/>
        </w:rPr>
        <w:t>:</w:t>
      </w:r>
    </w:p>
    <w:p w14:paraId="60258ADA" w14:textId="77777777" w:rsidR="004827E0" w:rsidRDefault="00496C2B" w:rsidP="00B21C20">
      <w:pPr>
        <w:rPr>
          <w:rFonts w:ascii="Tahoma" w:hAnsi="Tahoma" w:cs="Tahoma"/>
          <w:bCs/>
          <w:sz w:val="22"/>
          <w:szCs w:val="22"/>
        </w:rPr>
      </w:pPr>
      <w:r>
        <w:rPr>
          <w:rFonts w:ascii="Tahoma" w:hAnsi="Tahoma" w:cs="Tahoma"/>
          <w:bCs/>
          <w:sz w:val="22"/>
          <w:szCs w:val="22"/>
        </w:rPr>
        <w:t>a)</w:t>
      </w:r>
      <w:r w:rsidR="00B21C20" w:rsidRPr="00B21C20">
        <w:rPr>
          <w:rFonts w:ascii="Tahoma" w:hAnsi="Tahoma" w:cs="Tahoma"/>
          <w:bCs/>
          <w:sz w:val="22"/>
          <w:szCs w:val="22"/>
        </w:rPr>
        <w:t xml:space="preserve"> </w:t>
      </w:r>
      <w:r>
        <w:rPr>
          <w:rFonts w:ascii="Tahoma" w:hAnsi="Tahoma" w:cs="Tahoma"/>
          <w:bCs/>
          <w:sz w:val="22"/>
          <w:szCs w:val="22"/>
        </w:rPr>
        <w:t>an appropriate</w:t>
      </w:r>
      <w:r w:rsidR="00B21C20" w:rsidRPr="00B21C20">
        <w:rPr>
          <w:rFonts w:ascii="Tahoma" w:hAnsi="Tahoma" w:cs="Tahoma"/>
          <w:bCs/>
          <w:sz w:val="22"/>
          <w:szCs w:val="22"/>
        </w:rPr>
        <w:t xml:space="preserve"> choice of mobile providers for rural consumers </w:t>
      </w:r>
    </w:p>
    <w:p w14:paraId="12363143" w14:textId="2FCBAB4B" w:rsidR="00B21C20" w:rsidRDefault="00B21C20" w:rsidP="00B21C20">
      <w:pPr>
        <w:rPr>
          <w:rFonts w:ascii="Tahoma" w:hAnsi="Tahoma" w:cs="Tahoma"/>
          <w:bCs/>
          <w:sz w:val="22"/>
          <w:szCs w:val="22"/>
        </w:rPr>
      </w:pPr>
      <w:r w:rsidRPr="00B21C20">
        <w:rPr>
          <w:rFonts w:ascii="Tahoma" w:hAnsi="Tahoma" w:cs="Tahoma"/>
          <w:bCs/>
          <w:sz w:val="22"/>
          <w:szCs w:val="22"/>
        </w:rPr>
        <w:t xml:space="preserve">b) </w:t>
      </w:r>
      <w:r w:rsidR="001D6BEF">
        <w:rPr>
          <w:rFonts w:ascii="Tahoma" w:hAnsi="Tahoma" w:cs="Tahoma"/>
          <w:bCs/>
          <w:sz w:val="22"/>
          <w:szCs w:val="22"/>
        </w:rPr>
        <w:t>a</w:t>
      </w:r>
      <w:r w:rsidRPr="00B21C20">
        <w:rPr>
          <w:rFonts w:ascii="Tahoma" w:hAnsi="Tahoma" w:cs="Tahoma"/>
          <w:bCs/>
          <w:sz w:val="22"/>
          <w:szCs w:val="22"/>
        </w:rPr>
        <w:t xml:space="preserve"> choice of affordable mobile tariffs for all consumers</w:t>
      </w:r>
    </w:p>
    <w:p w14:paraId="7E90E51A" w14:textId="2FB1A9D9" w:rsidR="004827E0" w:rsidRPr="00B21C20" w:rsidRDefault="004827E0" w:rsidP="00B21C20">
      <w:pPr>
        <w:rPr>
          <w:rFonts w:ascii="Tahoma" w:hAnsi="Tahoma" w:cs="Tahoma"/>
          <w:bCs/>
          <w:sz w:val="22"/>
          <w:szCs w:val="22"/>
        </w:rPr>
      </w:pPr>
      <w:r>
        <w:rPr>
          <w:rFonts w:ascii="Tahoma" w:hAnsi="Tahoma" w:cs="Tahoma"/>
          <w:bCs/>
          <w:sz w:val="22"/>
          <w:szCs w:val="22"/>
        </w:rPr>
        <w:t xml:space="preserve">c) adequate quality of service for all consumers. </w:t>
      </w:r>
    </w:p>
    <w:p w14:paraId="2A1804B8" w14:textId="7679DBC6" w:rsidR="00D11FC7" w:rsidRDefault="00D11FC7" w:rsidP="0065732A">
      <w:pPr>
        <w:rPr>
          <w:rFonts w:ascii="Tahoma" w:hAnsi="Tahoma" w:cs="Tahoma"/>
          <w:sz w:val="22"/>
          <w:szCs w:val="22"/>
        </w:rPr>
      </w:pPr>
    </w:p>
    <w:p w14:paraId="0557D48B" w14:textId="6D899FA4" w:rsidR="00776755" w:rsidRDefault="00776755" w:rsidP="0065732A">
      <w:pPr>
        <w:rPr>
          <w:rFonts w:ascii="Tahoma" w:hAnsi="Tahoma" w:cs="Tahoma"/>
          <w:sz w:val="22"/>
          <w:szCs w:val="22"/>
        </w:rPr>
      </w:pPr>
    </w:p>
    <w:p w14:paraId="53BE5488" w14:textId="783DE34F" w:rsidR="00776755" w:rsidRDefault="00776755" w:rsidP="00776755">
      <w:pPr>
        <w:rPr>
          <w:rFonts w:ascii="Tahoma" w:hAnsi="Tahoma" w:cs="Tahoma"/>
          <w:b/>
          <w:color w:val="003E82"/>
          <w:sz w:val="28"/>
          <w:szCs w:val="34"/>
        </w:rPr>
      </w:pPr>
      <w:r>
        <w:rPr>
          <w:rFonts w:ascii="Tahoma" w:hAnsi="Tahoma" w:cs="Tahoma"/>
          <w:b/>
          <w:color w:val="003E82"/>
          <w:sz w:val="28"/>
          <w:szCs w:val="34"/>
        </w:rPr>
        <w:t xml:space="preserve">Question 3: </w:t>
      </w:r>
      <w:r w:rsidRPr="00776755">
        <w:rPr>
          <w:rFonts w:ascii="Tahoma" w:hAnsi="Tahoma" w:cs="Tahoma"/>
          <w:b/>
          <w:color w:val="003E82"/>
          <w:sz w:val="28"/>
          <w:szCs w:val="34"/>
        </w:rPr>
        <w:t>Do you consider that there are likely to be significant wider external benefits</w:t>
      </w:r>
      <w:r>
        <w:rPr>
          <w:rFonts w:ascii="Tahoma" w:hAnsi="Tahoma" w:cs="Tahoma"/>
          <w:b/>
          <w:color w:val="003E82"/>
          <w:sz w:val="28"/>
          <w:szCs w:val="34"/>
        </w:rPr>
        <w:t xml:space="preserve"> </w:t>
      </w:r>
      <w:r w:rsidRPr="00776755">
        <w:rPr>
          <w:rFonts w:ascii="Tahoma" w:hAnsi="Tahoma" w:cs="Tahoma"/>
          <w:b/>
          <w:color w:val="003E82"/>
          <w:sz w:val="28"/>
          <w:szCs w:val="34"/>
        </w:rPr>
        <w:t>(externalities) from a quicker or more widespread rollout of high-quality networks</w:t>
      </w:r>
      <w:r>
        <w:rPr>
          <w:rFonts w:ascii="Tahoma" w:hAnsi="Tahoma" w:cs="Tahoma"/>
          <w:b/>
          <w:color w:val="003E82"/>
          <w:sz w:val="28"/>
          <w:szCs w:val="34"/>
        </w:rPr>
        <w:t xml:space="preserve"> </w:t>
      </w:r>
      <w:r w:rsidRPr="00776755">
        <w:rPr>
          <w:rFonts w:ascii="Tahoma" w:hAnsi="Tahoma" w:cs="Tahoma"/>
          <w:b/>
          <w:color w:val="003E82"/>
          <w:sz w:val="28"/>
          <w:szCs w:val="34"/>
        </w:rPr>
        <w:t>than that which the market is likely to deliver, as discussed in Section 6? If so, please</w:t>
      </w:r>
      <w:r>
        <w:rPr>
          <w:rFonts w:ascii="Tahoma" w:hAnsi="Tahoma" w:cs="Tahoma"/>
          <w:b/>
          <w:color w:val="003E82"/>
          <w:sz w:val="28"/>
          <w:szCs w:val="34"/>
        </w:rPr>
        <w:t xml:space="preserve"> </w:t>
      </w:r>
      <w:r w:rsidRPr="00776755">
        <w:rPr>
          <w:rFonts w:ascii="Tahoma" w:hAnsi="Tahoma" w:cs="Tahoma"/>
          <w:b/>
          <w:color w:val="003E82"/>
          <w:sz w:val="28"/>
          <w:szCs w:val="34"/>
        </w:rPr>
        <w:t>provide clear examples to help explain your answer.</w:t>
      </w:r>
    </w:p>
    <w:p w14:paraId="79463D6A" w14:textId="16AF051F" w:rsidR="00776755" w:rsidRDefault="00776755" w:rsidP="00776755">
      <w:pPr>
        <w:rPr>
          <w:rFonts w:ascii="Tahoma" w:hAnsi="Tahoma" w:cs="Tahoma"/>
          <w:b/>
          <w:color w:val="003E82"/>
          <w:sz w:val="28"/>
          <w:szCs w:val="34"/>
        </w:rPr>
      </w:pPr>
    </w:p>
    <w:p w14:paraId="5364223E" w14:textId="6B0415F1" w:rsidR="00776755" w:rsidRDefault="0060545E" w:rsidP="00776755">
      <w:pPr>
        <w:rPr>
          <w:rFonts w:ascii="Tahoma" w:hAnsi="Tahoma" w:cs="Tahoma"/>
          <w:sz w:val="22"/>
          <w:szCs w:val="22"/>
        </w:rPr>
      </w:pPr>
      <w:r>
        <w:rPr>
          <w:rFonts w:ascii="Tahoma" w:hAnsi="Tahoma" w:cs="Tahoma"/>
          <w:sz w:val="22"/>
          <w:szCs w:val="22"/>
        </w:rPr>
        <w:t xml:space="preserve">As set out above, we believe that there is a risk that market </w:t>
      </w:r>
      <w:r w:rsidR="0074007A">
        <w:rPr>
          <w:rFonts w:ascii="Tahoma" w:hAnsi="Tahoma" w:cs="Tahoma"/>
          <w:sz w:val="22"/>
          <w:szCs w:val="22"/>
        </w:rPr>
        <w:t xml:space="preserve">forces alone </w:t>
      </w:r>
      <w:r>
        <w:rPr>
          <w:rFonts w:ascii="Tahoma" w:hAnsi="Tahoma" w:cs="Tahoma"/>
          <w:sz w:val="22"/>
          <w:szCs w:val="22"/>
        </w:rPr>
        <w:t xml:space="preserve">will fail to deliver the same benefits in a timely way for rural and vulnerable consumers, unless there is further </w:t>
      </w:r>
      <w:r w:rsidR="00DB2325">
        <w:rPr>
          <w:rFonts w:ascii="Tahoma" w:hAnsi="Tahoma" w:cs="Tahoma"/>
          <w:sz w:val="22"/>
          <w:szCs w:val="22"/>
        </w:rPr>
        <w:t xml:space="preserve">regulatory </w:t>
      </w:r>
      <w:r>
        <w:rPr>
          <w:rFonts w:ascii="Tahoma" w:hAnsi="Tahoma" w:cs="Tahoma"/>
          <w:sz w:val="22"/>
          <w:szCs w:val="22"/>
        </w:rPr>
        <w:t xml:space="preserve">intervention.  </w:t>
      </w:r>
    </w:p>
    <w:p w14:paraId="2130A717" w14:textId="6286DCE5" w:rsidR="00776755" w:rsidRDefault="00776755" w:rsidP="00776755">
      <w:pPr>
        <w:rPr>
          <w:rFonts w:ascii="Tahoma" w:hAnsi="Tahoma" w:cs="Tahoma"/>
          <w:sz w:val="22"/>
          <w:szCs w:val="22"/>
        </w:rPr>
      </w:pPr>
    </w:p>
    <w:p w14:paraId="6CA2DB26" w14:textId="2F29B86E" w:rsidR="001F7414" w:rsidRPr="0065732A" w:rsidRDefault="00776755" w:rsidP="0065732A">
      <w:pPr>
        <w:rPr>
          <w:rFonts w:ascii="Tahoma" w:hAnsi="Tahoma" w:cs="Tahoma"/>
          <w:bCs/>
          <w:sz w:val="22"/>
          <w:szCs w:val="22"/>
        </w:rPr>
      </w:pPr>
      <w:r>
        <w:rPr>
          <w:rFonts w:ascii="Tahoma" w:hAnsi="Tahoma" w:cs="Tahoma"/>
          <w:b/>
          <w:color w:val="003E82"/>
          <w:sz w:val="28"/>
          <w:szCs w:val="34"/>
        </w:rPr>
        <w:t xml:space="preserve">Question 4: </w:t>
      </w:r>
      <w:r w:rsidRPr="00776755">
        <w:rPr>
          <w:rFonts w:ascii="Tahoma" w:hAnsi="Tahoma" w:cs="Tahoma"/>
          <w:b/>
          <w:color w:val="003E82"/>
          <w:sz w:val="28"/>
          <w:szCs w:val="34"/>
        </w:rPr>
        <w:t>Do you agree with our views on how competition across the value chain may evolve over the next ten years, and the potential implications for the delivery of good outcomes, as outlined in Section 6?</w:t>
      </w:r>
    </w:p>
    <w:p w14:paraId="72120C74" w14:textId="6E9530CB" w:rsidR="00682ED0" w:rsidRDefault="00682ED0" w:rsidP="00E57A99">
      <w:pPr>
        <w:rPr>
          <w:rFonts w:ascii="Tahoma" w:hAnsi="Tahoma" w:cs="Tahoma"/>
          <w:bCs/>
          <w:sz w:val="22"/>
          <w:szCs w:val="22"/>
        </w:rPr>
      </w:pPr>
    </w:p>
    <w:p w14:paraId="66CC6988" w14:textId="5BC0C595" w:rsidR="00707220" w:rsidRDefault="00707220" w:rsidP="00E57A99">
      <w:pPr>
        <w:rPr>
          <w:rFonts w:ascii="Tahoma" w:hAnsi="Tahoma" w:cs="Tahoma"/>
          <w:bCs/>
          <w:sz w:val="22"/>
          <w:szCs w:val="22"/>
        </w:rPr>
      </w:pPr>
      <w:r>
        <w:rPr>
          <w:rFonts w:ascii="Tahoma" w:hAnsi="Tahoma" w:cs="Tahoma"/>
          <w:bCs/>
          <w:sz w:val="22"/>
          <w:szCs w:val="22"/>
        </w:rPr>
        <w:t xml:space="preserve">We believe that effective competition </w:t>
      </w:r>
      <w:r w:rsidR="0060545E">
        <w:rPr>
          <w:rFonts w:ascii="Tahoma" w:hAnsi="Tahoma" w:cs="Tahoma"/>
          <w:bCs/>
          <w:sz w:val="22"/>
          <w:szCs w:val="22"/>
        </w:rPr>
        <w:t xml:space="preserve">can </w:t>
      </w:r>
      <w:r>
        <w:rPr>
          <w:rFonts w:ascii="Tahoma" w:hAnsi="Tahoma" w:cs="Tahoma"/>
          <w:bCs/>
          <w:sz w:val="22"/>
          <w:szCs w:val="22"/>
        </w:rPr>
        <w:t xml:space="preserve">drive innovation and investment while delivering positive outcomes for consumers. </w:t>
      </w:r>
      <w:r w:rsidR="00776755">
        <w:rPr>
          <w:rFonts w:ascii="Tahoma" w:hAnsi="Tahoma" w:cs="Tahoma"/>
          <w:bCs/>
          <w:sz w:val="22"/>
          <w:szCs w:val="22"/>
        </w:rPr>
        <w:t>We agree with Ofcom’s analysis that competition across the value chain has a significant degree of uncertainty with regards to its development</w:t>
      </w:r>
      <w:r w:rsidR="004A66F9">
        <w:rPr>
          <w:rFonts w:ascii="Tahoma" w:hAnsi="Tahoma" w:cs="Tahoma"/>
          <w:bCs/>
          <w:sz w:val="22"/>
          <w:szCs w:val="22"/>
        </w:rPr>
        <w:t xml:space="preserve">. </w:t>
      </w:r>
      <w:r>
        <w:rPr>
          <w:rFonts w:ascii="Tahoma" w:hAnsi="Tahoma" w:cs="Tahoma"/>
          <w:bCs/>
          <w:sz w:val="22"/>
          <w:szCs w:val="22"/>
        </w:rPr>
        <w:t xml:space="preserve">We therefore welcome Ofcom’s commitments to monitor developments across the value chain </w:t>
      </w:r>
      <w:r w:rsidR="0060545E">
        <w:rPr>
          <w:rFonts w:ascii="Tahoma" w:hAnsi="Tahoma" w:cs="Tahoma"/>
          <w:bCs/>
          <w:sz w:val="22"/>
          <w:szCs w:val="22"/>
        </w:rPr>
        <w:t>along with its plan to conduct</w:t>
      </w:r>
      <w:r>
        <w:rPr>
          <w:rFonts w:ascii="Tahoma" w:hAnsi="Tahoma" w:cs="Tahoma"/>
          <w:bCs/>
          <w:sz w:val="22"/>
          <w:szCs w:val="22"/>
        </w:rPr>
        <w:t xml:space="preserve"> further monitoring o</w:t>
      </w:r>
      <w:r w:rsidR="00F92C84">
        <w:rPr>
          <w:rFonts w:ascii="Tahoma" w:hAnsi="Tahoma" w:cs="Tahoma"/>
          <w:bCs/>
          <w:sz w:val="22"/>
          <w:szCs w:val="22"/>
        </w:rPr>
        <w:t>n</w:t>
      </w:r>
      <w:r>
        <w:rPr>
          <w:rFonts w:ascii="Tahoma" w:hAnsi="Tahoma" w:cs="Tahoma"/>
          <w:bCs/>
          <w:sz w:val="22"/>
          <w:szCs w:val="22"/>
        </w:rPr>
        <w:t xml:space="preserve"> retail prices and the position of big tech. </w:t>
      </w:r>
    </w:p>
    <w:p w14:paraId="07C0235C" w14:textId="7119467A" w:rsidR="00707220" w:rsidRDefault="00707220" w:rsidP="00E57A99">
      <w:pPr>
        <w:rPr>
          <w:rFonts w:ascii="Tahoma" w:hAnsi="Tahoma" w:cs="Tahoma"/>
          <w:bCs/>
          <w:sz w:val="22"/>
          <w:szCs w:val="22"/>
        </w:rPr>
      </w:pPr>
    </w:p>
    <w:p w14:paraId="4CC1F96E" w14:textId="4B7D4F7E" w:rsidR="00707220" w:rsidRDefault="00707220" w:rsidP="00707220">
      <w:pPr>
        <w:rPr>
          <w:rFonts w:ascii="Tahoma" w:hAnsi="Tahoma" w:cs="Tahoma"/>
          <w:b/>
          <w:color w:val="003E82"/>
          <w:sz w:val="28"/>
          <w:szCs w:val="34"/>
        </w:rPr>
      </w:pPr>
      <w:r>
        <w:rPr>
          <w:rFonts w:ascii="Tahoma" w:hAnsi="Tahoma" w:cs="Tahoma"/>
          <w:b/>
          <w:color w:val="003E82"/>
          <w:sz w:val="28"/>
          <w:szCs w:val="34"/>
        </w:rPr>
        <w:t xml:space="preserve">Question 5: </w:t>
      </w:r>
      <w:r w:rsidRPr="00707220">
        <w:rPr>
          <w:rFonts w:ascii="Tahoma" w:hAnsi="Tahoma" w:cs="Tahoma"/>
          <w:b/>
          <w:color w:val="003E82"/>
          <w:sz w:val="28"/>
          <w:szCs w:val="34"/>
        </w:rPr>
        <w:t>As set out in Section 6, do you agree that quality of experience will become more important in the future? Do you agree that developing better information on quality of experience for customers will help further the delivery of good outcomes?</w:t>
      </w:r>
    </w:p>
    <w:p w14:paraId="6F2F3DB0" w14:textId="4A15BC35" w:rsidR="00707220" w:rsidRDefault="00707220" w:rsidP="00707220">
      <w:pPr>
        <w:rPr>
          <w:rFonts w:ascii="Tahoma" w:hAnsi="Tahoma" w:cs="Tahoma"/>
          <w:b/>
          <w:color w:val="003E82"/>
          <w:sz w:val="28"/>
          <w:szCs w:val="34"/>
        </w:rPr>
      </w:pPr>
    </w:p>
    <w:p w14:paraId="5C2F1F2A" w14:textId="0AFBE5A3" w:rsidR="00707220" w:rsidRDefault="00707220" w:rsidP="00E57A99">
      <w:pPr>
        <w:rPr>
          <w:rFonts w:ascii="Tahoma" w:hAnsi="Tahoma" w:cs="Tahoma"/>
          <w:bCs/>
          <w:sz w:val="22"/>
          <w:szCs w:val="22"/>
        </w:rPr>
      </w:pPr>
      <w:r>
        <w:rPr>
          <w:rFonts w:ascii="Tahoma" w:hAnsi="Tahoma" w:cs="Tahoma"/>
          <w:bCs/>
          <w:sz w:val="22"/>
          <w:szCs w:val="22"/>
        </w:rPr>
        <w:t xml:space="preserve">As stated previously, CAS believes that quality of experience will become more important for consumers in the future. Consumers benefit greatly when they receive information that empowers them to make informed choices about the goods and services that they are purchasing. </w:t>
      </w:r>
    </w:p>
    <w:p w14:paraId="7CA55D60" w14:textId="6EFC30CC" w:rsidR="00707220" w:rsidRDefault="00707220" w:rsidP="00E57A99">
      <w:pPr>
        <w:rPr>
          <w:rFonts w:ascii="Tahoma" w:hAnsi="Tahoma" w:cs="Tahoma"/>
          <w:bCs/>
          <w:sz w:val="22"/>
          <w:szCs w:val="22"/>
        </w:rPr>
      </w:pPr>
    </w:p>
    <w:p w14:paraId="5BE8E4F0" w14:textId="28722AC2" w:rsidR="00707220" w:rsidRDefault="00DD6289" w:rsidP="00E57A99">
      <w:pPr>
        <w:rPr>
          <w:rFonts w:ascii="Tahoma" w:hAnsi="Tahoma" w:cs="Tahoma"/>
          <w:bCs/>
          <w:sz w:val="22"/>
          <w:szCs w:val="22"/>
        </w:rPr>
      </w:pPr>
      <w:r>
        <w:rPr>
          <w:rFonts w:ascii="Tahoma" w:hAnsi="Tahoma" w:cs="Tahoma"/>
          <w:bCs/>
          <w:sz w:val="22"/>
          <w:szCs w:val="22"/>
        </w:rPr>
        <w:t>As technology such as 5G becomes more widely available to consumers, it is essential that consumers understand their data needs to ensure that they make informed purchasing decisions. Clarity around the definition of a good mobile service is welcome</w:t>
      </w:r>
      <w:r w:rsidR="003C42EA">
        <w:rPr>
          <w:rFonts w:ascii="Tahoma" w:hAnsi="Tahoma" w:cs="Tahoma"/>
          <w:bCs/>
          <w:sz w:val="22"/>
          <w:szCs w:val="22"/>
        </w:rPr>
        <w:t>.</w:t>
      </w:r>
      <w:r>
        <w:rPr>
          <w:rFonts w:ascii="Tahoma" w:hAnsi="Tahoma" w:cs="Tahoma"/>
          <w:bCs/>
          <w:sz w:val="22"/>
          <w:szCs w:val="22"/>
        </w:rPr>
        <w:t xml:space="preserve"> CAS believes that </w:t>
      </w:r>
      <w:r w:rsidR="003D628B">
        <w:rPr>
          <w:rFonts w:ascii="Tahoma" w:hAnsi="Tahoma" w:cs="Tahoma"/>
          <w:bCs/>
          <w:sz w:val="22"/>
          <w:szCs w:val="22"/>
        </w:rPr>
        <w:t xml:space="preserve">vulnerable </w:t>
      </w:r>
      <w:r>
        <w:rPr>
          <w:rFonts w:ascii="Tahoma" w:hAnsi="Tahoma" w:cs="Tahoma"/>
          <w:bCs/>
          <w:sz w:val="22"/>
          <w:szCs w:val="22"/>
        </w:rPr>
        <w:t xml:space="preserve">consumers could benefit from </w:t>
      </w:r>
      <w:r w:rsidR="003D628B">
        <w:rPr>
          <w:rFonts w:ascii="Tahoma" w:hAnsi="Tahoma" w:cs="Tahoma"/>
          <w:bCs/>
          <w:sz w:val="22"/>
          <w:szCs w:val="22"/>
        </w:rPr>
        <w:t xml:space="preserve">better </w:t>
      </w:r>
      <w:r>
        <w:rPr>
          <w:rFonts w:ascii="Tahoma" w:hAnsi="Tahoma" w:cs="Tahoma"/>
          <w:bCs/>
          <w:sz w:val="22"/>
          <w:szCs w:val="22"/>
        </w:rPr>
        <w:t xml:space="preserve">information relating to the minimum </w:t>
      </w:r>
      <w:r w:rsidR="00F74952">
        <w:rPr>
          <w:rFonts w:ascii="Tahoma" w:hAnsi="Tahoma" w:cs="Tahoma"/>
          <w:bCs/>
          <w:sz w:val="22"/>
          <w:szCs w:val="22"/>
        </w:rPr>
        <w:t xml:space="preserve">level of data </w:t>
      </w:r>
      <w:r w:rsidDel="00F74952">
        <w:rPr>
          <w:rFonts w:ascii="Tahoma" w:hAnsi="Tahoma" w:cs="Tahoma"/>
          <w:bCs/>
          <w:sz w:val="22"/>
          <w:szCs w:val="22"/>
        </w:rPr>
        <w:t xml:space="preserve">required </w:t>
      </w:r>
      <w:r>
        <w:rPr>
          <w:rFonts w:ascii="Tahoma" w:hAnsi="Tahoma" w:cs="Tahoma"/>
          <w:bCs/>
          <w:sz w:val="22"/>
          <w:szCs w:val="22"/>
        </w:rPr>
        <w:t>to complete essential service</w:t>
      </w:r>
      <w:r w:rsidR="0099754F">
        <w:rPr>
          <w:rFonts w:ascii="Tahoma" w:hAnsi="Tahoma" w:cs="Tahoma"/>
          <w:bCs/>
          <w:sz w:val="22"/>
          <w:szCs w:val="22"/>
        </w:rPr>
        <w:t xml:space="preserve"> tasks</w:t>
      </w:r>
      <w:r>
        <w:rPr>
          <w:rFonts w:ascii="Tahoma" w:hAnsi="Tahoma" w:cs="Tahoma"/>
          <w:bCs/>
          <w:sz w:val="22"/>
          <w:szCs w:val="22"/>
        </w:rPr>
        <w:t xml:space="preserve">, such as Universal Credit journals or online banking. </w:t>
      </w:r>
      <w:r w:rsidR="00A95DB6">
        <w:rPr>
          <w:rFonts w:ascii="Tahoma" w:hAnsi="Tahoma" w:cs="Tahoma"/>
          <w:bCs/>
          <w:sz w:val="22"/>
          <w:szCs w:val="22"/>
        </w:rPr>
        <w:t xml:space="preserve">We believe monitoring must be </w:t>
      </w:r>
      <w:r w:rsidR="003C42EA">
        <w:rPr>
          <w:rFonts w:ascii="Tahoma" w:hAnsi="Tahoma" w:cs="Tahoma"/>
          <w:bCs/>
          <w:sz w:val="22"/>
          <w:szCs w:val="22"/>
        </w:rPr>
        <w:t>undertaken</w:t>
      </w:r>
      <w:r w:rsidR="00A95DB6">
        <w:rPr>
          <w:rFonts w:ascii="Tahoma" w:hAnsi="Tahoma" w:cs="Tahoma"/>
          <w:bCs/>
          <w:sz w:val="22"/>
          <w:szCs w:val="22"/>
        </w:rPr>
        <w:t xml:space="preserve"> to ensure all customers, including rural and vulnerable consumers, receive a </w:t>
      </w:r>
      <w:r w:rsidR="004B6B61">
        <w:rPr>
          <w:rFonts w:ascii="Tahoma" w:hAnsi="Tahoma" w:cs="Tahoma"/>
          <w:bCs/>
          <w:sz w:val="22"/>
          <w:szCs w:val="22"/>
        </w:rPr>
        <w:t xml:space="preserve">good </w:t>
      </w:r>
      <w:r w:rsidR="00A95DB6">
        <w:rPr>
          <w:rFonts w:ascii="Tahoma" w:hAnsi="Tahoma" w:cs="Tahoma"/>
          <w:bCs/>
          <w:sz w:val="22"/>
          <w:szCs w:val="22"/>
        </w:rPr>
        <w:t xml:space="preserve">quality experience. </w:t>
      </w:r>
    </w:p>
    <w:p w14:paraId="37F2B4C1" w14:textId="750D2A79" w:rsidR="00DD6289" w:rsidRDefault="00DD6289" w:rsidP="00E57A99">
      <w:pPr>
        <w:rPr>
          <w:rFonts w:ascii="Tahoma" w:hAnsi="Tahoma" w:cs="Tahoma"/>
          <w:bCs/>
          <w:sz w:val="22"/>
          <w:szCs w:val="22"/>
        </w:rPr>
      </w:pPr>
    </w:p>
    <w:p w14:paraId="15236669" w14:textId="77777777" w:rsidR="00DD6289" w:rsidRDefault="00DD6289" w:rsidP="00E57A99">
      <w:pPr>
        <w:rPr>
          <w:rFonts w:ascii="Tahoma" w:hAnsi="Tahoma" w:cs="Tahoma"/>
          <w:bCs/>
          <w:sz w:val="22"/>
          <w:szCs w:val="22"/>
        </w:rPr>
      </w:pPr>
    </w:p>
    <w:p w14:paraId="3682A35D" w14:textId="62B6DAF4" w:rsidR="00707220" w:rsidRDefault="00DD6289" w:rsidP="00DD6289">
      <w:pPr>
        <w:rPr>
          <w:rFonts w:ascii="Tahoma" w:hAnsi="Tahoma" w:cs="Tahoma"/>
          <w:b/>
          <w:color w:val="003E82"/>
          <w:sz w:val="28"/>
          <w:szCs w:val="34"/>
        </w:rPr>
      </w:pPr>
      <w:r>
        <w:rPr>
          <w:rFonts w:ascii="Tahoma" w:hAnsi="Tahoma" w:cs="Tahoma"/>
          <w:b/>
          <w:color w:val="003E82"/>
          <w:sz w:val="28"/>
          <w:szCs w:val="34"/>
        </w:rPr>
        <w:t xml:space="preserve">Question 6: </w:t>
      </w:r>
      <w:r w:rsidRPr="00DD6289">
        <w:rPr>
          <w:rFonts w:ascii="Tahoma" w:hAnsi="Tahoma" w:cs="Tahoma"/>
          <w:b/>
          <w:color w:val="003E82"/>
          <w:sz w:val="28"/>
          <w:szCs w:val="34"/>
        </w:rPr>
        <w:t>Do you think there is more that could be done to reduce barriers to customers</w:t>
      </w:r>
      <w:r>
        <w:rPr>
          <w:rFonts w:ascii="Tahoma" w:hAnsi="Tahoma" w:cs="Tahoma"/>
          <w:b/>
          <w:color w:val="003E82"/>
          <w:sz w:val="28"/>
          <w:szCs w:val="34"/>
        </w:rPr>
        <w:t xml:space="preserve"> </w:t>
      </w:r>
      <w:r w:rsidRPr="00DD6289">
        <w:rPr>
          <w:rFonts w:ascii="Tahoma" w:hAnsi="Tahoma" w:cs="Tahoma"/>
          <w:b/>
          <w:color w:val="003E82"/>
          <w:sz w:val="28"/>
          <w:szCs w:val="34"/>
        </w:rPr>
        <w:t>receiving good indoor coverage (see Section 6)? If so, please outline what steps could</w:t>
      </w:r>
      <w:r>
        <w:rPr>
          <w:rFonts w:ascii="Tahoma" w:hAnsi="Tahoma" w:cs="Tahoma"/>
          <w:b/>
          <w:color w:val="003E82"/>
          <w:sz w:val="28"/>
          <w:szCs w:val="34"/>
        </w:rPr>
        <w:t xml:space="preserve"> </w:t>
      </w:r>
      <w:r w:rsidRPr="00DD6289">
        <w:rPr>
          <w:rFonts w:ascii="Tahoma" w:hAnsi="Tahoma" w:cs="Tahoma"/>
          <w:b/>
          <w:color w:val="003E82"/>
          <w:sz w:val="28"/>
          <w:szCs w:val="34"/>
        </w:rPr>
        <w:t>be taken and what impact those steps would be likely to have.</w:t>
      </w:r>
    </w:p>
    <w:p w14:paraId="1A915E7B" w14:textId="55E25845" w:rsidR="00DD6289" w:rsidRDefault="00DD6289" w:rsidP="00DD6289">
      <w:pPr>
        <w:rPr>
          <w:rFonts w:ascii="Tahoma" w:hAnsi="Tahoma" w:cs="Tahoma"/>
          <w:b/>
          <w:color w:val="003E82"/>
          <w:sz w:val="28"/>
          <w:szCs w:val="34"/>
        </w:rPr>
      </w:pPr>
    </w:p>
    <w:p w14:paraId="676122C2" w14:textId="1F25BD2E" w:rsidR="00DD6289" w:rsidRDefault="00DD6289" w:rsidP="00DD6289">
      <w:pPr>
        <w:rPr>
          <w:rFonts w:ascii="Tahoma" w:hAnsi="Tahoma" w:cs="Tahoma"/>
          <w:bCs/>
          <w:sz w:val="22"/>
          <w:szCs w:val="22"/>
        </w:rPr>
      </w:pPr>
      <w:r>
        <w:rPr>
          <w:rFonts w:ascii="Tahoma" w:hAnsi="Tahoma" w:cs="Tahoma"/>
          <w:bCs/>
          <w:sz w:val="22"/>
          <w:szCs w:val="22"/>
        </w:rPr>
        <w:t>CAS will not be responding to this question; however</w:t>
      </w:r>
      <w:r w:rsidR="005A2B4A">
        <w:rPr>
          <w:rFonts w:ascii="Tahoma" w:hAnsi="Tahoma" w:cs="Tahoma"/>
          <w:bCs/>
          <w:sz w:val="22"/>
          <w:szCs w:val="22"/>
        </w:rPr>
        <w:t>,</w:t>
      </w:r>
      <w:r>
        <w:rPr>
          <w:rFonts w:ascii="Tahoma" w:hAnsi="Tahoma" w:cs="Tahoma"/>
          <w:bCs/>
          <w:sz w:val="22"/>
          <w:szCs w:val="22"/>
        </w:rPr>
        <w:t xml:space="preserve"> we are supportive of any measures taken to reduce barriers to customers receiving good indoor coverage. CAS welcomes Ofcom’s analysis that in some cases relying on Wi-Fi to fill in gaps of indoor coverage may not be sufficient. </w:t>
      </w:r>
    </w:p>
    <w:p w14:paraId="4760A78E" w14:textId="6208D318" w:rsidR="00DD6289" w:rsidRDefault="00DD6289" w:rsidP="00DD6289">
      <w:pPr>
        <w:rPr>
          <w:rFonts w:ascii="Tahoma" w:hAnsi="Tahoma" w:cs="Tahoma"/>
          <w:bCs/>
          <w:sz w:val="22"/>
          <w:szCs w:val="22"/>
        </w:rPr>
      </w:pPr>
    </w:p>
    <w:p w14:paraId="4A7757B9" w14:textId="36D66199" w:rsidR="00DD6289" w:rsidRDefault="00DD6289" w:rsidP="00DD6289">
      <w:pPr>
        <w:rPr>
          <w:rFonts w:ascii="Tahoma" w:hAnsi="Tahoma" w:cs="Tahoma"/>
          <w:b/>
          <w:color w:val="003E82"/>
          <w:sz w:val="28"/>
          <w:szCs w:val="34"/>
        </w:rPr>
      </w:pPr>
      <w:r>
        <w:rPr>
          <w:rFonts w:ascii="Tahoma" w:hAnsi="Tahoma" w:cs="Tahoma"/>
          <w:b/>
          <w:color w:val="003E82"/>
          <w:sz w:val="28"/>
          <w:szCs w:val="34"/>
        </w:rPr>
        <w:t xml:space="preserve">Question 7: </w:t>
      </w:r>
      <w:r w:rsidR="00E4479E" w:rsidRPr="00E4479E">
        <w:rPr>
          <w:rFonts w:ascii="Tahoma" w:hAnsi="Tahoma" w:cs="Tahoma"/>
          <w:b/>
          <w:color w:val="003E82"/>
          <w:sz w:val="28"/>
          <w:szCs w:val="34"/>
        </w:rPr>
        <w:t>Do you agree that clarifying our future regulatory approach will help encourage investment, as outlined in Section 7?</w:t>
      </w:r>
    </w:p>
    <w:p w14:paraId="43818CE6" w14:textId="77777777" w:rsidR="00E4479E" w:rsidRDefault="00E4479E" w:rsidP="00DD6289">
      <w:pPr>
        <w:rPr>
          <w:rFonts w:ascii="Tahoma" w:hAnsi="Tahoma" w:cs="Tahoma"/>
          <w:b/>
          <w:color w:val="003E82"/>
          <w:sz w:val="28"/>
          <w:szCs w:val="34"/>
        </w:rPr>
      </w:pPr>
    </w:p>
    <w:p w14:paraId="75CC5726" w14:textId="77777777" w:rsidR="007D12A7" w:rsidRDefault="007D12A7" w:rsidP="007D12A7">
      <w:pPr>
        <w:rPr>
          <w:rFonts w:ascii="Tahoma" w:hAnsi="Tahoma" w:cs="Tahoma"/>
          <w:b/>
          <w:color w:val="003E82"/>
          <w:sz w:val="28"/>
          <w:szCs w:val="34"/>
        </w:rPr>
      </w:pPr>
      <w:r>
        <w:rPr>
          <w:rFonts w:ascii="Tahoma" w:hAnsi="Tahoma" w:cs="Tahoma"/>
          <w:bCs/>
          <w:sz w:val="22"/>
          <w:szCs w:val="22"/>
        </w:rPr>
        <w:t xml:space="preserve">CAS will not be responding to this question. </w:t>
      </w:r>
    </w:p>
    <w:p w14:paraId="6F70EB62" w14:textId="77777777" w:rsidR="00E4479E" w:rsidRDefault="00E4479E" w:rsidP="00DD6289">
      <w:pPr>
        <w:rPr>
          <w:rFonts w:ascii="Tahoma" w:hAnsi="Tahoma" w:cs="Tahoma"/>
          <w:bCs/>
          <w:sz w:val="22"/>
          <w:szCs w:val="22"/>
        </w:rPr>
      </w:pPr>
    </w:p>
    <w:p w14:paraId="0DD51ED7" w14:textId="71E379BB" w:rsidR="00E4479E" w:rsidRDefault="00E4479E" w:rsidP="00E4479E">
      <w:pPr>
        <w:rPr>
          <w:rFonts w:ascii="Tahoma" w:hAnsi="Tahoma" w:cs="Tahoma"/>
          <w:b/>
          <w:color w:val="003E82"/>
          <w:sz w:val="28"/>
          <w:szCs w:val="34"/>
        </w:rPr>
      </w:pPr>
      <w:r>
        <w:rPr>
          <w:rFonts w:ascii="Tahoma" w:hAnsi="Tahoma" w:cs="Tahoma"/>
          <w:b/>
          <w:color w:val="003E82"/>
          <w:sz w:val="28"/>
          <w:szCs w:val="34"/>
        </w:rPr>
        <w:t xml:space="preserve">Question 8: </w:t>
      </w:r>
      <w:r w:rsidRPr="00E4479E">
        <w:rPr>
          <w:rFonts w:ascii="Tahoma" w:hAnsi="Tahoma" w:cs="Tahoma"/>
          <w:b/>
          <w:color w:val="003E82"/>
          <w:sz w:val="28"/>
          <w:szCs w:val="34"/>
        </w:rPr>
        <w:t>Are there any other potential barriers to the delivery of good outcomes over the next five to ten years that we have not considered? If so, please outline what these are likely to be, with supporting examples/evidence where possible, and any suggestions for how they might be reduced</w:t>
      </w:r>
      <w:r>
        <w:rPr>
          <w:rFonts w:ascii="Tahoma" w:hAnsi="Tahoma" w:cs="Tahoma"/>
          <w:b/>
          <w:color w:val="003E82"/>
          <w:sz w:val="28"/>
          <w:szCs w:val="34"/>
        </w:rPr>
        <w:t>.</w:t>
      </w:r>
    </w:p>
    <w:p w14:paraId="3EC1DDEA" w14:textId="2E6B31E6" w:rsidR="00E4479E" w:rsidRDefault="00E4479E" w:rsidP="00E4479E">
      <w:pPr>
        <w:rPr>
          <w:rFonts w:ascii="Tahoma" w:hAnsi="Tahoma" w:cs="Tahoma"/>
          <w:b/>
          <w:color w:val="003E82"/>
          <w:sz w:val="28"/>
          <w:szCs w:val="34"/>
        </w:rPr>
      </w:pPr>
    </w:p>
    <w:p w14:paraId="016B268D" w14:textId="299111E0" w:rsidR="00E4479E" w:rsidRDefault="00E4479E" w:rsidP="00E4479E">
      <w:pPr>
        <w:rPr>
          <w:rFonts w:ascii="Tahoma" w:hAnsi="Tahoma" w:cs="Tahoma"/>
          <w:b/>
          <w:color w:val="003E82"/>
          <w:sz w:val="28"/>
          <w:szCs w:val="34"/>
        </w:rPr>
      </w:pPr>
      <w:r>
        <w:rPr>
          <w:rFonts w:ascii="Tahoma" w:hAnsi="Tahoma" w:cs="Tahoma"/>
          <w:bCs/>
          <w:sz w:val="22"/>
          <w:szCs w:val="22"/>
        </w:rPr>
        <w:t xml:space="preserve">CAS will not be responding to this question. </w:t>
      </w:r>
    </w:p>
    <w:p w14:paraId="0F2F5229" w14:textId="256F9D51" w:rsidR="00E4479E" w:rsidRDefault="00E4479E" w:rsidP="00E4479E">
      <w:pPr>
        <w:rPr>
          <w:rFonts w:ascii="Tahoma" w:hAnsi="Tahoma" w:cs="Tahoma"/>
          <w:b/>
          <w:color w:val="003E82"/>
          <w:sz w:val="28"/>
          <w:szCs w:val="34"/>
        </w:rPr>
      </w:pPr>
    </w:p>
    <w:p w14:paraId="45F2E0EA" w14:textId="77777777" w:rsidR="00E4479E" w:rsidRDefault="00E4479E" w:rsidP="00E4479E">
      <w:pPr>
        <w:rPr>
          <w:rFonts w:ascii="Tahoma" w:hAnsi="Tahoma" w:cs="Tahoma"/>
          <w:b/>
          <w:color w:val="003E82"/>
          <w:sz w:val="28"/>
          <w:szCs w:val="34"/>
        </w:rPr>
      </w:pPr>
    </w:p>
    <w:p w14:paraId="2BA2564A" w14:textId="77777777" w:rsidR="00E4479E" w:rsidRDefault="00E4479E" w:rsidP="00DD6289">
      <w:pPr>
        <w:rPr>
          <w:rFonts w:ascii="Tahoma" w:hAnsi="Tahoma" w:cs="Tahoma"/>
          <w:bCs/>
          <w:sz w:val="22"/>
          <w:szCs w:val="22"/>
        </w:rPr>
      </w:pPr>
    </w:p>
    <w:p w14:paraId="443471BC" w14:textId="2AFC12C3" w:rsidR="00E4479E" w:rsidRDefault="00E4479E" w:rsidP="00DD6289">
      <w:pPr>
        <w:rPr>
          <w:rFonts w:ascii="Tahoma" w:hAnsi="Tahoma" w:cs="Tahoma"/>
          <w:bCs/>
          <w:sz w:val="22"/>
          <w:szCs w:val="22"/>
        </w:rPr>
      </w:pPr>
    </w:p>
    <w:p w14:paraId="079717C3" w14:textId="77777777" w:rsidR="00DD6289" w:rsidRDefault="00DD6289" w:rsidP="00DD6289">
      <w:pPr>
        <w:rPr>
          <w:rFonts w:ascii="Tahoma" w:hAnsi="Tahoma" w:cs="Tahoma"/>
          <w:bCs/>
          <w:sz w:val="22"/>
          <w:szCs w:val="22"/>
        </w:rPr>
      </w:pPr>
    </w:p>
    <w:p w14:paraId="101B8BFA" w14:textId="0BD5A28E" w:rsidR="00DD6289" w:rsidRDefault="00DD6289" w:rsidP="00DD6289">
      <w:pPr>
        <w:rPr>
          <w:rFonts w:ascii="Tahoma" w:hAnsi="Tahoma" w:cs="Tahoma"/>
          <w:bCs/>
          <w:sz w:val="22"/>
          <w:szCs w:val="22"/>
        </w:rPr>
      </w:pPr>
    </w:p>
    <w:p w14:paraId="610A07B7" w14:textId="77777777" w:rsidR="00707220" w:rsidRDefault="00707220" w:rsidP="00E57A99">
      <w:pPr>
        <w:rPr>
          <w:rFonts w:ascii="Tahoma" w:hAnsi="Tahoma" w:cs="Tahoma"/>
          <w:bCs/>
          <w:sz w:val="22"/>
          <w:szCs w:val="22"/>
        </w:rPr>
      </w:pPr>
    </w:p>
    <w:p w14:paraId="4E766E6A" w14:textId="3076BCFD" w:rsidR="00294BFD" w:rsidRPr="0082708B" w:rsidRDefault="00294BFD" w:rsidP="00294BFD">
      <w:pPr>
        <w:rPr>
          <w:rFonts w:ascii="Tahoma" w:hAnsi="Tahoma" w:cs="Tahoma"/>
          <w:bCs/>
          <w:sz w:val="22"/>
          <w:szCs w:val="22"/>
        </w:rPr>
      </w:pPr>
    </w:p>
    <w:p w14:paraId="0019F3B9" w14:textId="7D6C24EA" w:rsidR="00294BFD" w:rsidRPr="0082708B" w:rsidRDefault="3E8F9B02" w:rsidP="000B56E0">
      <w:pPr>
        <w:jc w:val="both"/>
        <w:rPr>
          <w:rFonts w:ascii="Tahoma" w:hAnsi="Tahoma" w:cs="Tahoma"/>
          <w:bCs/>
          <w:sz w:val="22"/>
          <w:szCs w:val="22"/>
        </w:rPr>
      </w:pPr>
      <w:r w:rsidRPr="23F9F0BB">
        <w:rPr>
          <w:rFonts w:ascii="Tahoma" w:hAnsi="Tahoma" w:cs="Tahoma"/>
          <w:sz w:val="22"/>
          <w:szCs w:val="22"/>
        </w:rPr>
        <w:t xml:space="preserve"> </w:t>
      </w:r>
    </w:p>
    <w:sectPr w:rsidR="00294BFD" w:rsidRPr="008270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0F75" w14:textId="77777777" w:rsidR="00F467B3" w:rsidRDefault="00F467B3" w:rsidP="001946C5">
      <w:r>
        <w:separator/>
      </w:r>
    </w:p>
  </w:endnote>
  <w:endnote w:type="continuationSeparator" w:id="0">
    <w:p w14:paraId="4A54F3A8" w14:textId="77777777" w:rsidR="00F467B3" w:rsidRDefault="00F467B3" w:rsidP="001946C5">
      <w:r>
        <w:continuationSeparator/>
      </w:r>
    </w:p>
  </w:endnote>
  <w:endnote w:type="continuationNotice" w:id="1">
    <w:p w14:paraId="7C446978" w14:textId="77777777" w:rsidR="00F467B3" w:rsidRDefault="00F46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3356" w14:textId="77777777" w:rsidR="00F467B3" w:rsidRDefault="00F467B3" w:rsidP="001946C5">
      <w:r>
        <w:separator/>
      </w:r>
    </w:p>
  </w:footnote>
  <w:footnote w:type="continuationSeparator" w:id="0">
    <w:p w14:paraId="1CC9055F" w14:textId="77777777" w:rsidR="00F467B3" w:rsidRDefault="00F467B3" w:rsidP="001946C5">
      <w:r>
        <w:continuationSeparator/>
      </w:r>
    </w:p>
  </w:footnote>
  <w:footnote w:type="continuationNotice" w:id="1">
    <w:p w14:paraId="32404CF8" w14:textId="77777777" w:rsidR="00F467B3" w:rsidRDefault="00F467B3"/>
  </w:footnote>
  <w:footnote w:id="2">
    <w:p w14:paraId="6AD0B753" w14:textId="687EA6A3" w:rsidR="002A4D2C" w:rsidRPr="002A4D2C" w:rsidRDefault="002A4D2C">
      <w:pPr>
        <w:pStyle w:val="FootnoteText"/>
        <w:rPr>
          <w:b/>
          <w:bCs/>
        </w:rPr>
      </w:pPr>
      <w:r>
        <w:rPr>
          <w:rStyle w:val="FootnoteReference"/>
        </w:rPr>
        <w:footnoteRef/>
      </w:r>
      <w:r>
        <w:t xml:space="preserve"> </w:t>
      </w:r>
      <w:hyperlink r:id="rId1" w:history="1">
        <w:r w:rsidRPr="00B61AC8">
          <w:rPr>
            <w:rStyle w:val="Hyperlink"/>
          </w:rPr>
          <w:t>https://www.cas.org.uk/system/files/publications/cas_disconnected_report.pdf</w:t>
        </w:r>
      </w:hyperlink>
      <w:r>
        <w:t xml:space="preserve"> </w:t>
      </w:r>
    </w:p>
  </w:footnote>
  <w:footnote w:id="3">
    <w:p w14:paraId="1A0934B6" w14:textId="79B82212" w:rsidR="00A86A5E" w:rsidRDefault="00A86A5E">
      <w:pPr>
        <w:pStyle w:val="FootnoteText"/>
      </w:pPr>
      <w:r>
        <w:rPr>
          <w:rStyle w:val="FootnoteReference"/>
        </w:rPr>
        <w:footnoteRef/>
      </w:r>
      <w:r>
        <w:t xml:space="preserve"> </w:t>
      </w:r>
      <w:bookmarkStart w:id="0" w:name="_Hlk100158095"/>
      <w:r w:rsidR="00F001BB">
        <w:fldChar w:fldCharType="begin"/>
      </w:r>
      <w:r w:rsidR="00F001BB">
        <w:instrText xml:space="preserve"> HYPERLINK "</w:instrText>
      </w:r>
      <w:r w:rsidR="00F001BB" w:rsidRPr="00FC3738">
        <w:instrText>https://www.ofcom.org.uk/consultations-and-statements/category-3/ofcoms-future-approach-to-mobile-markets</w:instrText>
      </w:r>
      <w:r w:rsidR="00F001BB">
        <w:instrText xml:space="preserve">" </w:instrText>
      </w:r>
      <w:r w:rsidR="00F001BB">
        <w:fldChar w:fldCharType="separate"/>
      </w:r>
      <w:r w:rsidR="00F001BB" w:rsidRPr="001C60C3">
        <w:rPr>
          <w:rStyle w:val="Hyperlink"/>
        </w:rPr>
        <w:t>https://www.ofcom.org.uk/consultations-and-statements/category-3/ofcoms-future-approach-to-mobile-markets</w:t>
      </w:r>
      <w:r w:rsidR="00F001BB">
        <w:rPr>
          <w:rStyle w:val="Hyperlink"/>
        </w:rPr>
        <w:fldChar w:fldCharType="end"/>
      </w:r>
      <w:bookmarkEnd w:id="0"/>
    </w:p>
    <w:p w14:paraId="621ABF01" w14:textId="77777777" w:rsidR="00F001BB" w:rsidRDefault="00F001BB">
      <w:pPr>
        <w:pStyle w:val="FootnoteText"/>
      </w:pPr>
    </w:p>
  </w:footnote>
  <w:footnote w:id="4">
    <w:p w14:paraId="0BB992E0" w14:textId="05CE87E4" w:rsidR="00AF4B81" w:rsidRDefault="00AF4B81">
      <w:pPr>
        <w:pStyle w:val="FootnoteText"/>
      </w:pPr>
      <w:r>
        <w:rPr>
          <w:rStyle w:val="FootnoteReference"/>
        </w:rPr>
        <w:footnoteRef/>
      </w:r>
      <w:r>
        <w:t xml:space="preserve"> </w:t>
      </w:r>
      <w:hyperlink r:id="rId2" w:history="1">
        <w:r w:rsidR="005C725C">
          <w:rPr>
            <w:rStyle w:val="Hyperlink"/>
          </w:rPr>
          <w:t xml:space="preserve">Treating vulnerable customers fairly: A guide for phone, broadband and </w:t>
        </w:r>
        <w:proofErr w:type="spellStart"/>
        <w:r w:rsidR="005C725C">
          <w:rPr>
            <w:rStyle w:val="Hyperlink"/>
          </w:rPr>
          <w:t>pay-TV</w:t>
        </w:r>
        <w:proofErr w:type="spellEnd"/>
        <w:r w:rsidR="005C725C">
          <w:rPr>
            <w:rStyle w:val="Hyperlink"/>
          </w:rPr>
          <w:t xml:space="preserve"> providers (ofcom.org.uk)</w:t>
        </w:r>
      </w:hyperlink>
    </w:p>
    <w:p w14:paraId="551FA8A5" w14:textId="77777777" w:rsidR="00AF4B81" w:rsidRDefault="00AF4B81">
      <w:pPr>
        <w:pStyle w:val="FootnoteText"/>
      </w:pPr>
    </w:p>
    <w:p w14:paraId="55F1FE2E" w14:textId="77777777" w:rsidR="005C725C" w:rsidRDefault="005C725C">
      <w:pPr>
        <w:pStyle w:val="FootnoteText"/>
      </w:pPr>
    </w:p>
  </w:footnote>
  <w:footnote w:id="5">
    <w:p w14:paraId="0FDCF7AC" w14:textId="008B1248" w:rsidR="00FF0D17" w:rsidRDefault="00B13C91">
      <w:pPr>
        <w:pStyle w:val="FootnoteText"/>
      </w:pPr>
      <w:r>
        <w:rPr>
          <w:rStyle w:val="FootnoteReference"/>
        </w:rPr>
        <w:footnoteRef/>
      </w:r>
      <w:r>
        <w:t xml:space="preserve"> </w:t>
      </w:r>
      <w:hyperlink r:id="rId3" w:history="1">
        <w:r w:rsidR="00FF0D17" w:rsidRPr="00FF0D17">
          <w:rPr>
            <w:rStyle w:val="Hyperlink"/>
          </w:rPr>
          <w:t>Discussion paper: Ofcom's future approach to mobile markets</w:t>
        </w:r>
      </w:hyperlink>
    </w:p>
    <w:p w14:paraId="344582D7" w14:textId="77777777" w:rsidR="00B13C91" w:rsidRDefault="00B13C91">
      <w:pPr>
        <w:pStyle w:val="FootnoteText"/>
      </w:pPr>
    </w:p>
  </w:footnote>
  <w:footnote w:id="6">
    <w:p w14:paraId="5DDECA8E" w14:textId="77777777" w:rsidR="00616558" w:rsidRDefault="00616558" w:rsidP="00616558">
      <w:pPr>
        <w:pStyle w:val="FootnoteText"/>
      </w:pPr>
      <w:r w:rsidRPr="4DA8BE42">
        <w:rPr>
          <w:rStyle w:val="FootnoteReference"/>
        </w:rPr>
        <w:footnoteRef/>
      </w:r>
      <w:r>
        <w:t xml:space="preserve"> Figures from YouGov Plc.  Total sample size was 1032 adults. Fieldwork was undertaken between 20th - 25th May 2021.  The survey was carried out online. The figures have been weighted and are representative of all Scotland adults (aged 18+).</w:t>
      </w:r>
    </w:p>
  </w:footnote>
  <w:footnote w:id="7">
    <w:p w14:paraId="470D994E" w14:textId="77777777" w:rsidR="00616558" w:rsidRDefault="00616558" w:rsidP="00616558">
      <w:pPr>
        <w:pStyle w:val="FootnoteText"/>
      </w:pPr>
      <w:r>
        <w:rPr>
          <w:rStyle w:val="FootnoteReference"/>
        </w:rPr>
        <w:footnoteRef/>
      </w:r>
      <w:r>
        <w:t xml:space="preserve"> </w:t>
      </w:r>
      <w:hyperlink r:id="rId4" w:history="1">
        <w:r w:rsidRPr="0033115D">
          <w:rPr>
            <w:rStyle w:val="Hyperlink"/>
          </w:rPr>
          <w:t>https://www.ofcom.org.uk/data/assets/pdf_file/0013/222331/Pricing-trends-for-communications-services-in-the-UK.pdf</w:t>
        </w:r>
      </w:hyperlink>
      <w:r>
        <w:t xml:space="preserve"> </w:t>
      </w:r>
    </w:p>
  </w:footnote>
  <w:footnote w:id="8">
    <w:p w14:paraId="44FC716C" w14:textId="39643411" w:rsidR="009215F0" w:rsidRDefault="009215F0">
      <w:pPr>
        <w:pStyle w:val="FootnoteText"/>
      </w:pPr>
      <w:r>
        <w:rPr>
          <w:rStyle w:val="FootnoteReference"/>
        </w:rPr>
        <w:footnoteRef/>
      </w:r>
      <w:r>
        <w:t xml:space="preserve"> </w:t>
      </w:r>
      <w:hyperlink r:id="rId5" w:anchor="mobiletable" w:history="1">
        <w:r w:rsidRPr="001C60C3">
          <w:rPr>
            <w:rStyle w:val="Hyperlink"/>
          </w:rPr>
          <w:t>https://www.ofcom.org.uk/phones-telecoms-and-internet/advice-for-consumers/quality-of-service#mobiletable</w:t>
        </w:r>
      </w:hyperlink>
    </w:p>
  </w:footnote>
  <w:footnote w:id="9">
    <w:p w14:paraId="74849EEF" w14:textId="50BEBC36" w:rsidR="003778B7" w:rsidRDefault="003778B7">
      <w:pPr>
        <w:pStyle w:val="FootnoteText"/>
      </w:pPr>
      <w:r>
        <w:rPr>
          <w:rStyle w:val="FootnoteReference"/>
        </w:rPr>
        <w:footnoteRef/>
      </w:r>
      <w:r>
        <w:t xml:space="preserve"> </w:t>
      </w:r>
      <w:hyperlink r:id="rId6" w:history="1">
        <w:r w:rsidRPr="001C60C3">
          <w:rPr>
            <w:rStyle w:val="Hyperlink"/>
          </w:rPr>
          <w:t>https://www.ofcom.org.uk/consultations-and-statements/category-3/ofcoms-future-approach-to-mobile-markets</w:t>
        </w:r>
      </w:hyperlink>
    </w:p>
    <w:p w14:paraId="3BDC0EA5" w14:textId="77777777" w:rsidR="003778B7" w:rsidRDefault="003778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494C"/>
    <w:multiLevelType w:val="hybridMultilevel"/>
    <w:tmpl w:val="71322F9C"/>
    <w:lvl w:ilvl="0" w:tplc="BD5ABE8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34EDB"/>
    <w:multiLevelType w:val="hybridMultilevel"/>
    <w:tmpl w:val="03E8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90E78"/>
    <w:multiLevelType w:val="hybridMultilevel"/>
    <w:tmpl w:val="A8CAC03C"/>
    <w:lvl w:ilvl="0" w:tplc="41FCC7DE">
      <w:start w:val="1"/>
      <w:numFmt w:val="bullet"/>
      <w:lvlText w:val="-"/>
      <w:lvlJc w:val="left"/>
      <w:pPr>
        <w:ind w:left="720" w:hanging="360"/>
      </w:pPr>
      <w:rPr>
        <w:rFonts w:ascii="Calibri" w:hAnsi="Calibri" w:hint="default"/>
      </w:rPr>
    </w:lvl>
    <w:lvl w:ilvl="1" w:tplc="33A4637E">
      <w:start w:val="1"/>
      <w:numFmt w:val="bullet"/>
      <w:lvlText w:val="o"/>
      <w:lvlJc w:val="left"/>
      <w:pPr>
        <w:ind w:left="1440" w:hanging="360"/>
      </w:pPr>
      <w:rPr>
        <w:rFonts w:ascii="Courier New" w:hAnsi="Courier New" w:hint="default"/>
      </w:rPr>
    </w:lvl>
    <w:lvl w:ilvl="2" w:tplc="75A235EA">
      <w:start w:val="1"/>
      <w:numFmt w:val="bullet"/>
      <w:lvlText w:val=""/>
      <w:lvlJc w:val="left"/>
      <w:pPr>
        <w:ind w:left="2160" w:hanging="360"/>
      </w:pPr>
      <w:rPr>
        <w:rFonts w:ascii="Wingdings" w:hAnsi="Wingdings" w:hint="default"/>
      </w:rPr>
    </w:lvl>
    <w:lvl w:ilvl="3" w:tplc="DB88B11C">
      <w:start w:val="1"/>
      <w:numFmt w:val="bullet"/>
      <w:lvlText w:val=""/>
      <w:lvlJc w:val="left"/>
      <w:pPr>
        <w:ind w:left="2880" w:hanging="360"/>
      </w:pPr>
      <w:rPr>
        <w:rFonts w:ascii="Symbol" w:hAnsi="Symbol" w:hint="default"/>
      </w:rPr>
    </w:lvl>
    <w:lvl w:ilvl="4" w:tplc="F3F0E334">
      <w:start w:val="1"/>
      <w:numFmt w:val="bullet"/>
      <w:lvlText w:val="o"/>
      <w:lvlJc w:val="left"/>
      <w:pPr>
        <w:ind w:left="3600" w:hanging="360"/>
      </w:pPr>
      <w:rPr>
        <w:rFonts w:ascii="Courier New" w:hAnsi="Courier New" w:hint="default"/>
      </w:rPr>
    </w:lvl>
    <w:lvl w:ilvl="5" w:tplc="BDBEDB98">
      <w:start w:val="1"/>
      <w:numFmt w:val="bullet"/>
      <w:lvlText w:val=""/>
      <w:lvlJc w:val="left"/>
      <w:pPr>
        <w:ind w:left="4320" w:hanging="360"/>
      </w:pPr>
      <w:rPr>
        <w:rFonts w:ascii="Wingdings" w:hAnsi="Wingdings" w:hint="default"/>
      </w:rPr>
    </w:lvl>
    <w:lvl w:ilvl="6" w:tplc="FD0C3A4E">
      <w:start w:val="1"/>
      <w:numFmt w:val="bullet"/>
      <w:lvlText w:val=""/>
      <w:lvlJc w:val="left"/>
      <w:pPr>
        <w:ind w:left="5040" w:hanging="360"/>
      </w:pPr>
      <w:rPr>
        <w:rFonts w:ascii="Symbol" w:hAnsi="Symbol" w:hint="default"/>
      </w:rPr>
    </w:lvl>
    <w:lvl w:ilvl="7" w:tplc="4B2AE748">
      <w:start w:val="1"/>
      <w:numFmt w:val="bullet"/>
      <w:lvlText w:val="o"/>
      <w:lvlJc w:val="left"/>
      <w:pPr>
        <w:ind w:left="5760" w:hanging="360"/>
      </w:pPr>
      <w:rPr>
        <w:rFonts w:ascii="Courier New" w:hAnsi="Courier New" w:hint="default"/>
      </w:rPr>
    </w:lvl>
    <w:lvl w:ilvl="8" w:tplc="453C5C4E">
      <w:start w:val="1"/>
      <w:numFmt w:val="bullet"/>
      <w:lvlText w:val=""/>
      <w:lvlJc w:val="left"/>
      <w:pPr>
        <w:ind w:left="6480" w:hanging="360"/>
      </w:pPr>
      <w:rPr>
        <w:rFonts w:ascii="Wingdings" w:hAnsi="Wingdings" w:hint="default"/>
      </w:rPr>
    </w:lvl>
  </w:abstractNum>
  <w:abstractNum w:abstractNumId="3" w15:restartNumberingAfterBreak="0">
    <w:nsid w:val="321C0B92"/>
    <w:multiLevelType w:val="hybridMultilevel"/>
    <w:tmpl w:val="A246C734"/>
    <w:lvl w:ilvl="0" w:tplc="BD5ABE8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D4C99"/>
    <w:multiLevelType w:val="hybridMultilevel"/>
    <w:tmpl w:val="9B769392"/>
    <w:lvl w:ilvl="0" w:tplc="C2745142">
      <w:start w:val="1"/>
      <w:numFmt w:val="bullet"/>
      <w:lvlText w:val="-"/>
      <w:lvlJc w:val="left"/>
      <w:pPr>
        <w:ind w:left="720" w:hanging="360"/>
      </w:pPr>
      <w:rPr>
        <w:rFonts w:ascii="Calibri" w:hAnsi="Calibri" w:hint="default"/>
      </w:rPr>
    </w:lvl>
    <w:lvl w:ilvl="1" w:tplc="AAEA76B0">
      <w:start w:val="1"/>
      <w:numFmt w:val="bullet"/>
      <w:lvlText w:val="o"/>
      <w:lvlJc w:val="left"/>
      <w:pPr>
        <w:ind w:left="1440" w:hanging="360"/>
      </w:pPr>
      <w:rPr>
        <w:rFonts w:ascii="Courier New" w:hAnsi="Courier New" w:hint="default"/>
      </w:rPr>
    </w:lvl>
    <w:lvl w:ilvl="2" w:tplc="CAE663EE">
      <w:start w:val="1"/>
      <w:numFmt w:val="bullet"/>
      <w:lvlText w:val=""/>
      <w:lvlJc w:val="left"/>
      <w:pPr>
        <w:ind w:left="2160" w:hanging="360"/>
      </w:pPr>
      <w:rPr>
        <w:rFonts w:ascii="Wingdings" w:hAnsi="Wingdings" w:hint="default"/>
      </w:rPr>
    </w:lvl>
    <w:lvl w:ilvl="3" w:tplc="2272D4D4">
      <w:start w:val="1"/>
      <w:numFmt w:val="bullet"/>
      <w:lvlText w:val=""/>
      <w:lvlJc w:val="left"/>
      <w:pPr>
        <w:ind w:left="2880" w:hanging="360"/>
      </w:pPr>
      <w:rPr>
        <w:rFonts w:ascii="Symbol" w:hAnsi="Symbol" w:hint="default"/>
      </w:rPr>
    </w:lvl>
    <w:lvl w:ilvl="4" w:tplc="72D4BBF8">
      <w:start w:val="1"/>
      <w:numFmt w:val="bullet"/>
      <w:lvlText w:val="o"/>
      <w:lvlJc w:val="left"/>
      <w:pPr>
        <w:ind w:left="3600" w:hanging="360"/>
      </w:pPr>
      <w:rPr>
        <w:rFonts w:ascii="Courier New" w:hAnsi="Courier New" w:hint="default"/>
      </w:rPr>
    </w:lvl>
    <w:lvl w:ilvl="5" w:tplc="B442C6E8">
      <w:start w:val="1"/>
      <w:numFmt w:val="bullet"/>
      <w:lvlText w:val=""/>
      <w:lvlJc w:val="left"/>
      <w:pPr>
        <w:ind w:left="4320" w:hanging="360"/>
      </w:pPr>
      <w:rPr>
        <w:rFonts w:ascii="Wingdings" w:hAnsi="Wingdings" w:hint="default"/>
      </w:rPr>
    </w:lvl>
    <w:lvl w:ilvl="6" w:tplc="64F81A5E">
      <w:start w:val="1"/>
      <w:numFmt w:val="bullet"/>
      <w:lvlText w:val=""/>
      <w:lvlJc w:val="left"/>
      <w:pPr>
        <w:ind w:left="5040" w:hanging="360"/>
      </w:pPr>
      <w:rPr>
        <w:rFonts w:ascii="Symbol" w:hAnsi="Symbol" w:hint="default"/>
      </w:rPr>
    </w:lvl>
    <w:lvl w:ilvl="7" w:tplc="F72C1088">
      <w:start w:val="1"/>
      <w:numFmt w:val="bullet"/>
      <w:lvlText w:val="o"/>
      <w:lvlJc w:val="left"/>
      <w:pPr>
        <w:ind w:left="5760" w:hanging="360"/>
      </w:pPr>
      <w:rPr>
        <w:rFonts w:ascii="Courier New" w:hAnsi="Courier New" w:hint="default"/>
      </w:rPr>
    </w:lvl>
    <w:lvl w:ilvl="8" w:tplc="94B2E182">
      <w:start w:val="1"/>
      <w:numFmt w:val="bullet"/>
      <w:lvlText w:val=""/>
      <w:lvlJc w:val="left"/>
      <w:pPr>
        <w:ind w:left="6480" w:hanging="360"/>
      </w:pPr>
      <w:rPr>
        <w:rFonts w:ascii="Wingdings" w:hAnsi="Wingdings" w:hint="default"/>
      </w:rPr>
    </w:lvl>
  </w:abstractNum>
  <w:abstractNum w:abstractNumId="5" w15:restartNumberingAfterBreak="0">
    <w:nsid w:val="4A5602B3"/>
    <w:multiLevelType w:val="hybridMultilevel"/>
    <w:tmpl w:val="87D6AC7C"/>
    <w:lvl w:ilvl="0" w:tplc="8E5021E4">
      <w:start w:val="1"/>
      <w:numFmt w:val="bullet"/>
      <w:lvlText w:val="-"/>
      <w:lvlJc w:val="left"/>
      <w:pPr>
        <w:ind w:left="720" w:hanging="360"/>
      </w:pPr>
      <w:rPr>
        <w:rFonts w:ascii="Calibri" w:hAnsi="Calibri" w:hint="default"/>
      </w:rPr>
    </w:lvl>
    <w:lvl w:ilvl="1" w:tplc="7CA8ABF2">
      <w:start w:val="1"/>
      <w:numFmt w:val="bullet"/>
      <w:lvlText w:val="o"/>
      <w:lvlJc w:val="left"/>
      <w:pPr>
        <w:ind w:left="1440" w:hanging="360"/>
      </w:pPr>
      <w:rPr>
        <w:rFonts w:ascii="Courier New" w:hAnsi="Courier New" w:hint="default"/>
      </w:rPr>
    </w:lvl>
    <w:lvl w:ilvl="2" w:tplc="0E680DF6">
      <w:start w:val="1"/>
      <w:numFmt w:val="bullet"/>
      <w:lvlText w:val=""/>
      <w:lvlJc w:val="left"/>
      <w:pPr>
        <w:ind w:left="2160" w:hanging="360"/>
      </w:pPr>
      <w:rPr>
        <w:rFonts w:ascii="Wingdings" w:hAnsi="Wingdings" w:hint="default"/>
      </w:rPr>
    </w:lvl>
    <w:lvl w:ilvl="3" w:tplc="DB1694EA">
      <w:start w:val="1"/>
      <w:numFmt w:val="bullet"/>
      <w:lvlText w:val=""/>
      <w:lvlJc w:val="left"/>
      <w:pPr>
        <w:ind w:left="2880" w:hanging="360"/>
      </w:pPr>
      <w:rPr>
        <w:rFonts w:ascii="Symbol" w:hAnsi="Symbol" w:hint="default"/>
      </w:rPr>
    </w:lvl>
    <w:lvl w:ilvl="4" w:tplc="793675EA">
      <w:start w:val="1"/>
      <w:numFmt w:val="bullet"/>
      <w:lvlText w:val="o"/>
      <w:lvlJc w:val="left"/>
      <w:pPr>
        <w:ind w:left="3600" w:hanging="360"/>
      </w:pPr>
      <w:rPr>
        <w:rFonts w:ascii="Courier New" w:hAnsi="Courier New" w:hint="default"/>
      </w:rPr>
    </w:lvl>
    <w:lvl w:ilvl="5" w:tplc="025A7E76">
      <w:start w:val="1"/>
      <w:numFmt w:val="bullet"/>
      <w:lvlText w:val=""/>
      <w:lvlJc w:val="left"/>
      <w:pPr>
        <w:ind w:left="4320" w:hanging="360"/>
      </w:pPr>
      <w:rPr>
        <w:rFonts w:ascii="Wingdings" w:hAnsi="Wingdings" w:hint="default"/>
      </w:rPr>
    </w:lvl>
    <w:lvl w:ilvl="6" w:tplc="17EE79CC">
      <w:start w:val="1"/>
      <w:numFmt w:val="bullet"/>
      <w:lvlText w:val=""/>
      <w:lvlJc w:val="left"/>
      <w:pPr>
        <w:ind w:left="5040" w:hanging="360"/>
      </w:pPr>
      <w:rPr>
        <w:rFonts w:ascii="Symbol" w:hAnsi="Symbol" w:hint="default"/>
      </w:rPr>
    </w:lvl>
    <w:lvl w:ilvl="7" w:tplc="0DD61598">
      <w:start w:val="1"/>
      <w:numFmt w:val="bullet"/>
      <w:lvlText w:val="o"/>
      <w:lvlJc w:val="left"/>
      <w:pPr>
        <w:ind w:left="5760" w:hanging="360"/>
      </w:pPr>
      <w:rPr>
        <w:rFonts w:ascii="Courier New" w:hAnsi="Courier New" w:hint="default"/>
      </w:rPr>
    </w:lvl>
    <w:lvl w:ilvl="8" w:tplc="B17206E8">
      <w:start w:val="1"/>
      <w:numFmt w:val="bullet"/>
      <w:lvlText w:val=""/>
      <w:lvlJc w:val="left"/>
      <w:pPr>
        <w:ind w:left="6480" w:hanging="360"/>
      </w:pPr>
      <w:rPr>
        <w:rFonts w:ascii="Wingdings" w:hAnsi="Wingdings" w:hint="default"/>
      </w:rPr>
    </w:lvl>
  </w:abstractNum>
  <w:abstractNum w:abstractNumId="6" w15:restartNumberingAfterBreak="0">
    <w:nsid w:val="4A7E1227"/>
    <w:multiLevelType w:val="hybridMultilevel"/>
    <w:tmpl w:val="1EE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0653C"/>
    <w:multiLevelType w:val="hybridMultilevel"/>
    <w:tmpl w:val="07B60D34"/>
    <w:lvl w:ilvl="0" w:tplc="BF92D06E">
      <w:start w:val="1"/>
      <w:numFmt w:val="bullet"/>
      <w:lvlText w:val="-"/>
      <w:lvlJc w:val="left"/>
      <w:pPr>
        <w:ind w:left="720" w:hanging="360"/>
      </w:pPr>
      <w:rPr>
        <w:rFonts w:ascii="Calibri" w:hAnsi="Calibri" w:hint="default"/>
      </w:rPr>
    </w:lvl>
    <w:lvl w:ilvl="1" w:tplc="C366CFC0">
      <w:start w:val="1"/>
      <w:numFmt w:val="bullet"/>
      <w:lvlText w:val="o"/>
      <w:lvlJc w:val="left"/>
      <w:pPr>
        <w:ind w:left="1440" w:hanging="360"/>
      </w:pPr>
      <w:rPr>
        <w:rFonts w:ascii="Courier New" w:hAnsi="Courier New" w:hint="default"/>
      </w:rPr>
    </w:lvl>
    <w:lvl w:ilvl="2" w:tplc="871265BA">
      <w:start w:val="1"/>
      <w:numFmt w:val="bullet"/>
      <w:lvlText w:val=""/>
      <w:lvlJc w:val="left"/>
      <w:pPr>
        <w:ind w:left="2160" w:hanging="360"/>
      </w:pPr>
      <w:rPr>
        <w:rFonts w:ascii="Wingdings" w:hAnsi="Wingdings" w:hint="default"/>
      </w:rPr>
    </w:lvl>
    <w:lvl w:ilvl="3" w:tplc="120802F6">
      <w:start w:val="1"/>
      <w:numFmt w:val="bullet"/>
      <w:lvlText w:val=""/>
      <w:lvlJc w:val="left"/>
      <w:pPr>
        <w:ind w:left="2880" w:hanging="360"/>
      </w:pPr>
      <w:rPr>
        <w:rFonts w:ascii="Symbol" w:hAnsi="Symbol" w:hint="default"/>
      </w:rPr>
    </w:lvl>
    <w:lvl w:ilvl="4" w:tplc="14AC55F6">
      <w:start w:val="1"/>
      <w:numFmt w:val="bullet"/>
      <w:lvlText w:val="o"/>
      <w:lvlJc w:val="left"/>
      <w:pPr>
        <w:ind w:left="3600" w:hanging="360"/>
      </w:pPr>
      <w:rPr>
        <w:rFonts w:ascii="Courier New" w:hAnsi="Courier New" w:hint="default"/>
      </w:rPr>
    </w:lvl>
    <w:lvl w:ilvl="5" w:tplc="30BE43D8">
      <w:start w:val="1"/>
      <w:numFmt w:val="bullet"/>
      <w:lvlText w:val=""/>
      <w:lvlJc w:val="left"/>
      <w:pPr>
        <w:ind w:left="4320" w:hanging="360"/>
      </w:pPr>
      <w:rPr>
        <w:rFonts w:ascii="Wingdings" w:hAnsi="Wingdings" w:hint="default"/>
      </w:rPr>
    </w:lvl>
    <w:lvl w:ilvl="6" w:tplc="455C4854">
      <w:start w:val="1"/>
      <w:numFmt w:val="bullet"/>
      <w:lvlText w:val=""/>
      <w:lvlJc w:val="left"/>
      <w:pPr>
        <w:ind w:left="5040" w:hanging="360"/>
      </w:pPr>
      <w:rPr>
        <w:rFonts w:ascii="Symbol" w:hAnsi="Symbol" w:hint="default"/>
      </w:rPr>
    </w:lvl>
    <w:lvl w:ilvl="7" w:tplc="4F34CF12">
      <w:start w:val="1"/>
      <w:numFmt w:val="bullet"/>
      <w:lvlText w:val="o"/>
      <w:lvlJc w:val="left"/>
      <w:pPr>
        <w:ind w:left="5760" w:hanging="360"/>
      </w:pPr>
      <w:rPr>
        <w:rFonts w:ascii="Courier New" w:hAnsi="Courier New" w:hint="default"/>
      </w:rPr>
    </w:lvl>
    <w:lvl w:ilvl="8" w:tplc="6A4ED074">
      <w:start w:val="1"/>
      <w:numFmt w:val="bullet"/>
      <w:lvlText w:val=""/>
      <w:lvlJc w:val="left"/>
      <w:pPr>
        <w:ind w:left="6480" w:hanging="360"/>
      </w:pPr>
      <w:rPr>
        <w:rFonts w:ascii="Wingdings" w:hAnsi="Wingdings" w:hint="default"/>
      </w:rPr>
    </w:lvl>
  </w:abstractNum>
  <w:abstractNum w:abstractNumId="8" w15:restartNumberingAfterBreak="0">
    <w:nsid w:val="6C443B26"/>
    <w:multiLevelType w:val="hybridMultilevel"/>
    <w:tmpl w:val="CDAA8974"/>
    <w:lvl w:ilvl="0" w:tplc="ACFA87E6">
      <w:start w:val="1"/>
      <w:numFmt w:val="bullet"/>
      <w:lvlText w:val="-"/>
      <w:lvlJc w:val="left"/>
      <w:pPr>
        <w:ind w:left="720" w:hanging="360"/>
      </w:pPr>
      <w:rPr>
        <w:rFonts w:ascii="Calibri" w:hAnsi="Calibri" w:hint="default"/>
      </w:rPr>
    </w:lvl>
    <w:lvl w:ilvl="1" w:tplc="EFBCC14C">
      <w:start w:val="1"/>
      <w:numFmt w:val="bullet"/>
      <w:lvlText w:val="o"/>
      <w:lvlJc w:val="left"/>
      <w:pPr>
        <w:ind w:left="1440" w:hanging="360"/>
      </w:pPr>
      <w:rPr>
        <w:rFonts w:ascii="Courier New" w:hAnsi="Courier New" w:hint="default"/>
      </w:rPr>
    </w:lvl>
    <w:lvl w:ilvl="2" w:tplc="39083D5C">
      <w:start w:val="1"/>
      <w:numFmt w:val="bullet"/>
      <w:lvlText w:val=""/>
      <w:lvlJc w:val="left"/>
      <w:pPr>
        <w:ind w:left="2160" w:hanging="360"/>
      </w:pPr>
      <w:rPr>
        <w:rFonts w:ascii="Wingdings" w:hAnsi="Wingdings" w:hint="default"/>
      </w:rPr>
    </w:lvl>
    <w:lvl w:ilvl="3" w:tplc="54FE0926">
      <w:start w:val="1"/>
      <w:numFmt w:val="bullet"/>
      <w:lvlText w:val=""/>
      <w:lvlJc w:val="left"/>
      <w:pPr>
        <w:ind w:left="2880" w:hanging="360"/>
      </w:pPr>
      <w:rPr>
        <w:rFonts w:ascii="Symbol" w:hAnsi="Symbol" w:hint="default"/>
      </w:rPr>
    </w:lvl>
    <w:lvl w:ilvl="4" w:tplc="59D0E518">
      <w:start w:val="1"/>
      <w:numFmt w:val="bullet"/>
      <w:lvlText w:val="o"/>
      <w:lvlJc w:val="left"/>
      <w:pPr>
        <w:ind w:left="3600" w:hanging="360"/>
      </w:pPr>
      <w:rPr>
        <w:rFonts w:ascii="Courier New" w:hAnsi="Courier New" w:hint="default"/>
      </w:rPr>
    </w:lvl>
    <w:lvl w:ilvl="5" w:tplc="502AAB76">
      <w:start w:val="1"/>
      <w:numFmt w:val="bullet"/>
      <w:lvlText w:val=""/>
      <w:lvlJc w:val="left"/>
      <w:pPr>
        <w:ind w:left="4320" w:hanging="360"/>
      </w:pPr>
      <w:rPr>
        <w:rFonts w:ascii="Wingdings" w:hAnsi="Wingdings" w:hint="default"/>
      </w:rPr>
    </w:lvl>
    <w:lvl w:ilvl="6" w:tplc="5B6E01E4">
      <w:start w:val="1"/>
      <w:numFmt w:val="bullet"/>
      <w:lvlText w:val=""/>
      <w:lvlJc w:val="left"/>
      <w:pPr>
        <w:ind w:left="5040" w:hanging="360"/>
      </w:pPr>
      <w:rPr>
        <w:rFonts w:ascii="Symbol" w:hAnsi="Symbol" w:hint="default"/>
      </w:rPr>
    </w:lvl>
    <w:lvl w:ilvl="7" w:tplc="BED8D6A4">
      <w:start w:val="1"/>
      <w:numFmt w:val="bullet"/>
      <w:lvlText w:val="o"/>
      <w:lvlJc w:val="left"/>
      <w:pPr>
        <w:ind w:left="5760" w:hanging="360"/>
      </w:pPr>
      <w:rPr>
        <w:rFonts w:ascii="Courier New" w:hAnsi="Courier New" w:hint="default"/>
      </w:rPr>
    </w:lvl>
    <w:lvl w:ilvl="8" w:tplc="F6885452">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5"/>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BB"/>
    <w:rsid w:val="00002058"/>
    <w:rsid w:val="00002A08"/>
    <w:rsid w:val="000101DA"/>
    <w:rsid w:val="000165C9"/>
    <w:rsid w:val="0001753C"/>
    <w:rsid w:val="000205D6"/>
    <w:rsid w:val="00024B0D"/>
    <w:rsid w:val="00030C8F"/>
    <w:rsid w:val="00045E09"/>
    <w:rsid w:val="00054914"/>
    <w:rsid w:val="00054B9C"/>
    <w:rsid w:val="00060245"/>
    <w:rsid w:val="00062373"/>
    <w:rsid w:val="00065BF0"/>
    <w:rsid w:val="0007422F"/>
    <w:rsid w:val="00075CC8"/>
    <w:rsid w:val="00077B7C"/>
    <w:rsid w:val="00080423"/>
    <w:rsid w:val="00080B4C"/>
    <w:rsid w:val="0008507C"/>
    <w:rsid w:val="000934F4"/>
    <w:rsid w:val="00095437"/>
    <w:rsid w:val="000978CC"/>
    <w:rsid w:val="000B0555"/>
    <w:rsid w:val="000B417C"/>
    <w:rsid w:val="000B56E0"/>
    <w:rsid w:val="000C0814"/>
    <w:rsid w:val="000D155C"/>
    <w:rsid w:val="000D427E"/>
    <w:rsid w:val="000D5E03"/>
    <w:rsid w:val="000D5EEF"/>
    <w:rsid w:val="000D715E"/>
    <w:rsid w:val="000D7623"/>
    <w:rsid w:val="000E08AB"/>
    <w:rsid w:val="000E0D72"/>
    <w:rsid w:val="000E10BE"/>
    <w:rsid w:val="000E2C0C"/>
    <w:rsid w:val="001035BC"/>
    <w:rsid w:val="00103EB2"/>
    <w:rsid w:val="00104934"/>
    <w:rsid w:val="0010527F"/>
    <w:rsid w:val="00106205"/>
    <w:rsid w:val="0010771F"/>
    <w:rsid w:val="00107777"/>
    <w:rsid w:val="00107C08"/>
    <w:rsid w:val="00111A90"/>
    <w:rsid w:val="001122C2"/>
    <w:rsid w:val="001128FD"/>
    <w:rsid w:val="001256CE"/>
    <w:rsid w:val="00125985"/>
    <w:rsid w:val="0012782D"/>
    <w:rsid w:val="00133458"/>
    <w:rsid w:val="00143A9D"/>
    <w:rsid w:val="00144F89"/>
    <w:rsid w:val="00146959"/>
    <w:rsid w:val="001502DA"/>
    <w:rsid w:val="00160401"/>
    <w:rsid w:val="001605C9"/>
    <w:rsid w:val="00160BF7"/>
    <w:rsid w:val="00162A4B"/>
    <w:rsid w:val="00165D7A"/>
    <w:rsid w:val="00183400"/>
    <w:rsid w:val="00191289"/>
    <w:rsid w:val="001937AB"/>
    <w:rsid w:val="001946C5"/>
    <w:rsid w:val="00195E19"/>
    <w:rsid w:val="001971BF"/>
    <w:rsid w:val="001A1377"/>
    <w:rsid w:val="001A1930"/>
    <w:rsid w:val="001A202A"/>
    <w:rsid w:val="001A6B41"/>
    <w:rsid w:val="001B211F"/>
    <w:rsid w:val="001B26AB"/>
    <w:rsid w:val="001B37D0"/>
    <w:rsid w:val="001B5F72"/>
    <w:rsid w:val="001C0FAD"/>
    <w:rsid w:val="001C1CBC"/>
    <w:rsid w:val="001C1F01"/>
    <w:rsid w:val="001C2CEB"/>
    <w:rsid w:val="001C3696"/>
    <w:rsid w:val="001C69E0"/>
    <w:rsid w:val="001D6BEF"/>
    <w:rsid w:val="001D6D75"/>
    <w:rsid w:val="001D75BB"/>
    <w:rsid w:val="001D7E9A"/>
    <w:rsid w:val="001E03B6"/>
    <w:rsid w:val="001E3FF4"/>
    <w:rsid w:val="001F39A3"/>
    <w:rsid w:val="001F53EE"/>
    <w:rsid w:val="001F7414"/>
    <w:rsid w:val="00201C16"/>
    <w:rsid w:val="00204CF0"/>
    <w:rsid w:val="00210137"/>
    <w:rsid w:val="00211D89"/>
    <w:rsid w:val="00221AD8"/>
    <w:rsid w:val="00225198"/>
    <w:rsid w:val="00226388"/>
    <w:rsid w:val="002264FC"/>
    <w:rsid w:val="0022753D"/>
    <w:rsid w:val="0023087D"/>
    <w:rsid w:val="00233EB1"/>
    <w:rsid w:val="0023486C"/>
    <w:rsid w:val="002369EA"/>
    <w:rsid w:val="0024014B"/>
    <w:rsid w:val="002453C8"/>
    <w:rsid w:val="0025016A"/>
    <w:rsid w:val="00250E5C"/>
    <w:rsid w:val="00251440"/>
    <w:rsid w:val="00253363"/>
    <w:rsid w:val="002539E3"/>
    <w:rsid w:val="002544BD"/>
    <w:rsid w:val="00254DBE"/>
    <w:rsid w:val="00263D70"/>
    <w:rsid w:val="0026724B"/>
    <w:rsid w:val="002714C0"/>
    <w:rsid w:val="00276AB7"/>
    <w:rsid w:val="00283554"/>
    <w:rsid w:val="00284204"/>
    <w:rsid w:val="0029098E"/>
    <w:rsid w:val="00292D5D"/>
    <w:rsid w:val="00293E63"/>
    <w:rsid w:val="00294BFD"/>
    <w:rsid w:val="00295E9E"/>
    <w:rsid w:val="002A26F3"/>
    <w:rsid w:val="002A27A8"/>
    <w:rsid w:val="002A3328"/>
    <w:rsid w:val="002A413C"/>
    <w:rsid w:val="002A46A6"/>
    <w:rsid w:val="002A4D2C"/>
    <w:rsid w:val="002B3CF6"/>
    <w:rsid w:val="002B411B"/>
    <w:rsid w:val="002B59A5"/>
    <w:rsid w:val="002C1306"/>
    <w:rsid w:val="002C21D7"/>
    <w:rsid w:val="002C4680"/>
    <w:rsid w:val="002C580F"/>
    <w:rsid w:val="002C5BDA"/>
    <w:rsid w:val="002D4B9B"/>
    <w:rsid w:val="002D651D"/>
    <w:rsid w:val="002D6F3D"/>
    <w:rsid w:val="002D780B"/>
    <w:rsid w:val="002E0723"/>
    <w:rsid w:val="002E0EFB"/>
    <w:rsid w:val="002E1B2E"/>
    <w:rsid w:val="002E207F"/>
    <w:rsid w:val="002E4DC8"/>
    <w:rsid w:val="002E5515"/>
    <w:rsid w:val="002E7989"/>
    <w:rsid w:val="002F1741"/>
    <w:rsid w:val="002F1FF3"/>
    <w:rsid w:val="002F6666"/>
    <w:rsid w:val="003024CB"/>
    <w:rsid w:val="00302D0F"/>
    <w:rsid w:val="003033CD"/>
    <w:rsid w:val="00304C2D"/>
    <w:rsid w:val="0031084F"/>
    <w:rsid w:val="00311AC2"/>
    <w:rsid w:val="00313956"/>
    <w:rsid w:val="0033115D"/>
    <w:rsid w:val="00332C24"/>
    <w:rsid w:val="0034112E"/>
    <w:rsid w:val="00344603"/>
    <w:rsid w:val="00354F9E"/>
    <w:rsid w:val="003559CF"/>
    <w:rsid w:val="00365398"/>
    <w:rsid w:val="00365848"/>
    <w:rsid w:val="00372232"/>
    <w:rsid w:val="00375224"/>
    <w:rsid w:val="00376FD1"/>
    <w:rsid w:val="003778B7"/>
    <w:rsid w:val="00380392"/>
    <w:rsid w:val="0038082C"/>
    <w:rsid w:val="003838AD"/>
    <w:rsid w:val="00385C99"/>
    <w:rsid w:val="00386D98"/>
    <w:rsid w:val="003905BA"/>
    <w:rsid w:val="003945CA"/>
    <w:rsid w:val="00395FE4"/>
    <w:rsid w:val="003A044D"/>
    <w:rsid w:val="003A102E"/>
    <w:rsid w:val="003A7EC6"/>
    <w:rsid w:val="003B1BB1"/>
    <w:rsid w:val="003B47DE"/>
    <w:rsid w:val="003C1864"/>
    <w:rsid w:val="003C42EA"/>
    <w:rsid w:val="003D0F09"/>
    <w:rsid w:val="003D5F7D"/>
    <w:rsid w:val="003D6253"/>
    <w:rsid w:val="003D628B"/>
    <w:rsid w:val="003D73FB"/>
    <w:rsid w:val="003E4299"/>
    <w:rsid w:val="003F2843"/>
    <w:rsid w:val="00406AEE"/>
    <w:rsid w:val="00410E7F"/>
    <w:rsid w:val="00420688"/>
    <w:rsid w:val="00421DFF"/>
    <w:rsid w:val="00423910"/>
    <w:rsid w:val="00424263"/>
    <w:rsid w:val="00431A88"/>
    <w:rsid w:val="00434F94"/>
    <w:rsid w:val="00436BFB"/>
    <w:rsid w:val="00437F30"/>
    <w:rsid w:val="00442E35"/>
    <w:rsid w:val="00444C5B"/>
    <w:rsid w:val="00450FBA"/>
    <w:rsid w:val="004555B6"/>
    <w:rsid w:val="00456630"/>
    <w:rsid w:val="00457B11"/>
    <w:rsid w:val="00460816"/>
    <w:rsid w:val="004615FE"/>
    <w:rsid w:val="00463964"/>
    <w:rsid w:val="004645CD"/>
    <w:rsid w:val="004707F9"/>
    <w:rsid w:val="00471362"/>
    <w:rsid w:val="00473394"/>
    <w:rsid w:val="00474B51"/>
    <w:rsid w:val="004750F6"/>
    <w:rsid w:val="00475F0A"/>
    <w:rsid w:val="004768C1"/>
    <w:rsid w:val="00480DD5"/>
    <w:rsid w:val="004827E0"/>
    <w:rsid w:val="004850CD"/>
    <w:rsid w:val="0048776A"/>
    <w:rsid w:val="00490AAF"/>
    <w:rsid w:val="00495D72"/>
    <w:rsid w:val="00496C2B"/>
    <w:rsid w:val="004977B1"/>
    <w:rsid w:val="004977D3"/>
    <w:rsid w:val="004A3823"/>
    <w:rsid w:val="004A66F9"/>
    <w:rsid w:val="004B4CEA"/>
    <w:rsid w:val="004B6B61"/>
    <w:rsid w:val="004C15F0"/>
    <w:rsid w:val="004C1F97"/>
    <w:rsid w:val="004C696D"/>
    <w:rsid w:val="004D1D55"/>
    <w:rsid w:val="004D5099"/>
    <w:rsid w:val="004E08EE"/>
    <w:rsid w:val="004F0C51"/>
    <w:rsid w:val="004F2335"/>
    <w:rsid w:val="004F31CF"/>
    <w:rsid w:val="004F5689"/>
    <w:rsid w:val="004F7F2A"/>
    <w:rsid w:val="00500C48"/>
    <w:rsid w:val="0050228B"/>
    <w:rsid w:val="00504031"/>
    <w:rsid w:val="00507EE2"/>
    <w:rsid w:val="005119E8"/>
    <w:rsid w:val="005174C5"/>
    <w:rsid w:val="00523CAD"/>
    <w:rsid w:val="00525196"/>
    <w:rsid w:val="0052741B"/>
    <w:rsid w:val="0053154E"/>
    <w:rsid w:val="005321BB"/>
    <w:rsid w:val="00532607"/>
    <w:rsid w:val="00542E70"/>
    <w:rsid w:val="00544C29"/>
    <w:rsid w:val="00544EE4"/>
    <w:rsid w:val="00545174"/>
    <w:rsid w:val="00550453"/>
    <w:rsid w:val="00550902"/>
    <w:rsid w:val="00550BBE"/>
    <w:rsid w:val="00552A13"/>
    <w:rsid w:val="0055746E"/>
    <w:rsid w:val="00561ED4"/>
    <w:rsid w:val="005633D2"/>
    <w:rsid w:val="00565B91"/>
    <w:rsid w:val="00572D57"/>
    <w:rsid w:val="00574237"/>
    <w:rsid w:val="005808DD"/>
    <w:rsid w:val="005814AF"/>
    <w:rsid w:val="00585ED8"/>
    <w:rsid w:val="00587837"/>
    <w:rsid w:val="00591AC8"/>
    <w:rsid w:val="00595555"/>
    <w:rsid w:val="00597DE8"/>
    <w:rsid w:val="005A0209"/>
    <w:rsid w:val="005A1ADA"/>
    <w:rsid w:val="005A20C8"/>
    <w:rsid w:val="005A2470"/>
    <w:rsid w:val="005A2B4A"/>
    <w:rsid w:val="005A5591"/>
    <w:rsid w:val="005A7B54"/>
    <w:rsid w:val="005A7CFD"/>
    <w:rsid w:val="005B3FFC"/>
    <w:rsid w:val="005C08CA"/>
    <w:rsid w:val="005C13D7"/>
    <w:rsid w:val="005C1BC8"/>
    <w:rsid w:val="005C3871"/>
    <w:rsid w:val="005C4D57"/>
    <w:rsid w:val="005C725C"/>
    <w:rsid w:val="005D0805"/>
    <w:rsid w:val="005D34F9"/>
    <w:rsid w:val="005D6529"/>
    <w:rsid w:val="005E0B38"/>
    <w:rsid w:val="005E2D85"/>
    <w:rsid w:val="005E49A4"/>
    <w:rsid w:val="005E5F06"/>
    <w:rsid w:val="005E7476"/>
    <w:rsid w:val="005F0BD1"/>
    <w:rsid w:val="005F1B9E"/>
    <w:rsid w:val="005F38F1"/>
    <w:rsid w:val="005F4357"/>
    <w:rsid w:val="005F46AE"/>
    <w:rsid w:val="00602268"/>
    <w:rsid w:val="0060545E"/>
    <w:rsid w:val="00607629"/>
    <w:rsid w:val="00607F9A"/>
    <w:rsid w:val="00616558"/>
    <w:rsid w:val="00630EC6"/>
    <w:rsid w:val="0063139A"/>
    <w:rsid w:val="00631EF1"/>
    <w:rsid w:val="0063496A"/>
    <w:rsid w:val="00640892"/>
    <w:rsid w:val="0064325D"/>
    <w:rsid w:val="00644100"/>
    <w:rsid w:val="00654A45"/>
    <w:rsid w:val="00654B4F"/>
    <w:rsid w:val="006567E4"/>
    <w:rsid w:val="0065732A"/>
    <w:rsid w:val="00661846"/>
    <w:rsid w:val="0066780A"/>
    <w:rsid w:val="00671C7E"/>
    <w:rsid w:val="00672344"/>
    <w:rsid w:val="0067315C"/>
    <w:rsid w:val="006748F5"/>
    <w:rsid w:val="00675B35"/>
    <w:rsid w:val="00677A26"/>
    <w:rsid w:val="00680FB6"/>
    <w:rsid w:val="00682ED0"/>
    <w:rsid w:val="006858D4"/>
    <w:rsid w:val="00685D70"/>
    <w:rsid w:val="006929A5"/>
    <w:rsid w:val="006969F4"/>
    <w:rsid w:val="006A0AB7"/>
    <w:rsid w:val="006A6D17"/>
    <w:rsid w:val="006B5568"/>
    <w:rsid w:val="006B56A1"/>
    <w:rsid w:val="006B5AB3"/>
    <w:rsid w:val="006C06E6"/>
    <w:rsid w:val="006C3E11"/>
    <w:rsid w:val="006C4E10"/>
    <w:rsid w:val="006D4343"/>
    <w:rsid w:val="006E7C86"/>
    <w:rsid w:val="006F2AD4"/>
    <w:rsid w:val="006F33EF"/>
    <w:rsid w:val="00704B5E"/>
    <w:rsid w:val="007053E7"/>
    <w:rsid w:val="00707220"/>
    <w:rsid w:val="00710B04"/>
    <w:rsid w:val="00713AF6"/>
    <w:rsid w:val="00713D74"/>
    <w:rsid w:val="00717C98"/>
    <w:rsid w:val="00727D0C"/>
    <w:rsid w:val="007356B7"/>
    <w:rsid w:val="00737ED5"/>
    <w:rsid w:val="0074007A"/>
    <w:rsid w:val="0074055D"/>
    <w:rsid w:val="00740E72"/>
    <w:rsid w:val="007415B2"/>
    <w:rsid w:val="00741FBF"/>
    <w:rsid w:val="00743EC3"/>
    <w:rsid w:val="00750EFA"/>
    <w:rsid w:val="007528B3"/>
    <w:rsid w:val="00753069"/>
    <w:rsid w:val="00766F00"/>
    <w:rsid w:val="007671A8"/>
    <w:rsid w:val="0077255F"/>
    <w:rsid w:val="007745BE"/>
    <w:rsid w:val="00774E39"/>
    <w:rsid w:val="00775DA2"/>
    <w:rsid w:val="00776755"/>
    <w:rsid w:val="00777E41"/>
    <w:rsid w:val="00781182"/>
    <w:rsid w:val="00784B83"/>
    <w:rsid w:val="00786BA8"/>
    <w:rsid w:val="007902E0"/>
    <w:rsid w:val="007933BB"/>
    <w:rsid w:val="007A11AA"/>
    <w:rsid w:val="007A4582"/>
    <w:rsid w:val="007A5D2D"/>
    <w:rsid w:val="007B25AE"/>
    <w:rsid w:val="007B65CE"/>
    <w:rsid w:val="007C17A1"/>
    <w:rsid w:val="007C693B"/>
    <w:rsid w:val="007D12A7"/>
    <w:rsid w:val="007D73D9"/>
    <w:rsid w:val="007E463B"/>
    <w:rsid w:val="007F0DD3"/>
    <w:rsid w:val="007F1911"/>
    <w:rsid w:val="007F2FA4"/>
    <w:rsid w:val="007F4A22"/>
    <w:rsid w:val="007F69B5"/>
    <w:rsid w:val="007F795B"/>
    <w:rsid w:val="00802366"/>
    <w:rsid w:val="00804072"/>
    <w:rsid w:val="00804B74"/>
    <w:rsid w:val="00806C38"/>
    <w:rsid w:val="008107BE"/>
    <w:rsid w:val="0081157F"/>
    <w:rsid w:val="0081634D"/>
    <w:rsid w:val="00817F3C"/>
    <w:rsid w:val="0082708B"/>
    <w:rsid w:val="0083087A"/>
    <w:rsid w:val="00832467"/>
    <w:rsid w:val="00834BDD"/>
    <w:rsid w:val="00836C19"/>
    <w:rsid w:val="00842BF0"/>
    <w:rsid w:val="00844415"/>
    <w:rsid w:val="00847FDC"/>
    <w:rsid w:val="0085257A"/>
    <w:rsid w:val="008545EE"/>
    <w:rsid w:val="00855504"/>
    <w:rsid w:val="008629F5"/>
    <w:rsid w:val="00862E34"/>
    <w:rsid w:val="0086776D"/>
    <w:rsid w:val="0088395B"/>
    <w:rsid w:val="00886325"/>
    <w:rsid w:val="008909EB"/>
    <w:rsid w:val="00890A34"/>
    <w:rsid w:val="008947F4"/>
    <w:rsid w:val="00894935"/>
    <w:rsid w:val="008970BB"/>
    <w:rsid w:val="008974C4"/>
    <w:rsid w:val="008A0948"/>
    <w:rsid w:val="008A5B0D"/>
    <w:rsid w:val="008C388D"/>
    <w:rsid w:val="008C4181"/>
    <w:rsid w:val="008C6D28"/>
    <w:rsid w:val="008C7573"/>
    <w:rsid w:val="008C7E6F"/>
    <w:rsid w:val="008D3D26"/>
    <w:rsid w:val="008D3FAE"/>
    <w:rsid w:val="008D7479"/>
    <w:rsid w:val="008E40A9"/>
    <w:rsid w:val="008F6B6C"/>
    <w:rsid w:val="00904968"/>
    <w:rsid w:val="00904989"/>
    <w:rsid w:val="0090531E"/>
    <w:rsid w:val="00905CB6"/>
    <w:rsid w:val="00907FB6"/>
    <w:rsid w:val="00915491"/>
    <w:rsid w:val="009169B1"/>
    <w:rsid w:val="009215F0"/>
    <w:rsid w:val="0092376E"/>
    <w:rsid w:val="00924F24"/>
    <w:rsid w:val="0092667E"/>
    <w:rsid w:val="0093051F"/>
    <w:rsid w:val="00930E87"/>
    <w:rsid w:val="00931925"/>
    <w:rsid w:val="00932528"/>
    <w:rsid w:val="00934E31"/>
    <w:rsid w:val="009361F3"/>
    <w:rsid w:val="00936210"/>
    <w:rsid w:val="00940EF9"/>
    <w:rsid w:val="00946011"/>
    <w:rsid w:val="00950674"/>
    <w:rsid w:val="0095289E"/>
    <w:rsid w:val="0096107A"/>
    <w:rsid w:val="00971EE4"/>
    <w:rsid w:val="0097219E"/>
    <w:rsid w:val="00972F1C"/>
    <w:rsid w:val="00974848"/>
    <w:rsid w:val="009752BF"/>
    <w:rsid w:val="00980AEF"/>
    <w:rsid w:val="00986989"/>
    <w:rsid w:val="0098770A"/>
    <w:rsid w:val="00987D75"/>
    <w:rsid w:val="00990838"/>
    <w:rsid w:val="009919E7"/>
    <w:rsid w:val="0099754F"/>
    <w:rsid w:val="009975F3"/>
    <w:rsid w:val="009A0885"/>
    <w:rsid w:val="009B1C96"/>
    <w:rsid w:val="009B23E5"/>
    <w:rsid w:val="009B4CB1"/>
    <w:rsid w:val="009C02DC"/>
    <w:rsid w:val="009C3CE0"/>
    <w:rsid w:val="009C6623"/>
    <w:rsid w:val="009D0163"/>
    <w:rsid w:val="009D3E58"/>
    <w:rsid w:val="009D3F4A"/>
    <w:rsid w:val="009D6BD7"/>
    <w:rsid w:val="009E1019"/>
    <w:rsid w:val="009E1307"/>
    <w:rsid w:val="009F0171"/>
    <w:rsid w:val="009F525D"/>
    <w:rsid w:val="009F6A65"/>
    <w:rsid w:val="00A03C94"/>
    <w:rsid w:val="00A0543D"/>
    <w:rsid w:val="00A06BC1"/>
    <w:rsid w:val="00A06D60"/>
    <w:rsid w:val="00A11AAE"/>
    <w:rsid w:val="00A17F1E"/>
    <w:rsid w:val="00A20818"/>
    <w:rsid w:val="00A2718B"/>
    <w:rsid w:val="00A32E6E"/>
    <w:rsid w:val="00A34C61"/>
    <w:rsid w:val="00A364E0"/>
    <w:rsid w:val="00A36835"/>
    <w:rsid w:val="00A403E5"/>
    <w:rsid w:val="00A4192B"/>
    <w:rsid w:val="00A43F6A"/>
    <w:rsid w:val="00A4408F"/>
    <w:rsid w:val="00A47CD4"/>
    <w:rsid w:val="00A51567"/>
    <w:rsid w:val="00A5740D"/>
    <w:rsid w:val="00A57FEF"/>
    <w:rsid w:val="00A60830"/>
    <w:rsid w:val="00A647CA"/>
    <w:rsid w:val="00A67178"/>
    <w:rsid w:val="00A676EC"/>
    <w:rsid w:val="00A67792"/>
    <w:rsid w:val="00A735F7"/>
    <w:rsid w:val="00A74B9C"/>
    <w:rsid w:val="00A75360"/>
    <w:rsid w:val="00A7669B"/>
    <w:rsid w:val="00A81FCC"/>
    <w:rsid w:val="00A8327C"/>
    <w:rsid w:val="00A834A5"/>
    <w:rsid w:val="00A842A1"/>
    <w:rsid w:val="00A86A5E"/>
    <w:rsid w:val="00A9115A"/>
    <w:rsid w:val="00A91193"/>
    <w:rsid w:val="00A9360D"/>
    <w:rsid w:val="00A95C99"/>
    <w:rsid w:val="00A95DB6"/>
    <w:rsid w:val="00A97E62"/>
    <w:rsid w:val="00AA0823"/>
    <w:rsid w:val="00AA266F"/>
    <w:rsid w:val="00AA648E"/>
    <w:rsid w:val="00AB0EBC"/>
    <w:rsid w:val="00AC38C1"/>
    <w:rsid w:val="00AC4499"/>
    <w:rsid w:val="00AC58B7"/>
    <w:rsid w:val="00AD2F2E"/>
    <w:rsid w:val="00AD5097"/>
    <w:rsid w:val="00AE6E8A"/>
    <w:rsid w:val="00AF009B"/>
    <w:rsid w:val="00AF3597"/>
    <w:rsid w:val="00AF4B81"/>
    <w:rsid w:val="00AF55CA"/>
    <w:rsid w:val="00B05CBF"/>
    <w:rsid w:val="00B06AD9"/>
    <w:rsid w:val="00B13C91"/>
    <w:rsid w:val="00B14A9C"/>
    <w:rsid w:val="00B15332"/>
    <w:rsid w:val="00B15EBF"/>
    <w:rsid w:val="00B16250"/>
    <w:rsid w:val="00B166E9"/>
    <w:rsid w:val="00B173F4"/>
    <w:rsid w:val="00B20911"/>
    <w:rsid w:val="00B21C20"/>
    <w:rsid w:val="00B2230A"/>
    <w:rsid w:val="00B2291F"/>
    <w:rsid w:val="00B27541"/>
    <w:rsid w:val="00B31CCE"/>
    <w:rsid w:val="00B353F3"/>
    <w:rsid w:val="00B35C40"/>
    <w:rsid w:val="00B42D00"/>
    <w:rsid w:val="00B45223"/>
    <w:rsid w:val="00B4598E"/>
    <w:rsid w:val="00B52F8C"/>
    <w:rsid w:val="00B53196"/>
    <w:rsid w:val="00B537E5"/>
    <w:rsid w:val="00B561A7"/>
    <w:rsid w:val="00B62369"/>
    <w:rsid w:val="00B66578"/>
    <w:rsid w:val="00B67EE8"/>
    <w:rsid w:val="00B72C9D"/>
    <w:rsid w:val="00B739EA"/>
    <w:rsid w:val="00B8016D"/>
    <w:rsid w:val="00B81808"/>
    <w:rsid w:val="00B825FD"/>
    <w:rsid w:val="00B82757"/>
    <w:rsid w:val="00B83E1F"/>
    <w:rsid w:val="00B849DC"/>
    <w:rsid w:val="00B87287"/>
    <w:rsid w:val="00B92014"/>
    <w:rsid w:val="00B95D7D"/>
    <w:rsid w:val="00BA0CFB"/>
    <w:rsid w:val="00BA3824"/>
    <w:rsid w:val="00BB04D9"/>
    <w:rsid w:val="00BB7DD4"/>
    <w:rsid w:val="00BC26F2"/>
    <w:rsid w:val="00BC2C8B"/>
    <w:rsid w:val="00BC5C57"/>
    <w:rsid w:val="00BD0F2F"/>
    <w:rsid w:val="00BD50EF"/>
    <w:rsid w:val="00BE1F06"/>
    <w:rsid w:val="00BE4E79"/>
    <w:rsid w:val="00BE7FCF"/>
    <w:rsid w:val="00BF1CA3"/>
    <w:rsid w:val="00BF26AC"/>
    <w:rsid w:val="00BF2CE2"/>
    <w:rsid w:val="00BF41FE"/>
    <w:rsid w:val="00BF4E41"/>
    <w:rsid w:val="00BF5DC8"/>
    <w:rsid w:val="00BF611D"/>
    <w:rsid w:val="00C03EB1"/>
    <w:rsid w:val="00C06479"/>
    <w:rsid w:val="00C1109C"/>
    <w:rsid w:val="00C134B0"/>
    <w:rsid w:val="00C15E36"/>
    <w:rsid w:val="00C176C4"/>
    <w:rsid w:val="00C21E3A"/>
    <w:rsid w:val="00C24F77"/>
    <w:rsid w:val="00C25B5F"/>
    <w:rsid w:val="00C25EF2"/>
    <w:rsid w:val="00C27099"/>
    <w:rsid w:val="00C359E7"/>
    <w:rsid w:val="00C36E42"/>
    <w:rsid w:val="00C37344"/>
    <w:rsid w:val="00C43779"/>
    <w:rsid w:val="00C466B4"/>
    <w:rsid w:val="00C52133"/>
    <w:rsid w:val="00C52C88"/>
    <w:rsid w:val="00C64634"/>
    <w:rsid w:val="00C647AA"/>
    <w:rsid w:val="00C651C9"/>
    <w:rsid w:val="00C65863"/>
    <w:rsid w:val="00C73763"/>
    <w:rsid w:val="00C74779"/>
    <w:rsid w:val="00C74CAD"/>
    <w:rsid w:val="00C756A0"/>
    <w:rsid w:val="00C77A8E"/>
    <w:rsid w:val="00C8164D"/>
    <w:rsid w:val="00C82752"/>
    <w:rsid w:val="00C82EB9"/>
    <w:rsid w:val="00C841C7"/>
    <w:rsid w:val="00C97085"/>
    <w:rsid w:val="00CA501D"/>
    <w:rsid w:val="00CA529C"/>
    <w:rsid w:val="00CA5BC9"/>
    <w:rsid w:val="00CB1803"/>
    <w:rsid w:val="00CB194B"/>
    <w:rsid w:val="00CB1F19"/>
    <w:rsid w:val="00CB3DE4"/>
    <w:rsid w:val="00CB4F2C"/>
    <w:rsid w:val="00CB7277"/>
    <w:rsid w:val="00CC16EE"/>
    <w:rsid w:val="00CD15AF"/>
    <w:rsid w:val="00CD1D24"/>
    <w:rsid w:val="00CD25C4"/>
    <w:rsid w:val="00CD387C"/>
    <w:rsid w:val="00CD5412"/>
    <w:rsid w:val="00CD6B05"/>
    <w:rsid w:val="00CE2EAB"/>
    <w:rsid w:val="00CF64DE"/>
    <w:rsid w:val="00CF7723"/>
    <w:rsid w:val="00D0085F"/>
    <w:rsid w:val="00D11962"/>
    <w:rsid w:val="00D11FC7"/>
    <w:rsid w:val="00D15E4F"/>
    <w:rsid w:val="00D2036D"/>
    <w:rsid w:val="00D328FA"/>
    <w:rsid w:val="00D3523C"/>
    <w:rsid w:val="00D36C6E"/>
    <w:rsid w:val="00D37CEA"/>
    <w:rsid w:val="00D45167"/>
    <w:rsid w:val="00D45480"/>
    <w:rsid w:val="00D457AC"/>
    <w:rsid w:val="00D4694C"/>
    <w:rsid w:val="00D53DF5"/>
    <w:rsid w:val="00D575A0"/>
    <w:rsid w:val="00D6404C"/>
    <w:rsid w:val="00D64172"/>
    <w:rsid w:val="00D71FE2"/>
    <w:rsid w:val="00D737FB"/>
    <w:rsid w:val="00D743C4"/>
    <w:rsid w:val="00D81D9C"/>
    <w:rsid w:val="00D83782"/>
    <w:rsid w:val="00D85BEB"/>
    <w:rsid w:val="00D86C3B"/>
    <w:rsid w:val="00D966FC"/>
    <w:rsid w:val="00DA287D"/>
    <w:rsid w:val="00DB072C"/>
    <w:rsid w:val="00DB2325"/>
    <w:rsid w:val="00DB6212"/>
    <w:rsid w:val="00DB6758"/>
    <w:rsid w:val="00DC009D"/>
    <w:rsid w:val="00DC3319"/>
    <w:rsid w:val="00DC3977"/>
    <w:rsid w:val="00DD6289"/>
    <w:rsid w:val="00DD6E63"/>
    <w:rsid w:val="00DE1248"/>
    <w:rsid w:val="00DE1498"/>
    <w:rsid w:val="00DE1578"/>
    <w:rsid w:val="00DE2CCA"/>
    <w:rsid w:val="00DE5A55"/>
    <w:rsid w:val="00DE6EFB"/>
    <w:rsid w:val="00DF5A6F"/>
    <w:rsid w:val="00DF7482"/>
    <w:rsid w:val="00E01F30"/>
    <w:rsid w:val="00E02A61"/>
    <w:rsid w:val="00E0360F"/>
    <w:rsid w:val="00E14B7A"/>
    <w:rsid w:val="00E17A6D"/>
    <w:rsid w:val="00E207B5"/>
    <w:rsid w:val="00E22CF7"/>
    <w:rsid w:val="00E2379F"/>
    <w:rsid w:val="00E238F5"/>
    <w:rsid w:val="00E24D46"/>
    <w:rsid w:val="00E26FD9"/>
    <w:rsid w:val="00E34467"/>
    <w:rsid w:val="00E34543"/>
    <w:rsid w:val="00E41137"/>
    <w:rsid w:val="00E4479E"/>
    <w:rsid w:val="00E456A4"/>
    <w:rsid w:val="00E467BC"/>
    <w:rsid w:val="00E46F52"/>
    <w:rsid w:val="00E55AAB"/>
    <w:rsid w:val="00E57757"/>
    <w:rsid w:val="00E57A99"/>
    <w:rsid w:val="00E62BE2"/>
    <w:rsid w:val="00E63AF6"/>
    <w:rsid w:val="00E66AE5"/>
    <w:rsid w:val="00E66DDE"/>
    <w:rsid w:val="00E7023D"/>
    <w:rsid w:val="00E725D3"/>
    <w:rsid w:val="00E73C3C"/>
    <w:rsid w:val="00E74168"/>
    <w:rsid w:val="00E82A4E"/>
    <w:rsid w:val="00E84B55"/>
    <w:rsid w:val="00E84E6E"/>
    <w:rsid w:val="00E855A6"/>
    <w:rsid w:val="00E90425"/>
    <w:rsid w:val="00E97449"/>
    <w:rsid w:val="00EA1593"/>
    <w:rsid w:val="00EA2692"/>
    <w:rsid w:val="00EA2861"/>
    <w:rsid w:val="00EA2B68"/>
    <w:rsid w:val="00EA4901"/>
    <w:rsid w:val="00EB0B4B"/>
    <w:rsid w:val="00EB418B"/>
    <w:rsid w:val="00EB5458"/>
    <w:rsid w:val="00EC0ABE"/>
    <w:rsid w:val="00EC0EAF"/>
    <w:rsid w:val="00EC3615"/>
    <w:rsid w:val="00EC50F6"/>
    <w:rsid w:val="00EC6409"/>
    <w:rsid w:val="00ED0700"/>
    <w:rsid w:val="00ED2439"/>
    <w:rsid w:val="00ED43BD"/>
    <w:rsid w:val="00ED46AD"/>
    <w:rsid w:val="00ED5ECC"/>
    <w:rsid w:val="00EE14FB"/>
    <w:rsid w:val="00EE3864"/>
    <w:rsid w:val="00EE4196"/>
    <w:rsid w:val="00EF551F"/>
    <w:rsid w:val="00EF6230"/>
    <w:rsid w:val="00F001BB"/>
    <w:rsid w:val="00F01FF8"/>
    <w:rsid w:val="00F02D6D"/>
    <w:rsid w:val="00F030AC"/>
    <w:rsid w:val="00F066A0"/>
    <w:rsid w:val="00F0716C"/>
    <w:rsid w:val="00F103D4"/>
    <w:rsid w:val="00F106FC"/>
    <w:rsid w:val="00F10E40"/>
    <w:rsid w:val="00F12AF9"/>
    <w:rsid w:val="00F14D6A"/>
    <w:rsid w:val="00F17D4C"/>
    <w:rsid w:val="00F264AE"/>
    <w:rsid w:val="00F27A33"/>
    <w:rsid w:val="00F325EA"/>
    <w:rsid w:val="00F4462F"/>
    <w:rsid w:val="00F446FA"/>
    <w:rsid w:val="00F4474B"/>
    <w:rsid w:val="00F467B3"/>
    <w:rsid w:val="00F5039B"/>
    <w:rsid w:val="00F5279D"/>
    <w:rsid w:val="00F537F4"/>
    <w:rsid w:val="00F61BCC"/>
    <w:rsid w:val="00F62A56"/>
    <w:rsid w:val="00F65865"/>
    <w:rsid w:val="00F71F04"/>
    <w:rsid w:val="00F74952"/>
    <w:rsid w:val="00F764EA"/>
    <w:rsid w:val="00F7722C"/>
    <w:rsid w:val="00F81885"/>
    <w:rsid w:val="00F83E18"/>
    <w:rsid w:val="00F83F1B"/>
    <w:rsid w:val="00F8472B"/>
    <w:rsid w:val="00F86E6A"/>
    <w:rsid w:val="00F92435"/>
    <w:rsid w:val="00F92C84"/>
    <w:rsid w:val="00F9305D"/>
    <w:rsid w:val="00F93C2D"/>
    <w:rsid w:val="00F97ADA"/>
    <w:rsid w:val="00F97C39"/>
    <w:rsid w:val="00FA5EE0"/>
    <w:rsid w:val="00FC26E5"/>
    <w:rsid w:val="00FC3738"/>
    <w:rsid w:val="00FC377E"/>
    <w:rsid w:val="00FC59BE"/>
    <w:rsid w:val="00FC6E72"/>
    <w:rsid w:val="00FC7423"/>
    <w:rsid w:val="00FD2BED"/>
    <w:rsid w:val="00FE07F0"/>
    <w:rsid w:val="00FE3173"/>
    <w:rsid w:val="00FE4AD1"/>
    <w:rsid w:val="00FE5891"/>
    <w:rsid w:val="00FE6408"/>
    <w:rsid w:val="00FE6501"/>
    <w:rsid w:val="00FF0D17"/>
    <w:rsid w:val="00FF1BA3"/>
    <w:rsid w:val="00FF3744"/>
    <w:rsid w:val="00FF5E79"/>
    <w:rsid w:val="00FF72BA"/>
    <w:rsid w:val="00FF7F1E"/>
    <w:rsid w:val="01F8183D"/>
    <w:rsid w:val="05E520EC"/>
    <w:rsid w:val="0686D2EF"/>
    <w:rsid w:val="07AD08AD"/>
    <w:rsid w:val="08C2CA6B"/>
    <w:rsid w:val="0C95C07B"/>
    <w:rsid w:val="0CED63D7"/>
    <w:rsid w:val="0D0DC2E2"/>
    <w:rsid w:val="0DB5B6A7"/>
    <w:rsid w:val="0DD70A74"/>
    <w:rsid w:val="0EE9E614"/>
    <w:rsid w:val="0F72DAD5"/>
    <w:rsid w:val="11759E51"/>
    <w:rsid w:val="12CD5470"/>
    <w:rsid w:val="135A768B"/>
    <w:rsid w:val="15DEAB22"/>
    <w:rsid w:val="16A4E43F"/>
    <w:rsid w:val="1840B4A0"/>
    <w:rsid w:val="187CAB1D"/>
    <w:rsid w:val="195B1B26"/>
    <w:rsid w:val="1C7BD93E"/>
    <w:rsid w:val="1C83CAC8"/>
    <w:rsid w:val="1E1F9B29"/>
    <w:rsid w:val="1E5F0F5F"/>
    <w:rsid w:val="23F9F0BB"/>
    <w:rsid w:val="2D421C3D"/>
    <w:rsid w:val="31D0A754"/>
    <w:rsid w:val="33076D41"/>
    <w:rsid w:val="344BBAB1"/>
    <w:rsid w:val="360FF608"/>
    <w:rsid w:val="362001EF"/>
    <w:rsid w:val="37287C5F"/>
    <w:rsid w:val="37929E0C"/>
    <w:rsid w:val="3A0738FE"/>
    <w:rsid w:val="3D3521DD"/>
    <w:rsid w:val="3E8E7B1B"/>
    <w:rsid w:val="3E8F9B02"/>
    <w:rsid w:val="3EDAAA21"/>
    <w:rsid w:val="40212815"/>
    <w:rsid w:val="402A54BB"/>
    <w:rsid w:val="48C5B90D"/>
    <w:rsid w:val="49B3ED1E"/>
    <w:rsid w:val="4B7F7726"/>
    <w:rsid w:val="4BA004CC"/>
    <w:rsid w:val="4CAD54C3"/>
    <w:rsid w:val="4DA8BE42"/>
    <w:rsid w:val="54D41C5D"/>
    <w:rsid w:val="5611DA68"/>
    <w:rsid w:val="58F5667E"/>
    <w:rsid w:val="5972AF6E"/>
    <w:rsid w:val="5CCB3F56"/>
    <w:rsid w:val="5DB86E08"/>
    <w:rsid w:val="6E3C58AC"/>
    <w:rsid w:val="7043DEC7"/>
    <w:rsid w:val="728F6ED9"/>
    <w:rsid w:val="7419E426"/>
    <w:rsid w:val="75282BF6"/>
    <w:rsid w:val="7655B6C2"/>
    <w:rsid w:val="79C17843"/>
    <w:rsid w:val="7B3F7002"/>
    <w:rsid w:val="7B6D548B"/>
    <w:rsid w:val="7E821C74"/>
    <w:rsid w:val="7ED4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2613"/>
  <w15:chartTrackingRefBased/>
  <w15:docId w15:val="{D20E410A-11A9-4453-9AFC-B00A6126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46C5"/>
    <w:rPr>
      <w:sz w:val="20"/>
      <w:szCs w:val="20"/>
    </w:rPr>
  </w:style>
  <w:style w:type="character" w:customStyle="1" w:styleId="FootnoteTextChar">
    <w:name w:val="Footnote Text Char"/>
    <w:basedOn w:val="DefaultParagraphFont"/>
    <w:link w:val="FootnoteText"/>
    <w:uiPriority w:val="99"/>
    <w:semiHidden/>
    <w:rsid w:val="001946C5"/>
    <w:rPr>
      <w:rFonts w:eastAsiaTheme="minorEastAsia"/>
      <w:sz w:val="20"/>
      <w:szCs w:val="20"/>
    </w:rPr>
  </w:style>
  <w:style w:type="character" w:styleId="FootnoteReference">
    <w:name w:val="footnote reference"/>
    <w:basedOn w:val="DefaultParagraphFont"/>
    <w:uiPriority w:val="99"/>
    <w:semiHidden/>
    <w:unhideWhenUsed/>
    <w:rsid w:val="001946C5"/>
    <w:rPr>
      <w:vertAlign w:val="superscript"/>
    </w:rPr>
  </w:style>
  <w:style w:type="paragraph" w:customStyle="1" w:styleId="Default">
    <w:name w:val="Default"/>
    <w:rsid w:val="00294BFD"/>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Hyperlink">
    <w:name w:val="Hyperlink"/>
    <w:basedOn w:val="DefaultParagraphFont"/>
    <w:uiPriority w:val="99"/>
    <w:unhideWhenUsed/>
    <w:rsid w:val="00D71FE2"/>
    <w:rPr>
      <w:color w:val="0563C1" w:themeColor="hyperlink"/>
      <w:u w:val="single"/>
    </w:rPr>
  </w:style>
  <w:style w:type="character" w:styleId="UnresolvedMention">
    <w:name w:val="Unresolved Mention"/>
    <w:basedOn w:val="DefaultParagraphFont"/>
    <w:uiPriority w:val="99"/>
    <w:semiHidden/>
    <w:unhideWhenUsed/>
    <w:rsid w:val="00D71FE2"/>
    <w:rPr>
      <w:color w:val="605E5C"/>
      <w:shd w:val="clear" w:color="auto" w:fill="E1DFDD"/>
    </w:rPr>
  </w:style>
  <w:style w:type="paragraph" w:styleId="ListParagraph">
    <w:name w:val="List Paragraph"/>
    <w:basedOn w:val="Normal"/>
    <w:uiPriority w:val="34"/>
    <w:qFormat/>
    <w:rsid w:val="00437F30"/>
    <w:pPr>
      <w:ind w:left="720"/>
      <w:contextualSpacing/>
    </w:pPr>
  </w:style>
  <w:style w:type="paragraph" w:styleId="Header">
    <w:name w:val="header"/>
    <w:basedOn w:val="Normal"/>
    <w:link w:val="HeaderChar"/>
    <w:uiPriority w:val="99"/>
    <w:semiHidden/>
    <w:unhideWhenUsed/>
    <w:rsid w:val="003A102E"/>
    <w:pPr>
      <w:tabs>
        <w:tab w:val="center" w:pos="4513"/>
        <w:tab w:val="right" w:pos="9026"/>
      </w:tabs>
    </w:pPr>
  </w:style>
  <w:style w:type="character" w:customStyle="1" w:styleId="HeaderChar">
    <w:name w:val="Header Char"/>
    <w:basedOn w:val="DefaultParagraphFont"/>
    <w:link w:val="Header"/>
    <w:uiPriority w:val="99"/>
    <w:semiHidden/>
    <w:rsid w:val="003A102E"/>
    <w:rPr>
      <w:rFonts w:eastAsiaTheme="minorEastAsia"/>
      <w:sz w:val="24"/>
      <w:szCs w:val="24"/>
    </w:rPr>
  </w:style>
  <w:style w:type="paragraph" w:styleId="Footer">
    <w:name w:val="footer"/>
    <w:basedOn w:val="Normal"/>
    <w:link w:val="FooterChar"/>
    <w:uiPriority w:val="99"/>
    <w:semiHidden/>
    <w:unhideWhenUsed/>
    <w:rsid w:val="003A102E"/>
    <w:pPr>
      <w:tabs>
        <w:tab w:val="center" w:pos="4513"/>
        <w:tab w:val="right" w:pos="9026"/>
      </w:tabs>
    </w:pPr>
  </w:style>
  <w:style w:type="character" w:customStyle="1" w:styleId="FooterChar">
    <w:name w:val="Footer Char"/>
    <w:basedOn w:val="DefaultParagraphFont"/>
    <w:link w:val="Footer"/>
    <w:uiPriority w:val="99"/>
    <w:semiHidden/>
    <w:rsid w:val="003A102E"/>
    <w:rPr>
      <w:rFonts w:eastAsiaTheme="minorEastAsia"/>
      <w:sz w:val="24"/>
      <w:szCs w:val="24"/>
    </w:rPr>
  </w:style>
  <w:style w:type="character" w:styleId="CommentReference">
    <w:name w:val="annotation reference"/>
    <w:basedOn w:val="DefaultParagraphFont"/>
    <w:uiPriority w:val="99"/>
    <w:semiHidden/>
    <w:unhideWhenUsed/>
    <w:rsid w:val="003A102E"/>
    <w:rPr>
      <w:sz w:val="16"/>
      <w:szCs w:val="16"/>
    </w:rPr>
  </w:style>
  <w:style w:type="paragraph" w:styleId="CommentText">
    <w:name w:val="annotation text"/>
    <w:basedOn w:val="Normal"/>
    <w:link w:val="CommentTextChar"/>
    <w:uiPriority w:val="99"/>
    <w:semiHidden/>
    <w:unhideWhenUsed/>
    <w:rsid w:val="003A102E"/>
    <w:rPr>
      <w:sz w:val="20"/>
      <w:szCs w:val="20"/>
    </w:rPr>
  </w:style>
  <w:style w:type="character" w:customStyle="1" w:styleId="CommentTextChar">
    <w:name w:val="Comment Text Char"/>
    <w:basedOn w:val="DefaultParagraphFont"/>
    <w:link w:val="CommentText"/>
    <w:uiPriority w:val="99"/>
    <w:semiHidden/>
    <w:rsid w:val="003A10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102E"/>
    <w:rPr>
      <w:b/>
      <w:bCs/>
    </w:rPr>
  </w:style>
  <w:style w:type="character" w:customStyle="1" w:styleId="CommentSubjectChar">
    <w:name w:val="Comment Subject Char"/>
    <w:basedOn w:val="CommentTextChar"/>
    <w:link w:val="CommentSubject"/>
    <w:uiPriority w:val="99"/>
    <w:semiHidden/>
    <w:rsid w:val="003A102E"/>
    <w:rPr>
      <w:rFonts w:eastAsiaTheme="minorEastAsia"/>
      <w:b/>
      <w:bCs/>
      <w:sz w:val="20"/>
      <w:szCs w:val="20"/>
    </w:rPr>
  </w:style>
  <w:style w:type="character" w:styleId="Mention">
    <w:name w:val="Mention"/>
    <w:basedOn w:val="DefaultParagraphFont"/>
    <w:uiPriority w:val="99"/>
    <w:unhideWhenUsed/>
    <w:rsid w:val="00DB072C"/>
    <w:rPr>
      <w:color w:val="2B579A"/>
      <w:shd w:val="clear" w:color="auto" w:fill="E6E6E6"/>
    </w:rPr>
  </w:style>
  <w:style w:type="paragraph" w:styleId="EndnoteText">
    <w:name w:val="endnote text"/>
    <w:basedOn w:val="Normal"/>
    <w:link w:val="EndnoteTextChar"/>
    <w:uiPriority w:val="99"/>
    <w:semiHidden/>
    <w:unhideWhenUsed/>
    <w:rsid w:val="00292D5D"/>
    <w:rPr>
      <w:sz w:val="20"/>
      <w:szCs w:val="20"/>
    </w:rPr>
  </w:style>
  <w:style w:type="character" w:customStyle="1" w:styleId="EndnoteTextChar">
    <w:name w:val="Endnote Text Char"/>
    <w:basedOn w:val="DefaultParagraphFont"/>
    <w:link w:val="EndnoteText"/>
    <w:uiPriority w:val="99"/>
    <w:semiHidden/>
    <w:rsid w:val="00292D5D"/>
    <w:rPr>
      <w:rFonts w:eastAsiaTheme="minorEastAsia"/>
      <w:sz w:val="20"/>
      <w:szCs w:val="20"/>
    </w:rPr>
  </w:style>
  <w:style w:type="character" w:styleId="EndnoteReference">
    <w:name w:val="endnote reference"/>
    <w:basedOn w:val="DefaultParagraphFont"/>
    <w:uiPriority w:val="99"/>
    <w:semiHidden/>
    <w:unhideWhenUsed/>
    <w:rsid w:val="0029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3028">
      <w:bodyDiv w:val="1"/>
      <w:marLeft w:val="0"/>
      <w:marRight w:val="0"/>
      <w:marTop w:val="0"/>
      <w:marBottom w:val="0"/>
      <w:divBdr>
        <w:top w:val="none" w:sz="0" w:space="0" w:color="auto"/>
        <w:left w:val="none" w:sz="0" w:space="0" w:color="auto"/>
        <w:bottom w:val="none" w:sz="0" w:space="0" w:color="auto"/>
        <w:right w:val="none" w:sz="0" w:space="0" w:color="auto"/>
      </w:divBdr>
    </w:div>
    <w:div w:id="364642765">
      <w:bodyDiv w:val="1"/>
      <w:marLeft w:val="0"/>
      <w:marRight w:val="0"/>
      <w:marTop w:val="0"/>
      <w:marBottom w:val="0"/>
      <w:divBdr>
        <w:top w:val="none" w:sz="0" w:space="0" w:color="auto"/>
        <w:left w:val="none" w:sz="0" w:space="0" w:color="auto"/>
        <w:bottom w:val="none" w:sz="0" w:space="0" w:color="auto"/>
        <w:right w:val="none" w:sz="0" w:space="0" w:color="auto"/>
      </w:divBdr>
      <w:divsChild>
        <w:div w:id="139006611">
          <w:marLeft w:val="0"/>
          <w:marRight w:val="0"/>
          <w:marTop w:val="0"/>
          <w:marBottom w:val="0"/>
          <w:divBdr>
            <w:top w:val="none" w:sz="0" w:space="0" w:color="auto"/>
            <w:left w:val="none" w:sz="0" w:space="0" w:color="auto"/>
            <w:bottom w:val="none" w:sz="0" w:space="0" w:color="auto"/>
            <w:right w:val="none" w:sz="0" w:space="0" w:color="auto"/>
          </w:divBdr>
        </w:div>
        <w:div w:id="717245593">
          <w:marLeft w:val="0"/>
          <w:marRight w:val="0"/>
          <w:marTop w:val="0"/>
          <w:marBottom w:val="0"/>
          <w:divBdr>
            <w:top w:val="none" w:sz="0" w:space="0" w:color="auto"/>
            <w:left w:val="none" w:sz="0" w:space="0" w:color="auto"/>
            <w:bottom w:val="none" w:sz="0" w:space="0" w:color="auto"/>
            <w:right w:val="none" w:sz="0" w:space="0" w:color="auto"/>
          </w:divBdr>
        </w:div>
        <w:div w:id="625086232">
          <w:marLeft w:val="0"/>
          <w:marRight w:val="0"/>
          <w:marTop w:val="0"/>
          <w:marBottom w:val="0"/>
          <w:divBdr>
            <w:top w:val="none" w:sz="0" w:space="0" w:color="auto"/>
            <w:left w:val="none" w:sz="0" w:space="0" w:color="auto"/>
            <w:bottom w:val="none" w:sz="0" w:space="0" w:color="auto"/>
            <w:right w:val="none" w:sz="0" w:space="0" w:color="auto"/>
          </w:divBdr>
        </w:div>
      </w:divsChild>
    </w:div>
    <w:div w:id="458768161">
      <w:bodyDiv w:val="1"/>
      <w:marLeft w:val="0"/>
      <w:marRight w:val="0"/>
      <w:marTop w:val="0"/>
      <w:marBottom w:val="0"/>
      <w:divBdr>
        <w:top w:val="none" w:sz="0" w:space="0" w:color="auto"/>
        <w:left w:val="none" w:sz="0" w:space="0" w:color="auto"/>
        <w:bottom w:val="none" w:sz="0" w:space="0" w:color="auto"/>
        <w:right w:val="none" w:sz="0" w:space="0" w:color="auto"/>
      </w:divBdr>
    </w:div>
    <w:div w:id="741486399">
      <w:bodyDiv w:val="1"/>
      <w:marLeft w:val="0"/>
      <w:marRight w:val="0"/>
      <w:marTop w:val="0"/>
      <w:marBottom w:val="0"/>
      <w:divBdr>
        <w:top w:val="none" w:sz="0" w:space="0" w:color="auto"/>
        <w:left w:val="none" w:sz="0" w:space="0" w:color="auto"/>
        <w:bottom w:val="none" w:sz="0" w:space="0" w:color="auto"/>
        <w:right w:val="none" w:sz="0" w:space="0" w:color="auto"/>
      </w:divBdr>
    </w:div>
    <w:div w:id="1262883565">
      <w:bodyDiv w:val="1"/>
      <w:marLeft w:val="0"/>
      <w:marRight w:val="0"/>
      <w:marTop w:val="0"/>
      <w:marBottom w:val="0"/>
      <w:divBdr>
        <w:top w:val="none" w:sz="0" w:space="0" w:color="auto"/>
        <w:left w:val="none" w:sz="0" w:space="0" w:color="auto"/>
        <w:bottom w:val="none" w:sz="0" w:space="0" w:color="auto"/>
        <w:right w:val="none" w:sz="0" w:space="0" w:color="auto"/>
      </w:divBdr>
    </w:div>
    <w:div w:id="15687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fcom.org.uk/__data/assets/pdf_file/0027/231876/mobile-strategy-discussion.pdf" TargetMode="External"/><Relationship Id="rId2" Type="http://schemas.openxmlformats.org/officeDocument/2006/relationships/hyperlink" Target="https://www.ofcom.org.uk/__data/assets/pdf_file/0034/198763/treating-vulnerable-customer-fairly-guide.pdf" TargetMode="External"/><Relationship Id="rId1" Type="http://schemas.openxmlformats.org/officeDocument/2006/relationships/hyperlink" Target="https://www.cas.org.uk/system/files/publications/cas_disconnected_report.pdf" TargetMode="External"/><Relationship Id="rId6" Type="http://schemas.openxmlformats.org/officeDocument/2006/relationships/hyperlink" Target="https://www.ofcom.org.uk/consultations-and-statements/category-3/ofcoms-future-approach-to-mobile-markets" TargetMode="External"/><Relationship Id="rId5" Type="http://schemas.openxmlformats.org/officeDocument/2006/relationships/hyperlink" Target="https://www.ofcom.org.uk/phones-telecoms-and-internet/advice-for-consumers/quality-of-service" TargetMode="External"/><Relationship Id="rId4" Type="http://schemas.openxmlformats.org/officeDocument/2006/relationships/hyperlink" Target="https://www.ofcom.org.uk/data/assets/pdf_file/0013/222331/Pricing-trends-for-communications-services-in-the-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c63f59e6860e142fd84e7e550fec367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4d60f3c112bff777f8c223111ea1e5b3"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FB39-7B54-4469-99EE-84C1D459B9EE}">
  <ds:schemaRefs>
    <ds:schemaRef ds:uri="http://schemas.openxmlformats.org/officeDocument/2006/bibliography"/>
  </ds:schemaRefs>
</ds:datastoreItem>
</file>

<file path=customXml/itemProps2.xml><?xml version="1.0" encoding="utf-8"?>
<ds:datastoreItem xmlns:ds="http://schemas.openxmlformats.org/officeDocument/2006/customXml" ds:itemID="{63552534-F17D-4CEF-8B29-0E628B75A8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c42ad33-de3f-4e14-a3fb-8018ffda0643"/>
    <ds:schemaRef ds:uri="f14003d8-189c-4848-b6f8-25bad7f3584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49FCF1-ECC8-4615-8F60-3D9AD378B563}">
  <ds:schemaRefs>
    <ds:schemaRef ds:uri="http://schemas.microsoft.com/sharepoint/v3/contenttype/forms"/>
  </ds:schemaRefs>
</ds:datastoreItem>
</file>

<file path=customXml/itemProps4.xml><?xml version="1.0" encoding="utf-8"?>
<ds:datastoreItem xmlns:ds="http://schemas.openxmlformats.org/officeDocument/2006/customXml" ds:itemID="{BB30A56B-17AB-47DE-9C89-5E47C5529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Scott</dc:creator>
  <cp:keywords/>
  <dc:description/>
  <cp:lastModifiedBy>Kyle Scott</cp:lastModifiedBy>
  <cp:revision>2</cp:revision>
  <dcterms:created xsi:type="dcterms:W3CDTF">2022-04-08T13:49:00Z</dcterms:created>
  <dcterms:modified xsi:type="dcterms:W3CDTF">2022-04-08T13:49:00Z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