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E515" w14:textId="77777777" w:rsidR="00146AAC" w:rsidRPr="00955018" w:rsidRDefault="00781A19" w:rsidP="00781A19">
      <w:pPr>
        <w:tabs>
          <w:tab w:val="left" w:pos="6511"/>
        </w:tabs>
        <w:rPr>
          <w:rFonts w:asciiTheme="minorHAnsi" w:hAnsiTheme="minorHAnsi"/>
          <w:sz w:val="22"/>
          <w:szCs w:val="22"/>
        </w:rPr>
      </w:pPr>
      <w:r w:rsidRPr="00955018">
        <w:rPr>
          <w:rFonts w:asciiTheme="minorHAnsi" w:hAnsiTheme="minorHAnsi"/>
          <w:sz w:val="22"/>
          <w:szCs w:val="22"/>
        </w:rPr>
        <w:tab/>
      </w:r>
      <w:r w:rsidRPr="00955018">
        <w:rPr>
          <w:noProof/>
          <w:sz w:val="22"/>
          <w:szCs w:val="22"/>
          <w:lang w:eastAsia="en-GB"/>
        </w:rPr>
        <mc:AlternateContent>
          <mc:Choice Requires="wps">
            <w:drawing>
              <wp:anchor distT="0" distB="0" distL="114300" distR="114300" simplePos="0" relativeHeight="251659264" behindDoc="0" locked="1" layoutInCell="1" allowOverlap="1" wp14:anchorId="4AE7272A" wp14:editId="20D65199">
                <wp:simplePos x="0" y="0"/>
                <wp:positionH relativeFrom="column">
                  <wp:posOffset>4072890</wp:posOffset>
                </wp:positionH>
                <wp:positionV relativeFrom="paragraph">
                  <wp:posOffset>112395</wp:posOffset>
                </wp:positionV>
                <wp:extent cx="3159760" cy="2962275"/>
                <wp:effectExtent l="0" t="0" r="2159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962275"/>
                        </a:xfrm>
                        <a:prstGeom prst="rect">
                          <a:avLst/>
                        </a:prstGeom>
                        <a:solidFill>
                          <a:srgbClr val="FFFFFF"/>
                        </a:solidFill>
                        <a:ln w="9525">
                          <a:solidFill>
                            <a:schemeClr val="bg1">
                              <a:lumMod val="100000"/>
                              <a:lumOff val="0"/>
                            </a:schemeClr>
                          </a:solidFill>
                          <a:miter lim="800000"/>
                          <a:headEnd/>
                          <a:tailEnd/>
                        </a:ln>
                      </wps:spPr>
                      <wps:txbx>
                        <w:txbxContent>
                          <w:p w14:paraId="0340BB3E" w14:textId="02F237CB" w:rsidR="0034147A" w:rsidRDefault="004D4098" w:rsidP="00781A19">
                            <w:pPr>
                              <w:pStyle w:val="BodyText2"/>
                              <w:rPr>
                                <w:noProof/>
                                <w:color w:val="0062AC"/>
                                <w:sz w:val="20"/>
                                <w:lang w:eastAsia="en-GB"/>
                              </w:rPr>
                            </w:pPr>
                            <w:r>
                              <w:rPr>
                                <w:noProof/>
                                <w:color w:val="0062AC"/>
                                <w:sz w:val="20"/>
                                <w:lang w:eastAsia="en-GB"/>
                              </w:rPr>
                              <w:drawing>
                                <wp:inline distT="0" distB="0" distL="0" distR="0" wp14:anchorId="12054081" wp14:editId="15937C58">
                                  <wp:extent cx="871268" cy="871268"/>
                                  <wp:effectExtent l="0" t="0" r="5080" b="5080"/>
                                  <wp:docPr id="5" name="Picture 5" descr="P:\00_Consumer Futures Unit\03_Comms &amp; Public Affairs\03_Templates\02_Logos, letterheads and documents\Logos\CA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_Consumer Futures Unit\03_Comms &amp; Public Affairs\03_Templates\02_Logos, letterheads and documents\Logos\CAS logo 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093" cy="871093"/>
                                          </a:xfrm>
                                          <a:prstGeom prst="rect">
                                            <a:avLst/>
                                          </a:prstGeom>
                                          <a:noFill/>
                                          <a:ln>
                                            <a:noFill/>
                                          </a:ln>
                                        </pic:spPr>
                                      </pic:pic>
                                    </a:graphicData>
                                  </a:graphic>
                                </wp:inline>
                              </w:drawing>
                            </w:r>
                          </w:p>
                          <w:p w14:paraId="655BEBF3"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Citizens Advice Scotland</w:t>
                            </w:r>
                          </w:p>
                          <w:p w14:paraId="1277AC7D"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Spectrum House</w:t>
                            </w:r>
                          </w:p>
                          <w:p w14:paraId="1420EE69"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 xml:space="preserve">2 </w:t>
                            </w:r>
                            <w:proofErr w:type="spellStart"/>
                            <w:r w:rsidRPr="00185F3B">
                              <w:rPr>
                                <w:rFonts w:asciiTheme="minorHAnsi" w:hAnsiTheme="minorHAnsi"/>
                              </w:rPr>
                              <w:t>Powderhall</w:t>
                            </w:r>
                            <w:proofErr w:type="spellEnd"/>
                            <w:r w:rsidRPr="00185F3B">
                              <w:rPr>
                                <w:rFonts w:asciiTheme="minorHAnsi" w:hAnsiTheme="minorHAnsi"/>
                              </w:rPr>
                              <w:t xml:space="preserve"> Road</w:t>
                            </w:r>
                          </w:p>
                          <w:p w14:paraId="4E66F20F"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Edinburgh EH7 4GB</w:t>
                            </w:r>
                          </w:p>
                          <w:p w14:paraId="5E6100F7" w14:textId="77777777" w:rsidR="0034147A" w:rsidRPr="00185F3B" w:rsidRDefault="0034147A" w:rsidP="00781A19">
                            <w:pPr>
                              <w:ind w:left="227"/>
                              <w:rPr>
                                <w:rFonts w:asciiTheme="minorHAnsi" w:hAnsiTheme="minorHAnsi" w:cs="Arial"/>
                                <w:color w:val="0070C0"/>
                              </w:rPr>
                            </w:pPr>
                          </w:p>
                          <w:p w14:paraId="4A6EE390" w14:textId="77777777" w:rsidR="0034147A" w:rsidRPr="00185F3B" w:rsidRDefault="0034147A" w:rsidP="00781A19">
                            <w:pPr>
                              <w:spacing w:before="60" w:after="60"/>
                              <w:ind w:left="227"/>
                              <w:rPr>
                                <w:rFonts w:asciiTheme="minorHAnsi" w:hAnsiTheme="minorHAnsi" w:cs="Arial"/>
                              </w:rPr>
                            </w:pPr>
                            <w:r w:rsidRPr="00185F3B">
                              <w:rPr>
                                <w:rFonts w:asciiTheme="minorHAnsi" w:hAnsiTheme="minorHAnsi" w:cs="Arial"/>
                              </w:rPr>
                              <w:t>0131 550 1000</w:t>
                            </w:r>
                          </w:p>
                          <w:p w14:paraId="1B1CF15E" w14:textId="77777777" w:rsidR="0034147A" w:rsidRPr="00185F3B" w:rsidRDefault="00A7440E" w:rsidP="00781A19">
                            <w:pPr>
                              <w:spacing w:before="60" w:after="60"/>
                              <w:ind w:left="227"/>
                              <w:rPr>
                                <w:rFonts w:asciiTheme="minorHAnsi" w:hAnsiTheme="minorHAnsi" w:cs="Arial"/>
                                <w:color w:val="0070C0"/>
                              </w:rPr>
                            </w:pPr>
                            <w:hyperlink r:id="rId10" w:history="1">
                              <w:r w:rsidR="0034147A" w:rsidRPr="00185F3B">
                                <w:rPr>
                                  <w:rStyle w:val="Hyperlink"/>
                                  <w:rFonts w:asciiTheme="minorHAnsi" w:hAnsiTheme="minorHAnsi" w:cs="Arial"/>
                                  <w:color w:val="0070C0"/>
                                  <w:u w:val="none"/>
                                </w:rPr>
                                <w:t>consumerfuturesunit@cas.org.uk</w:t>
                              </w:r>
                            </w:hyperlink>
                          </w:p>
                          <w:p w14:paraId="406465C3" w14:textId="77777777" w:rsidR="0034147A" w:rsidRPr="00185F3B" w:rsidRDefault="00A7440E" w:rsidP="00781A19">
                            <w:pPr>
                              <w:spacing w:before="60" w:after="60"/>
                              <w:ind w:left="227"/>
                              <w:rPr>
                                <w:rStyle w:val="Hyperlink"/>
                                <w:rFonts w:asciiTheme="minorHAnsi" w:hAnsiTheme="minorHAnsi" w:cs="Arial"/>
                                <w:color w:val="0070C0"/>
                                <w:u w:val="none"/>
                              </w:rPr>
                            </w:pPr>
                            <w:hyperlink r:id="rId11" w:history="1">
                              <w:r w:rsidR="0034147A" w:rsidRPr="00185F3B">
                                <w:rPr>
                                  <w:rStyle w:val="Hyperlink"/>
                                  <w:rFonts w:asciiTheme="minorHAnsi" w:hAnsiTheme="minorHAnsi" w:cs="Arial"/>
                                  <w:color w:val="0070C0"/>
                                  <w:u w:val="none"/>
                                </w:rPr>
                                <w:t>www.cas.org.uk</w:t>
                              </w:r>
                            </w:hyperlink>
                          </w:p>
                          <w:p w14:paraId="66A0AFAC" w14:textId="77777777" w:rsidR="0034147A" w:rsidRPr="00185F3B" w:rsidRDefault="0034147A" w:rsidP="00781A19">
                            <w:pPr>
                              <w:spacing w:before="60" w:after="60"/>
                              <w:ind w:left="227"/>
                              <w:rPr>
                                <w:rFonts w:asciiTheme="minorHAnsi" w:hAnsiTheme="minorHAnsi" w:cs="Arial"/>
                                <w:color w:val="0070C0"/>
                              </w:rPr>
                            </w:pPr>
                            <w:r w:rsidRPr="00185F3B">
                              <w:rPr>
                                <w:rFonts w:asciiTheme="minorHAnsi" w:hAnsiTheme="minorHAnsi" w:cs="Arial"/>
                                <w:color w:val="0070C0"/>
                              </w:rPr>
                              <w:t>@</w:t>
                            </w:r>
                            <w:proofErr w:type="spellStart"/>
                            <w:r w:rsidRPr="00185F3B">
                              <w:rPr>
                                <w:rFonts w:asciiTheme="minorHAnsi" w:hAnsiTheme="minorHAnsi" w:cs="Arial"/>
                                <w:color w:val="0070C0"/>
                              </w:rPr>
                              <w:t>CFUcas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7pt;margin-top:8.85pt;width:248.8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" strokecolor="white [3212]">
                <v:textbox>
                  <w:txbxContent>
                    <w:p w14:paraId="0340BB3E" w14:textId="02F237CB" w:rsidR="0034147A" w:rsidRDefault="004D4098" w:rsidP="00781A19">
                      <w:pPr>
                        <w:pStyle w:val="BodyText2"/>
                        <w:rPr>
                          <w:noProof/>
                          <w:color w:val="0062AC"/>
                          <w:sz w:val="20"/>
                          <w:lang w:eastAsia="en-GB"/>
                        </w:rPr>
                      </w:pPr>
                      <w:r>
                        <w:rPr>
                          <w:noProof/>
                          <w:color w:val="0062AC"/>
                          <w:sz w:val="20"/>
                          <w:lang w:eastAsia="en-GB"/>
                        </w:rPr>
                        <w:drawing>
                          <wp:inline distT="0" distB="0" distL="0" distR="0" wp14:anchorId="12054081" wp14:editId="15937C58">
                            <wp:extent cx="871268" cy="871268"/>
                            <wp:effectExtent l="0" t="0" r="5080" b="5080"/>
                            <wp:docPr id="5" name="Picture 5" descr="P:\00_Consumer Futures Unit\03_Comms &amp; Public Affairs\03_Templates\02_Logos, letterheads and documents\Logos\CA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0_Consumer Futures Unit\03_Comms &amp; Public Affairs\03_Templates\02_Logos, letterheads and documents\Logos\CAS logo 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093" cy="871093"/>
                                    </a:xfrm>
                                    <a:prstGeom prst="rect">
                                      <a:avLst/>
                                    </a:prstGeom>
                                    <a:noFill/>
                                    <a:ln>
                                      <a:noFill/>
                                    </a:ln>
                                  </pic:spPr>
                                </pic:pic>
                              </a:graphicData>
                            </a:graphic>
                          </wp:inline>
                        </w:drawing>
                      </w:r>
                    </w:p>
                    <w:p w14:paraId="655BEBF3"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Citizens Advice Scotland</w:t>
                      </w:r>
                    </w:p>
                    <w:p w14:paraId="1277AC7D"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Spectrum House</w:t>
                      </w:r>
                    </w:p>
                    <w:p w14:paraId="1420EE69"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 xml:space="preserve">2 </w:t>
                      </w:r>
                      <w:proofErr w:type="spellStart"/>
                      <w:r w:rsidRPr="00185F3B">
                        <w:rPr>
                          <w:rFonts w:asciiTheme="minorHAnsi" w:hAnsiTheme="minorHAnsi"/>
                        </w:rPr>
                        <w:t>Powderhall</w:t>
                      </w:r>
                      <w:proofErr w:type="spellEnd"/>
                      <w:r w:rsidRPr="00185F3B">
                        <w:rPr>
                          <w:rFonts w:asciiTheme="minorHAnsi" w:hAnsiTheme="minorHAnsi"/>
                        </w:rPr>
                        <w:t xml:space="preserve"> Road</w:t>
                      </w:r>
                    </w:p>
                    <w:p w14:paraId="4E66F20F"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Edinburgh EH7 4GB</w:t>
                      </w:r>
                    </w:p>
                    <w:p w14:paraId="5E6100F7" w14:textId="77777777" w:rsidR="0034147A" w:rsidRPr="00185F3B" w:rsidRDefault="0034147A" w:rsidP="00781A19">
                      <w:pPr>
                        <w:ind w:left="227"/>
                        <w:rPr>
                          <w:rFonts w:asciiTheme="minorHAnsi" w:hAnsiTheme="minorHAnsi" w:cs="Arial"/>
                          <w:color w:val="0070C0"/>
                        </w:rPr>
                      </w:pPr>
                    </w:p>
                    <w:p w14:paraId="4A6EE390" w14:textId="77777777" w:rsidR="0034147A" w:rsidRPr="00185F3B" w:rsidRDefault="0034147A" w:rsidP="00781A19">
                      <w:pPr>
                        <w:spacing w:before="60" w:after="60"/>
                        <w:ind w:left="227"/>
                        <w:rPr>
                          <w:rFonts w:asciiTheme="minorHAnsi" w:hAnsiTheme="minorHAnsi" w:cs="Arial"/>
                        </w:rPr>
                      </w:pPr>
                      <w:r w:rsidRPr="00185F3B">
                        <w:rPr>
                          <w:rFonts w:asciiTheme="minorHAnsi" w:hAnsiTheme="minorHAnsi" w:cs="Arial"/>
                        </w:rPr>
                        <w:t>0131 550 1000</w:t>
                      </w:r>
                    </w:p>
                    <w:p w14:paraId="1B1CF15E" w14:textId="77777777" w:rsidR="0034147A" w:rsidRPr="00185F3B" w:rsidRDefault="00A7440E" w:rsidP="00781A19">
                      <w:pPr>
                        <w:spacing w:before="60" w:after="60"/>
                        <w:ind w:left="227"/>
                        <w:rPr>
                          <w:rFonts w:asciiTheme="minorHAnsi" w:hAnsiTheme="minorHAnsi" w:cs="Arial"/>
                          <w:color w:val="0070C0"/>
                        </w:rPr>
                      </w:pPr>
                      <w:hyperlink r:id="rId12" w:history="1">
                        <w:r w:rsidR="0034147A" w:rsidRPr="00185F3B">
                          <w:rPr>
                            <w:rStyle w:val="Hyperlink"/>
                            <w:rFonts w:asciiTheme="minorHAnsi" w:hAnsiTheme="minorHAnsi" w:cs="Arial"/>
                            <w:color w:val="0070C0"/>
                            <w:u w:val="none"/>
                          </w:rPr>
                          <w:t>consumerfuturesunit@cas.org.uk</w:t>
                        </w:r>
                      </w:hyperlink>
                    </w:p>
                    <w:p w14:paraId="406465C3" w14:textId="77777777" w:rsidR="0034147A" w:rsidRPr="00185F3B" w:rsidRDefault="00A7440E" w:rsidP="00781A19">
                      <w:pPr>
                        <w:spacing w:before="60" w:after="60"/>
                        <w:ind w:left="227"/>
                        <w:rPr>
                          <w:rStyle w:val="Hyperlink"/>
                          <w:rFonts w:asciiTheme="minorHAnsi" w:hAnsiTheme="minorHAnsi" w:cs="Arial"/>
                          <w:color w:val="0070C0"/>
                          <w:u w:val="none"/>
                        </w:rPr>
                      </w:pPr>
                      <w:hyperlink r:id="rId13" w:history="1">
                        <w:r w:rsidR="0034147A" w:rsidRPr="00185F3B">
                          <w:rPr>
                            <w:rStyle w:val="Hyperlink"/>
                            <w:rFonts w:asciiTheme="minorHAnsi" w:hAnsiTheme="minorHAnsi" w:cs="Arial"/>
                            <w:color w:val="0070C0"/>
                            <w:u w:val="none"/>
                          </w:rPr>
                          <w:t>www.cas.org.uk</w:t>
                        </w:r>
                      </w:hyperlink>
                    </w:p>
                    <w:p w14:paraId="66A0AFAC" w14:textId="77777777" w:rsidR="0034147A" w:rsidRPr="00185F3B" w:rsidRDefault="0034147A" w:rsidP="00781A19">
                      <w:pPr>
                        <w:spacing w:before="60" w:after="60"/>
                        <w:ind w:left="227"/>
                        <w:rPr>
                          <w:rFonts w:asciiTheme="minorHAnsi" w:hAnsiTheme="minorHAnsi" w:cs="Arial"/>
                          <w:color w:val="0070C0"/>
                        </w:rPr>
                      </w:pPr>
                      <w:r w:rsidRPr="00185F3B">
                        <w:rPr>
                          <w:rFonts w:asciiTheme="minorHAnsi" w:hAnsiTheme="minorHAnsi" w:cs="Arial"/>
                          <w:color w:val="0070C0"/>
                        </w:rPr>
                        <w:t>@</w:t>
                      </w:r>
                      <w:proofErr w:type="spellStart"/>
                      <w:r w:rsidRPr="00185F3B">
                        <w:rPr>
                          <w:rFonts w:asciiTheme="minorHAnsi" w:hAnsiTheme="minorHAnsi" w:cs="Arial"/>
                          <w:color w:val="0070C0"/>
                        </w:rPr>
                        <w:t>CFUcas</w:t>
                      </w:r>
                      <w:proofErr w:type="spellEnd"/>
                    </w:p>
                  </w:txbxContent>
                </v:textbox>
                <w10:anchorlock/>
              </v:shape>
            </w:pict>
          </mc:Fallback>
        </mc:AlternateContent>
      </w:r>
    </w:p>
    <w:p w14:paraId="6D525BB3" w14:textId="77777777" w:rsidR="00146AAC" w:rsidRPr="00955018" w:rsidRDefault="00146AAC" w:rsidP="00AF16A2">
      <w:pPr>
        <w:rPr>
          <w:rFonts w:asciiTheme="minorHAnsi" w:hAnsiTheme="minorHAnsi"/>
          <w:sz w:val="22"/>
          <w:szCs w:val="22"/>
        </w:rPr>
      </w:pPr>
    </w:p>
    <w:p w14:paraId="0B94D2A6" w14:textId="77777777" w:rsidR="00146AAC" w:rsidRPr="00955018" w:rsidRDefault="00146AAC" w:rsidP="00AF16A2">
      <w:pPr>
        <w:rPr>
          <w:rFonts w:asciiTheme="minorHAnsi" w:hAnsiTheme="minorHAnsi"/>
          <w:sz w:val="22"/>
          <w:szCs w:val="22"/>
        </w:rPr>
      </w:pPr>
    </w:p>
    <w:p w14:paraId="6761DE14" w14:textId="77777777" w:rsidR="00781A19" w:rsidRPr="00955018" w:rsidRDefault="00781A19" w:rsidP="00AF16A2">
      <w:pPr>
        <w:rPr>
          <w:rFonts w:asciiTheme="minorHAnsi" w:hAnsiTheme="minorHAnsi"/>
          <w:sz w:val="22"/>
          <w:szCs w:val="22"/>
        </w:rPr>
      </w:pPr>
    </w:p>
    <w:p w14:paraId="309192D0" w14:textId="77777777" w:rsidR="00781A19" w:rsidRPr="00955018" w:rsidRDefault="00781A19" w:rsidP="00781A19">
      <w:pPr>
        <w:rPr>
          <w:rFonts w:asciiTheme="minorHAnsi" w:hAnsiTheme="minorHAnsi"/>
          <w:sz w:val="22"/>
          <w:szCs w:val="22"/>
        </w:rPr>
      </w:pPr>
    </w:p>
    <w:p w14:paraId="5BB9FE77" w14:textId="77777777" w:rsidR="00781A19" w:rsidRPr="00955018" w:rsidRDefault="00781A19" w:rsidP="00781A19">
      <w:pPr>
        <w:rPr>
          <w:rFonts w:asciiTheme="minorHAnsi" w:hAnsiTheme="minorHAnsi"/>
          <w:sz w:val="22"/>
          <w:szCs w:val="22"/>
        </w:rPr>
      </w:pPr>
    </w:p>
    <w:p w14:paraId="09641152" w14:textId="77777777" w:rsidR="00781A19" w:rsidRPr="00955018" w:rsidRDefault="00781A19" w:rsidP="00781A19">
      <w:pPr>
        <w:rPr>
          <w:rFonts w:asciiTheme="minorHAnsi" w:hAnsiTheme="minorHAnsi"/>
          <w:sz w:val="22"/>
          <w:szCs w:val="22"/>
        </w:rPr>
      </w:pPr>
    </w:p>
    <w:p w14:paraId="5EF93474" w14:textId="77777777" w:rsidR="00781A19" w:rsidRPr="00955018" w:rsidRDefault="00781A19" w:rsidP="00781A19">
      <w:pPr>
        <w:rPr>
          <w:rFonts w:asciiTheme="minorHAnsi" w:hAnsiTheme="minorHAnsi"/>
          <w:sz w:val="22"/>
          <w:szCs w:val="22"/>
        </w:rPr>
      </w:pPr>
    </w:p>
    <w:p w14:paraId="195E32CA" w14:textId="77777777" w:rsidR="00781A19" w:rsidRPr="00955018" w:rsidRDefault="00781A19" w:rsidP="00781A19">
      <w:pPr>
        <w:rPr>
          <w:rFonts w:asciiTheme="minorHAnsi" w:hAnsiTheme="minorHAnsi"/>
          <w:sz w:val="22"/>
          <w:szCs w:val="22"/>
        </w:rPr>
      </w:pPr>
    </w:p>
    <w:p w14:paraId="4DCF3165" w14:textId="77777777" w:rsidR="00781A19" w:rsidRPr="00955018" w:rsidRDefault="00781A19" w:rsidP="00781A19">
      <w:pPr>
        <w:rPr>
          <w:rFonts w:asciiTheme="minorHAnsi" w:hAnsiTheme="minorHAnsi"/>
          <w:sz w:val="22"/>
          <w:szCs w:val="22"/>
        </w:rPr>
      </w:pPr>
    </w:p>
    <w:p w14:paraId="20A6CA82" w14:textId="77777777" w:rsidR="00781A19" w:rsidRPr="00955018" w:rsidRDefault="00781A19" w:rsidP="00781A19">
      <w:pPr>
        <w:rPr>
          <w:rFonts w:asciiTheme="minorHAnsi" w:hAnsiTheme="minorHAnsi"/>
          <w:sz w:val="22"/>
          <w:szCs w:val="22"/>
        </w:rPr>
      </w:pPr>
    </w:p>
    <w:p w14:paraId="39B39666" w14:textId="77777777" w:rsidR="00781A19" w:rsidRPr="00955018" w:rsidRDefault="00781A19" w:rsidP="00781A19">
      <w:pPr>
        <w:rPr>
          <w:rFonts w:asciiTheme="minorHAnsi" w:hAnsiTheme="minorHAnsi"/>
          <w:sz w:val="22"/>
          <w:szCs w:val="22"/>
        </w:rPr>
      </w:pPr>
    </w:p>
    <w:p w14:paraId="399D913C" w14:textId="77777777" w:rsidR="00781A19" w:rsidRPr="00955018" w:rsidRDefault="00781A19" w:rsidP="00781A19">
      <w:pPr>
        <w:rPr>
          <w:rFonts w:asciiTheme="minorHAnsi" w:hAnsiTheme="minorHAnsi"/>
          <w:sz w:val="22"/>
          <w:szCs w:val="22"/>
        </w:rPr>
      </w:pPr>
    </w:p>
    <w:p w14:paraId="6CD97DE4" w14:textId="77777777" w:rsidR="00781A19" w:rsidRPr="00955018" w:rsidRDefault="00781A19" w:rsidP="00781A19">
      <w:pPr>
        <w:rPr>
          <w:rFonts w:asciiTheme="minorHAnsi" w:hAnsiTheme="minorHAnsi"/>
          <w:sz w:val="22"/>
          <w:szCs w:val="22"/>
        </w:rPr>
      </w:pPr>
    </w:p>
    <w:p w14:paraId="6EBF7E86" w14:textId="77777777" w:rsidR="00781A19" w:rsidRPr="00955018" w:rsidRDefault="00781A19" w:rsidP="00781A19">
      <w:pPr>
        <w:rPr>
          <w:rFonts w:asciiTheme="minorHAnsi" w:hAnsiTheme="minorHAnsi"/>
          <w:sz w:val="22"/>
          <w:szCs w:val="22"/>
        </w:rPr>
      </w:pPr>
    </w:p>
    <w:p w14:paraId="4365CDB2" w14:textId="77777777" w:rsidR="00781A19" w:rsidRPr="00955018" w:rsidRDefault="00781A19" w:rsidP="00781A19">
      <w:pPr>
        <w:rPr>
          <w:rFonts w:asciiTheme="minorHAnsi" w:hAnsiTheme="minorHAnsi"/>
          <w:sz w:val="22"/>
          <w:szCs w:val="22"/>
        </w:rPr>
      </w:pPr>
    </w:p>
    <w:p w14:paraId="3390F89C" w14:textId="77777777" w:rsidR="00781A19" w:rsidRPr="00955018" w:rsidRDefault="00781A19" w:rsidP="00781A19">
      <w:pPr>
        <w:rPr>
          <w:rFonts w:asciiTheme="minorHAnsi" w:hAnsiTheme="minorHAnsi"/>
          <w:sz w:val="22"/>
          <w:szCs w:val="22"/>
        </w:rPr>
      </w:pPr>
    </w:p>
    <w:p w14:paraId="5B9E556F" w14:textId="41C2992D" w:rsidR="00781A19" w:rsidRPr="00955018" w:rsidRDefault="007967DB" w:rsidP="00CD0E56">
      <w:pPr>
        <w:spacing w:after="120" w:line="276" w:lineRule="auto"/>
        <w:jc w:val="both"/>
        <w:rPr>
          <w:rFonts w:asciiTheme="minorHAnsi" w:hAnsiTheme="minorHAnsi"/>
          <w:sz w:val="22"/>
          <w:szCs w:val="22"/>
        </w:rPr>
      </w:pPr>
      <w:r w:rsidRPr="00955018">
        <w:rPr>
          <w:rFonts w:asciiTheme="minorHAnsi" w:hAnsiTheme="minorHAnsi"/>
          <w:sz w:val="22"/>
          <w:szCs w:val="22"/>
        </w:rPr>
        <w:t>25</w:t>
      </w:r>
      <w:r w:rsidRPr="00955018">
        <w:rPr>
          <w:rFonts w:asciiTheme="minorHAnsi" w:hAnsiTheme="minorHAnsi"/>
          <w:sz w:val="22"/>
          <w:szCs w:val="22"/>
          <w:vertAlign w:val="superscript"/>
        </w:rPr>
        <w:t>th</w:t>
      </w:r>
      <w:r w:rsidRPr="00955018">
        <w:rPr>
          <w:rFonts w:asciiTheme="minorHAnsi" w:hAnsiTheme="minorHAnsi"/>
          <w:sz w:val="22"/>
          <w:szCs w:val="22"/>
        </w:rPr>
        <w:t xml:space="preserve"> September</w:t>
      </w:r>
      <w:r w:rsidR="00781A19" w:rsidRPr="00955018">
        <w:rPr>
          <w:rFonts w:asciiTheme="minorHAnsi" w:hAnsiTheme="minorHAnsi"/>
          <w:sz w:val="22"/>
          <w:szCs w:val="22"/>
        </w:rPr>
        <w:t xml:space="preserve"> 2018</w:t>
      </w:r>
    </w:p>
    <w:p w14:paraId="64405837" w14:textId="7812D571" w:rsidR="00781A19" w:rsidRPr="00955018" w:rsidRDefault="007967DB" w:rsidP="00CD0E56">
      <w:pPr>
        <w:spacing w:after="120" w:line="276" w:lineRule="auto"/>
        <w:jc w:val="both"/>
        <w:outlineLvl w:val="0"/>
        <w:rPr>
          <w:rFonts w:asciiTheme="minorHAnsi" w:hAnsiTheme="minorHAnsi"/>
          <w:b/>
          <w:sz w:val="22"/>
          <w:szCs w:val="22"/>
        </w:rPr>
      </w:pPr>
      <w:r w:rsidRPr="00955018">
        <w:rPr>
          <w:rFonts w:asciiTheme="minorHAnsi" w:hAnsiTheme="minorHAnsi"/>
          <w:b/>
          <w:sz w:val="22"/>
          <w:szCs w:val="22"/>
        </w:rPr>
        <w:t xml:space="preserve">CAS </w:t>
      </w:r>
      <w:r w:rsidR="00A60BB5" w:rsidRPr="00955018">
        <w:rPr>
          <w:rFonts w:asciiTheme="minorHAnsi" w:hAnsiTheme="minorHAnsi"/>
          <w:b/>
          <w:sz w:val="22"/>
          <w:szCs w:val="22"/>
        </w:rPr>
        <w:t xml:space="preserve">response to </w:t>
      </w:r>
      <w:r w:rsidRPr="00955018">
        <w:rPr>
          <w:rFonts w:asciiTheme="minorHAnsi" w:hAnsiTheme="minorHAnsi"/>
          <w:b/>
          <w:sz w:val="22"/>
          <w:szCs w:val="22"/>
        </w:rPr>
        <w:t xml:space="preserve">ENA Future Worlds Consultation </w:t>
      </w:r>
      <w:r w:rsidR="00A60BB5" w:rsidRPr="00955018">
        <w:rPr>
          <w:rFonts w:asciiTheme="minorHAnsi" w:hAnsiTheme="minorHAnsi"/>
          <w:b/>
          <w:sz w:val="22"/>
          <w:szCs w:val="22"/>
        </w:rPr>
        <w:t xml:space="preserve"> </w:t>
      </w:r>
    </w:p>
    <w:p w14:paraId="4F728E53" w14:textId="397967A5" w:rsidR="007967DB" w:rsidRPr="00955018" w:rsidRDefault="007967DB" w:rsidP="00CD0E56">
      <w:pPr>
        <w:spacing w:line="276" w:lineRule="auto"/>
        <w:rPr>
          <w:rFonts w:asciiTheme="minorHAnsi" w:hAnsiTheme="minorHAnsi" w:cs="Tahoma"/>
          <w:sz w:val="22"/>
          <w:szCs w:val="22"/>
        </w:rPr>
      </w:pPr>
      <w:r w:rsidRPr="00955018">
        <w:rPr>
          <w:rFonts w:asciiTheme="minorHAnsi" w:hAnsiTheme="minorHAnsi" w:cs="Tahoma"/>
          <w:sz w:val="22"/>
          <w:szCs w:val="22"/>
        </w:rPr>
        <w:t xml:space="preserve">Citizens Advice Scotland </w:t>
      </w:r>
      <w:r w:rsidR="00286CDB" w:rsidRPr="00955018">
        <w:rPr>
          <w:rFonts w:asciiTheme="minorHAnsi" w:hAnsiTheme="minorHAnsi" w:cs="Tahoma"/>
          <w:sz w:val="22"/>
          <w:szCs w:val="22"/>
        </w:rPr>
        <w:t xml:space="preserve">(CAS) </w:t>
      </w:r>
      <w:r w:rsidRPr="00955018">
        <w:rPr>
          <w:rFonts w:asciiTheme="minorHAnsi" w:hAnsiTheme="minorHAnsi" w:cs="Tahoma"/>
          <w:sz w:val="22"/>
          <w:szCs w:val="22"/>
        </w:rPr>
        <w:t xml:space="preserve">uses research and evidence to put consumers at the heart of policy and regulation in the energy, post and water sectors in Scotland. We work with government, regulators and business to put consumers first, designing policy and practice around their needs and aspirations. </w:t>
      </w:r>
    </w:p>
    <w:p w14:paraId="5615F18B" w14:textId="77777777" w:rsidR="004D4098" w:rsidRPr="00A7440E" w:rsidRDefault="004D4098" w:rsidP="00CD0E56">
      <w:pPr>
        <w:spacing w:line="276" w:lineRule="auto"/>
        <w:rPr>
          <w:rFonts w:asciiTheme="minorHAnsi" w:hAnsiTheme="minorHAnsi" w:cs="Tahoma"/>
          <w:sz w:val="22"/>
          <w:szCs w:val="22"/>
        </w:rPr>
      </w:pPr>
    </w:p>
    <w:p w14:paraId="654FA792" w14:textId="77777777" w:rsidR="00A7440E" w:rsidRDefault="00A7440E" w:rsidP="00CD0E56">
      <w:pPr>
        <w:spacing w:line="276" w:lineRule="auto"/>
        <w:jc w:val="both"/>
        <w:rPr>
          <w:rFonts w:asciiTheme="minorHAnsi" w:hAnsiTheme="minorHAnsi"/>
          <w:bCs/>
          <w:color w:val="000000"/>
          <w:sz w:val="22"/>
          <w:szCs w:val="22"/>
        </w:rPr>
      </w:pPr>
      <w:r>
        <w:rPr>
          <w:rFonts w:asciiTheme="minorHAnsi" w:hAnsiTheme="minorHAnsi"/>
          <w:sz w:val="22"/>
          <w:szCs w:val="22"/>
        </w:rPr>
        <w:t>CAS is the Scottish consumer advocate</w:t>
      </w:r>
      <w:r w:rsidRPr="00A7440E">
        <w:rPr>
          <w:rFonts w:asciiTheme="minorHAnsi" w:hAnsiTheme="minorHAnsi"/>
          <w:sz w:val="22"/>
          <w:szCs w:val="22"/>
        </w:rPr>
        <w:t xml:space="preserve"> on energy network issues.</w:t>
      </w:r>
      <w:r w:rsidR="00C54B38" w:rsidRPr="00955018">
        <w:rPr>
          <w:rFonts w:asciiTheme="minorHAnsi" w:hAnsiTheme="minorHAnsi"/>
          <w:bCs/>
          <w:color w:val="000000"/>
          <w:sz w:val="22"/>
          <w:szCs w:val="22"/>
        </w:rPr>
        <w:t xml:space="preserve"> </w:t>
      </w:r>
      <w:r w:rsidR="00353B3B" w:rsidRPr="00955018">
        <w:rPr>
          <w:rFonts w:asciiTheme="minorHAnsi" w:hAnsiTheme="minorHAnsi"/>
          <w:bCs/>
          <w:color w:val="000000"/>
          <w:sz w:val="22"/>
          <w:szCs w:val="22"/>
        </w:rPr>
        <w:t>A</w:t>
      </w:r>
      <w:r w:rsidR="00962336" w:rsidRPr="00955018">
        <w:rPr>
          <w:rFonts w:asciiTheme="minorHAnsi" w:hAnsiTheme="minorHAnsi"/>
          <w:bCs/>
          <w:color w:val="000000"/>
          <w:sz w:val="22"/>
          <w:szCs w:val="22"/>
        </w:rPr>
        <w:t xml:space="preserve">lthough </w:t>
      </w:r>
      <w:r w:rsidR="00353B3B" w:rsidRPr="00955018">
        <w:rPr>
          <w:rFonts w:asciiTheme="minorHAnsi" w:hAnsiTheme="minorHAnsi"/>
          <w:bCs/>
          <w:color w:val="000000"/>
          <w:sz w:val="22"/>
          <w:szCs w:val="22"/>
        </w:rPr>
        <w:t xml:space="preserve">we are </w:t>
      </w:r>
      <w:r w:rsidR="00962336" w:rsidRPr="00955018">
        <w:rPr>
          <w:rFonts w:asciiTheme="minorHAnsi" w:hAnsiTheme="minorHAnsi"/>
          <w:bCs/>
          <w:color w:val="000000"/>
          <w:sz w:val="22"/>
          <w:szCs w:val="22"/>
        </w:rPr>
        <w:t>separate</w:t>
      </w:r>
      <w:r w:rsidR="0004421B" w:rsidRPr="00955018">
        <w:rPr>
          <w:rFonts w:asciiTheme="minorHAnsi" w:hAnsiTheme="minorHAnsi"/>
          <w:bCs/>
          <w:color w:val="000000"/>
          <w:sz w:val="22"/>
          <w:szCs w:val="22"/>
        </w:rPr>
        <w:t>ly funded</w:t>
      </w:r>
      <w:r w:rsidR="00962336" w:rsidRPr="00955018">
        <w:rPr>
          <w:rFonts w:asciiTheme="minorHAnsi" w:hAnsiTheme="minorHAnsi"/>
          <w:bCs/>
          <w:color w:val="000000"/>
          <w:sz w:val="22"/>
          <w:szCs w:val="22"/>
        </w:rPr>
        <w:t xml:space="preserve"> organisation</w:t>
      </w:r>
      <w:r w:rsidR="00353B3B" w:rsidRPr="00955018">
        <w:rPr>
          <w:rFonts w:asciiTheme="minorHAnsi" w:hAnsiTheme="minorHAnsi"/>
          <w:bCs/>
          <w:color w:val="000000"/>
          <w:sz w:val="22"/>
          <w:szCs w:val="22"/>
        </w:rPr>
        <w:t>s</w:t>
      </w:r>
      <w:r w:rsidR="00962336" w:rsidRPr="00955018">
        <w:rPr>
          <w:rFonts w:asciiTheme="minorHAnsi" w:hAnsiTheme="minorHAnsi"/>
          <w:bCs/>
          <w:color w:val="000000"/>
          <w:sz w:val="22"/>
          <w:szCs w:val="22"/>
        </w:rPr>
        <w:t xml:space="preserve">, </w:t>
      </w:r>
      <w:r w:rsidR="00353B3B" w:rsidRPr="00955018">
        <w:rPr>
          <w:rFonts w:asciiTheme="minorHAnsi" w:hAnsiTheme="minorHAnsi"/>
          <w:bCs/>
          <w:color w:val="000000"/>
          <w:sz w:val="22"/>
          <w:szCs w:val="22"/>
        </w:rPr>
        <w:t xml:space="preserve">we </w:t>
      </w:r>
      <w:r w:rsidR="00C54B38" w:rsidRPr="00955018">
        <w:rPr>
          <w:rFonts w:asciiTheme="minorHAnsi" w:hAnsiTheme="minorHAnsi"/>
          <w:bCs/>
          <w:color w:val="000000"/>
          <w:sz w:val="22"/>
          <w:szCs w:val="22"/>
        </w:rPr>
        <w:t xml:space="preserve">work closely with colleagues in Citizens Advice England and Wales in this area. </w:t>
      </w:r>
      <w:r w:rsidR="0036279E" w:rsidRPr="00955018">
        <w:rPr>
          <w:rFonts w:asciiTheme="minorHAnsi" w:hAnsiTheme="minorHAnsi"/>
          <w:bCs/>
          <w:color w:val="000000"/>
          <w:sz w:val="22"/>
          <w:szCs w:val="22"/>
        </w:rPr>
        <w:t xml:space="preserve">Our response below focusses on Scottish specific </w:t>
      </w:r>
      <w:r w:rsidR="007071C3" w:rsidRPr="00955018">
        <w:rPr>
          <w:rFonts w:asciiTheme="minorHAnsi" w:hAnsiTheme="minorHAnsi"/>
          <w:bCs/>
          <w:color w:val="000000"/>
          <w:sz w:val="22"/>
          <w:szCs w:val="22"/>
        </w:rPr>
        <w:t>points</w:t>
      </w:r>
      <w:r w:rsidR="0036279E" w:rsidRPr="00955018">
        <w:rPr>
          <w:rFonts w:asciiTheme="minorHAnsi" w:hAnsiTheme="minorHAnsi"/>
          <w:bCs/>
          <w:color w:val="000000"/>
          <w:sz w:val="22"/>
          <w:szCs w:val="22"/>
        </w:rPr>
        <w:t xml:space="preserve"> which we believe are important considerations for </w:t>
      </w:r>
      <w:r w:rsidR="00955018">
        <w:rPr>
          <w:rFonts w:asciiTheme="minorHAnsi" w:hAnsiTheme="minorHAnsi"/>
          <w:bCs/>
          <w:color w:val="000000"/>
          <w:sz w:val="22"/>
          <w:szCs w:val="22"/>
        </w:rPr>
        <w:t>the ENA Future W</w:t>
      </w:r>
      <w:r w:rsidR="007967DB" w:rsidRPr="00955018">
        <w:rPr>
          <w:rFonts w:asciiTheme="minorHAnsi" w:hAnsiTheme="minorHAnsi"/>
          <w:bCs/>
          <w:color w:val="000000"/>
          <w:sz w:val="22"/>
          <w:szCs w:val="22"/>
        </w:rPr>
        <w:t>orlds consultation</w:t>
      </w:r>
      <w:r w:rsidR="0036279E" w:rsidRPr="00955018">
        <w:rPr>
          <w:rFonts w:asciiTheme="minorHAnsi" w:hAnsiTheme="minorHAnsi"/>
          <w:bCs/>
          <w:color w:val="000000"/>
          <w:sz w:val="22"/>
          <w:szCs w:val="22"/>
        </w:rPr>
        <w:t xml:space="preserve">. </w:t>
      </w:r>
    </w:p>
    <w:p w14:paraId="15704A0C" w14:textId="77777777" w:rsidR="00A7440E" w:rsidRDefault="00A7440E" w:rsidP="00CD0E56">
      <w:pPr>
        <w:spacing w:line="276" w:lineRule="auto"/>
        <w:jc w:val="both"/>
        <w:rPr>
          <w:rFonts w:asciiTheme="minorHAnsi" w:hAnsiTheme="minorHAnsi"/>
          <w:bCs/>
          <w:color w:val="000000"/>
          <w:sz w:val="22"/>
          <w:szCs w:val="22"/>
        </w:rPr>
      </w:pPr>
    </w:p>
    <w:p w14:paraId="43918CE1" w14:textId="3BDC81E7" w:rsidR="008E7A7A" w:rsidRPr="00955018" w:rsidRDefault="00286CDB" w:rsidP="00CD0E56">
      <w:pPr>
        <w:spacing w:line="276" w:lineRule="auto"/>
        <w:jc w:val="both"/>
        <w:rPr>
          <w:rFonts w:asciiTheme="minorHAnsi" w:hAnsiTheme="minorHAnsi"/>
          <w:bCs/>
          <w:color w:val="000000"/>
          <w:sz w:val="22"/>
          <w:szCs w:val="22"/>
        </w:rPr>
      </w:pPr>
      <w:r w:rsidRPr="00955018">
        <w:rPr>
          <w:rFonts w:asciiTheme="minorHAnsi" w:hAnsiTheme="minorHAnsi"/>
          <w:bCs/>
          <w:color w:val="000000"/>
          <w:sz w:val="22"/>
          <w:szCs w:val="22"/>
        </w:rPr>
        <w:t>In the consultation document our organisation would fall under the ‘Consumer Protection Party (C</w:t>
      </w:r>
      <w:r w:rsidR="00B23734">
        <w:rPr>
          <w:rFonts w:asciiTheme="minorHAnsi" w:hAnsiTheme="minorHAnsi"/>
          <w:bCs/>
          <w:color w:val="000000"/>
          <w:sz w:val="22"/>
          <w:szCs w:val="22"/>
        </w:rPr>
        <w:t>P</w:t>
      </w:r>
      <w:r w:rsidRPr="00955018">
        <w:rPr>
          <w:rFonts w:asciiTheme="minorHAnsi" w:hAnsiTheme="minorHAnsi"/>
          <w:bCs/>
          <w:color w:val="000000"/>
          <w:sz w:val="22"/>
          <w:szCs w:val="22"/>
        </w:rPr>
        <w:t xml:space="preserve">P) as defined on page 41. </w:t>
      </w:r>
    </w:p>
    <w:p w14:paraId="5907B995" w14:textId="77777777" w:rsidR="007967DB" w:rsidRPr="00955018" w:rsidRDefault="007967DB" w:rsidP="00CD0E56">
      <w:pPr>
        <w:spacing w:line="276" w:lineRule="auto"/>
        <w:jc w:val="both"/>
        <w:rPr>
          <w:rFonts w:asciiTheme="minorHAnsi" w:hAnsiTheme="minorHAnsi"/>
          <w:bCs/>
          <w:color w:val="000000"/>
          <w:sz w:val="22"/>
          <w:szCs w:val="22"/>
        </w:rPr>
      </w:pPr>
    </w:p>
    <w:p w14:paraId="18677C12" w14:textId="6D6415C7" w:rsidR="007967DB" w:rsidRPr="00955018" w:rsidRDefault="007967DB" w:rsidP="00CD0E56">
      <w:pPr>
        <w:spacing w:line="276" w:lineRule="auto"/>
        <w:jc w:val="both"/>
        <w:rPr>
          <w:rFonts w:asciiTheme="minorHAnsi" w:hAnsiTheme="minorHAnsi"/>
          <w:b/>
          <w:bCs/>
          <w:color w:val="000000"/>
          <w:sz w:val="22"/>
          <w:szCs w:val="22"/>
          <w:u w:val="single"/>
        </w:rPr>
      </w:pPr>
      <w:r w:rsidRPr="00955018">
        <w:rPr>
          <w:rFonts w:asciiTheme="minorHAnsi" w:hAnsiTheme="minorHAnsi"/>
          <w:b/>
          <w:bCs/>
          <w:color w:val="000000"/>
          <w:sz w:val="22"/>
          <w:szCs w:val="22"/>
          <w:u w:val="single"/>
        </w:rPr>
        <w:t xml:space="preserve">Summary of key points </w:t>
      </w:r>
    </w:p>
    <w:p w14:paraId="63E60653" w14:textId="77777777" w:rsidR="007967DB" w:rsidRPr="00955018" w:rsidRDefault="007967DB" w:rsidP="00CD0E56">
      <w:pPr>
        <w:spacing w:line="276" w:lineRule="auto"/>
        <w:jc w:val="both"/>
        <w:rPr>
          <w:rFonts w:asciiTheme="minorHAnsi" w:hAnsiTheme="minorHAnsi"/>
          <w:bCs/>
          <w:color w:val="000000"/>
          <w:sz w:val="22"/>
          <w:szCs w:val="22"/>
        </w:rPr>
      </w:pPr>
    </w:p>
    <w:p w14:paraId="629D7C5F" w14:textId="275C69B7" w:rsidR="0012777A" w:rsidRPr="00955018" w:rsidRDefault="004D4098" w:rsidP="00CD0E56">
      <w:pPr>
        <w:spacing w:line="276" w:lineRule="auto"/>
        <w:jc w:val="both"/>
        <w:rPr>
          <w:rFonts w:asciiTheme="minorHAnsi" w:hAnsiTheme="minorHAnsi"/>
          <w:bCs/>
          <w:color w:val="000000"/>
          <w:sz w:val="22"/>
          <w:szCs w:val="22"/>
        </w:rPr>
      </w:pPr>
      <w:r w:rsidRPr="00955018">
        <w:rPr>
          <w:rFonts w:asciiTheme="minorHAnsi" w:hAnsiTheme="minorHAnsi"/>
          <w:bCs/>
          <w:color w:val="000000"/>
          <w:sz w:val="22"/>
          <w:szCs w:val="22"/>
        </w:rPr>
        <w:t xml:space="preserve">CAS </w:t>
      </w:r>
      <w:r w:rsidR="00286CDB" w:rsidRPr="00955018">
        <w:rPr>
          <w:rFonts w:asciiTheme="minorHAnsi" w:hAnsiTheme="minorHAnsi"/>
          <w:bCs/>
          <w:color w:val="000000"/>
          <w:sz w:val="22"/>
          <w:szCs w:val="22"/>
        </w:rPr>
        <w:t xml:space="preserve">does not have a view on which of the worlds should be taken forward as a first choice. As highlighted on page 41 of the ENA consultation summary document we are ‘neutral to whose role it is to facilitate markets’ but strongly believe that consumers, as end users of the system must be </w:t>
      </w:r>
      <w:r w:rsidRPr="00955018">
        <w:rPr>
          <w:rFonts w:asciiTheme="minorHAnsi" w:hAnsiTheme="minorHAnsi"/>
          <w:bCs/>
          <w:color w:val="000000"/>
          <w:sz w:val="22"/>
          <w:szCs w:val="22"/>
        </w:rPr>
        <w:t xml:space="preserve">the principal consideration in any system design. </w:t>
      </w:r>
      <w:r w:rsidR="00955018">
        <w:rPr>
          <w:rFonts w:asciiTheme="minorHAnsi" w:hAnsiTheme="minorHAnsi"/>
          <w:bCs/>
          <w:color w:val="000000"/>
          <w:sz w:val="22"/>
          <w:szCs w:val="22"/>
        </w:rPr>
        <w:t xml:space="preserve">It is also a key consideration that </w:t>
      </w:r>
      <w:r w:rsidR="00702FE8">
        <w:rPr>
          <w:rFonts w:asciiTheme="minorHAnsi" w:hAnsiTheme="minorHAnsi"/>
          <w:bCs/>
          <w:color w:val="000000"/>
          <w:sz w:val="22"/>
          <w:szCs w:val="22"/>
        </w:rPr>
        <w:t>the way an</w:t>
      </w:r>
      <w:r w:rsidR="006A1E69">
        <w:rPr>
          <w:rFonts w:asciiTheme="minorHAnsi" w:hAnsiTheme="minorHAnsi"/>
          <w:bCs/>
          <w:color w:val="000000"/>
          <w:sz w:val="22"/>
          <w:szCs w:val="22"/>
        </w:rPr>
        <w:t>y</w:t>
      </w:r>
      <w:r w:rsidR="00955018">
        <w:rPr>
          <w:rFonts w:asciiTheme="minorHAnsi" w:hAnsiTheme="minorHAnsi"/>
          <w:bCs/>
          <w:color w:val="000000"/>
          <w:sz w:val="22"/>
          <w:szCs w:val="22"/>
        </w:rPr>
        <w:t xml:space="preserve"> ‘future world’ </w:t>
      </w:r>
      <w:r w:rsidR="00702FE8">
        <w:rPr>
          <w:rFonts w:asciiTheme="minorHAnsi" w:hAnsiTheme="minorHAnsi"/>
          <w:bCs/>
          <w:color w:val="000000"/>
          <w:sz w:val="22"/>
          <w:szCs w:val="22"/>
        </w:rPr>
        <w:t xml:space="preserve">is designed </w:t>
      </w:r>
      <w:r w:rsidR="00955018">
        <w:rPr>
          <w:rFonts w:asciiTheme="minorHAnsi" w:hAnsiTheme="minorHAnsi"/>
          <w:bCs/>
          <w:color w:val="000000"/>
          <w:sz w:val="22"/>
          <w:szCs w:val="22"/>
        </w:rPr>
        <w:t xml:space="preserve">does not drive up energy bills. In Scotland </w:t>
      </w:r>
      <w:r w:rsidR="00C11693">
        <w:rPr>
          <w:rFonts w:asciiTheme="minorHAnsi" w:hAnsiTheme="minorHAnsi"/>
          <w:bCs/>
          <w:color w:val="000000"/>
          <w:sz w:val="22"/>
          <w:szCs w:val="22"/>
        </w:rPr>
        <w:t>26.5% of households are in fuel poverty</w:t>
      </w:r>
      <w:r w:rsidR="000729A0">
        <w:rPr>
          <w:rStyle w:val="FootnoteReference"/>
          <w:rFonts w:asciiTheme="minorHAnsi" w:hAnsiTheme="minorHAnsi"/>
          <w:bCs/>
          <w:color w:val="000000"/>
          <w:sz w:val="22"/>
          <w:szCs w:val="22"/>
        </w:rPr>
        <w:footnoteReference w:id="1"/>
      </w:r>
      <w:r w:rsidR="00C11693">
        <w:rPr>
          <w:rFonts w:asciiTheme="minorHAnsi" w:hAnsiTheme="minorHAnsi"/>
          <w:bCs/>
          <w:color w:val="000000"/>
          <w:sz w:val="22"/>
          <w:szCs w:val="22"/>
        </w:rPr>
        <w:t xml:space="preserve"> and our recent survey showed that energy bills were a key concern for </w:t>
      </w:r>
      <w:r w:rsidR="000061DC">
        <w:rPr>
          <w:rFonts w:asciiTheme="minorHAnsi" w:hAnsiTheme="minorHAnsi"/>
          <w:bCs/>
          <w:color w:val="000000"/>
          <w:sz w:val="22"/>
          <w:szCs w:val="22"/>
        </w:rPr>
        <w:t>consumers - with 46% of households saying they were worried about energy bills</w:t>
      </w:r>
      <w:r w:rsidR="000061DC" w:rsidRPr="006E7B85">
        <w:rPr>
          <w:rStyle w:val="FootnoteReference"/>
          <w:rFonts w:ascii="Tahoma" w:hAnsi="Tahoma" w:cs="Tahoma"/>
        </w:rPr>
        <w:footnoteReference w:id="2"/>
      </w:r>
      <w:r w:rsidR="000061DC">
        <w:rPr>
          <w:rFonts w:asciiTheme="minorHAnsi" w:hAnsiTheme="minorHAnsi"/>
          <w:bCs/>
          <w:color w:val="000000"/>
          <w:sz w:val="22"/>
          <w:szCs w:val="22"/>
        </w:rPr>
        <w:t xml:space="preserve">. </w:t>
      </w:r>
    </w:p>
    <w:p w14:paraId="349A8C7E" w14:textId="77777777" w:rsidR="0012777A" w:rsidRPr="00955018" w:rsidRDefault="0012777A" w:rsidP="00CD0E56">
      <w:pPr>
        <w:spacing w:line="276" w:lineRule="auto"/>
        <w:jc w:val="both"/>
        <w:rPr>
          <w:rFonts w:asciiTheme="minorHAnsi" w:hAnsiTheme="minorHAnsi"/>
          <w:bCs/>
          <w:color w:val="000000"/>
          <w:sz w:val="22"/>
          <w:szCs w:val="22"/>
        </w:rPr>
      </w:pPr>
    </w:p>
    <w:p w14:paraId="1CCCF9C3" w14:textId="4EB9450B" w:rsidR="004D4098" w:rsidRDefault="004D4098" w:rsidP="00CD0E56">
      <w:pPr>
        <w:spacing w:line="276" w:lineRule="auto"/>
        <w:jc w:val="both"/>
        <w:rPr>
          <w:rFonts w:asciiTheme="minorHAnsi" w:hAnsiTheme="minorHAnsi"/>
          <w:bCs/>
          <w:color w:val="000000"/>
          <w:sz w:val="22"/>
          <w:szCs w:val="22"/>
        </w:rPr>
      </w:pPr>
      <w:r w:rsidRPr="00955018">
        <w:rPr>
          <w:rFonts w:asciiTheme="minorHAnsi" w:hAnsiTheme="minorHAnsi"/>
          <w:bCs/>
          <w:color w:val="000000"/>
          <w:sz w:val="22"/>
          <w:szCs w:val="22"/>
        </w:rPr>
        <w:t>We believe that an energy system that is evolving to facilitate decarbonisation, under any of the ‘worlds’ proposed, must consider the following points as a priority:</w:t>
      </w:r>
    </w:p>
    <w:p w14:paraId="0042D960" w14:textId="77777777" w:rsidR="006A1E69" w:rsidRPr="00955018" w:rsidRDefault="006A1E69" w:rsidP="00CD0E56">
      <w:pPr>
        <w:spacing w:line="276" w:lineRule="auto"/>
        <w:jc w:val="both"/>
        <w:rPr>
          <w:rFonts w:asciiTheme="minorHAnsi" w:hAnsiTheme="minorHAnsi"/>
          <w:bCs/>
          <w:color w:val="000000"/>
          <w:sz w:val="22"/>
          <w:szCs w:val="22"/>
        </w:rPr>
      </w:pPr>
    </w:p>
    <w:p w14:paraId="352DE108" w14:textId="798AF8EF" w:rsidR="004D4098" w:rsidRPr="00955018" w:rsidRDefault="00634F90" w:rsidP="00CD0E56">
      <w:pPr>
        <w:pStyle w:val="ListParagraph"/>
        <w:numPr>
          <w:ilvl w:val="0"/>
          <w:numId w:val="48"/>
        </w:numPr>
        <w:jc w:val="both"/>
        <w:rPr>
          <w:bCs/>
          <w:color w:val="000000"/>
        </w:rPr>
      </w:pPr>
      <w:r w:rsidRPr="00955018">
        <w:rPr>
          <w:bCs/>
          <w:color w:val="000000"/>
        </w:rPr>
        <w:t xml:space="preserve">Facilitates a market that is simple, clear and easy for consumers to engage with </w:t>
      </w:r>
    </w:p>
    <w:p w14:paraId="62892FF1" w14:textId="6B5B1502" w:rsidR="00634F90" w:rsidRPr="00955018" w:rsidRDefault="00634F90" w:rsidP="00CD0E56">
      <w:pPr>
        <w:pStyle w:val="ListParagraph"/>
        <w:numPr>
          <w:ilvl w:val="0"/>
          <w:numId w:val="48"/>
        </w:numPr>
        <w:jc w:val="both"/>
        <w:rPr>
          <w:bCs/>
          <w:color w:val="000000"/>
        </w:rPr>
      </w:pPr>
      <w:r w:rsidRPr="00955018">
        <w:rPr>
          <w:bCs/>
          <w:color w:val="000000"/>
        </w:rPr>
        <w:t xml:space="preserve">Ensures that no one is ‘left behind’ </w:t>
      </w:r>
      <w:r w:rsidR="006A1E69">
        <w:rPr>
          <w:bCs/>
          <w:color w:val="000000"/>
        </w:rPr>
        <w:t>in the energy system transition</w:t>
      </w:r>
    </w:p>
    <w:p w14:paraId="09253BD4" w14:textId="58BB8205" w:rsidR="00386C6D" w:rsidRPr="00955018" w:rsidRDefault="00386C6D" w:rsidP="00CD0E56">
      <w:pPr>
        <w:pStyle w:val="ListParagraph"/>
        <w:numPr>
          <w:ilvl w:val="0"/>
          <w:numId w:val="48"/>
        </w:numPr>
        <w:jc w:val="both"/>
        <w:rPr>
          <w:bCs/>
          <w:color w:val="000000"/>
        </w:rPr>
      </w:pPr>
      <w:r w:rsidRPr="00955018">
        <w:rPr>
          <w:bCs/>
          <w:color w:val="000000"/>
        </w:rPr>
        <w:t>Prioritises a system that minimises an</w:t>
      </w:r>
      <w:r w:rsidR="00955018">
        <w:rPr>
          <w:bCs/>
          <w:color w:val="000000"/>
        </w:rPr>
        <w:t>y</w:t>
      </w:r>
      <w:r w:rsidRPr="00955018">
        <w:rPr>
          <w:bCs/>
          <w:color w:val="000000"/>
        </w:rPr>
        <w:t xml:space="preserve"> price increases to domestic consumers </w:t>
      </w:r>
    </w:p>
    <w:p w14:paraId="6B243CC9" w14:textId="1A99C912" w:rsidR="00955018" w:rsidRDefault="00955018" w:rsidP="00CD0E56">
      <w:pPr>
        <w:pStyle w:val="ListParagraph"/>
        <w:numPr>
          <w:ilvl w:val="0"/>
          <w:numId w:val="48"/>
        </w:numPr>
        <w:jc w:val="both"/>
        <w:rPr>
          <w:bCs/>
          <w:color w:val="000000"/>
        </w:rPr>
      </w:pPr>
      <w:r w:rsidRPr="00955018">
        <w:rPr>
          <w:bCs/>
          <w:color w:val="000000"/>
        </w:rPr>
        <w:t xml:space="preserve">Ensures </w:t>
      </w:r>
      <w:r w:rsidR="006A1E69">
        <w:rPr>
          <w:bCs/>
          <w:color w:val="000000"/>
        </w:rPr>
        <w:t xml:space="preserve">regional fairness </w:t>
      </w:r>
    </w:p>
    <w:p w14:paraId="365E5B7F" w14:textId="7DA57EE8" w:rsidR="00CD00C6" w:rsidRDefault="002E440B" w:rsidP="00CD0E56">
      <w:pPr>
        <w:pStyle w:val="ListParagraph"/>
        <w:numPr>
          <w:ilvl w:val="0"/>
          <w:numId w:val="48"/>
        </w:numPr>
        <w:jc w:val="both"/>
        <w:rPr>
          <w:bCs/>
          <w:color w:val="000000"/>
        </w:rPr>
      </w:pPr>
      <w:r>
        <w:rPr>
          <w:bCs/>
          <w:color w:val="000000"/>
        </w:rPr>
        <w:t>Ensures that the system is designed with ‘consumer principles’ at its core</w:t>
      </w:r>
      <w:r w:rsidR="00CD1FA2">
        <w:rPr>
          <w:bCs/>
          <w:color w:val="000000"/>
        </w:rPr>
        <w:t xml:space="preserve"> (see the 7 principles set out on page 4)  </w:t>
      </w:r>
    </w:p>
    <w:p w14:paraId="043A1BAF" w14:textId="0BC9DA56" w:rsidR="00927B93" w:rsidRPr="00927B93" w:rsidRDefault="00927B93" w:rsidP="00927B93">
      <w:pPr>
        <w:jc w:val="both"/>
        <w:rPr>
          <w:rFonts w:asciiTheme="minorHAnsi" w:hAnsiTheme="minorHAnsi"/>
          <w:b/>
          <w:bCs/>
          <w:color w:val="000000"/>
          <w:sz w:val="22"/>
        </w:rPr>
      </w:pPr>
      <w:r w:rsidRPr="00927B93">
        <w:rPr>
          <w:rFonts w:asciiTheme="minorHAnsi" w:hAnsiTheme="minorHAnsi"/>
          <w:b/>
          <w:bCs/>
          <w:color w:val="000000"/>
          <w:sz w:val="22"/>
        </w:rPr>
        <w:t>The need to recognise the importance of consumer/customer behaviour</w:t>
      </w:r>
      <w:r w:rsidR="00EF2749">
        <w:rPr>
          <w:rFonts w:asciiTheme="minorHAnsi" w:hAnsiTheme="minorHAnsi"/>
          <w:b/>
          <w:bCs/>
          <w:color w:val="000000"/>
          <w:sz w:val="22"/>
        </w:rPr>
        <w:t xml:space="preserve"> in domestic flexibility markets</w:t>
      </w:r>
    </w:p>
    <w:p w14:paraId="71AF3F81" w14:textId="77777777" w:rsidR="00955018" w:rsidRDefault="00955018" w:rsidP="006B5421">
      <w:pPr>
        <w:jc w:val="both"/>
        <w:rPr>
          <w:bCs/>
          <w:color w:val="000000"/>
        </w:rPr>
      </w:pPr>
    </w:p>
    <w:p w14:paraId="38737D87" w14:textId="0FD55AA5" w:rsidR="00927B93" w:rsidRPr="00927B93" w:rsidRDefault="00A7440E" w:rsidP="00927B93">
      <w:pPr>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1. </w:t>
      </w:r>
      <w:r w:rsidR="00927B93">
        <w:rPr>
          <w:rFonts w:asciiTheme="minorHAnsi" w:hAnsiTheme="minorHAnsi"/>
          <w:bCs/>
          <w:color w:val="000000"/>
          <w:sz w:val="22"/>
          <w:szCs w:val="22"/>
        </w:rPr>
        <w:t xml:space="preserve">Recent modelling by </w:t>
      </w:r>
      <w:proofErr w:type="spellStart"/>
      <w:r w:rsidR="00927B93">
        <w:rPr>
          <w:rFonts w:asciiTheme="minorHAnsi" w:hAnsiTheme="minorHAnsi"/>
          <w:bCs/>
          <w:color w:val="000000"/>
          <w:sz w:val="22"/>
          <w:szCs w:val="22"/>
        </w:rPr>
        <w:t>Ovo</w:t>
      </w:r>
      <w:proofErr w:type="spellEnd"/>
      <w:r w:rsidR="00927B93">
        <w:rPr>
          <w:rFonts w:asciiTheme="minorHAnsi" w:hAnsiTheme="minorHAnsi"/>
          <w:bCs/>
          <w:color w:val="000000"/>
          <w:sz w:val="22"/>
          <w:szCs w:val="22"/>
        </w:rPr>
        <w:t xml:space="preserve"> and Imperial College</w:t>
      </w:r>
      <w:r w:rsidR="00927B93">
        <w:rPr>
          <w:rStyle w:val="FootnoteReference"/>
          <w:rFonts w:asciiTheme="minorHAnsi" w:hAnsiTheme="minorHAnsi"/>
          <w:bCs/>
          <w:color w:val="000000"/>
          <w:sz w:val="22"/>
          <w:szCs w:val="22"/>
        </w:rPr>
        <w:footnoteReference w:id="3"/>
      </w:r>
      <w:r w:rsidR="00927B93">
        <w:rPr>
          <w:rFonts w:asciiTheme="minorHAnsi" w:hAnsiTheme="minorHAnsi"/>
          <w:bCs/>
          <w:color w:val="000000"/>
          <w:sz w:val="22"/>
          <w:szCs w:val="22"/>
        </w:rPr>
        <w:t xml:space="preserve"> showed that residential flexibility has the potential to save £6.9bn across the sector. This equates to over a £200 saving per household per year. However these predicted savings are highly reliant on consumers engaging in a flexible market</w:t>
      </w:r>
      <w:r w:rsidR="00607703">
        <w:rPr>
          <w:rFonts w:asciiTheme="minorHAnsi" w:hAnsiTheme="minorHAnsi"/>
          <w:bCs/>
          <w:color w:val="000000"/>
          <w:sz w:val="22"/>
          <w:szCs w:val="22"/>
        </w:rPr>
        <w:t xml:space="preserve"> (for example, via flexibility services, time-of-use tariffs, smart devices, battery storage and microgeneration)</w:t>
      </w:r>
      <w:r w:rsidR="00927B93">
        <w:rPr>
          <w:rFonts w:asciiTheme="minorHAnsi" w:hAnsiTheme="minorHAnsi"/>
          <w:bCs/>
          <w:color w:val="000000"/>
          <w:sz w:val="22"/>
          <w:szCs w:val="22"/>
        </w:rPr>
        <w:t xml:space="preserve"> </w:t>
      </w:r>
      <w:r w:rsidR="00927B93">
        <w:rPr>
          <w:rFonts w:asciiTheme="minorHAnsi" w:hAnsiTheme="minorHAnsi"/>
          <w:bCs/>
          <w:color w:val="000000"/>
          <w:sz w:val="22"/>
          <w:szCs w:val="22"/>
        </w:rPr>
        <w:t>and importantly having access to the up-front capital needed to</w:t>
      </w:r>
      <w:r w:rsidR="00CD1FA2">
        <w:rPr>
          <w:rFonts w:asciiTheme="minorHAnsi" w:hAnsiTheme="minorHAnsi"/>
          <w:bCs/>
          <w:color w:val="000000"/>
          <w:sz w:val="22"/>
          <w:szCs w:val="22"/>
        </w:rPr>
        <w:t xml:space="preserve"> participate in aspects of the system that</w:t>
      </w:r>
      <w:r w:rsidR="00927B93">
        <w:rPr>
          <w:rFonts w:asciiTheme="minorHAnsi" w:hAnsiTheme="minorHAnsi"/>
          <w:bCs/>
          <w:color w:val="000000"/>
          <w:sz w:val="22"/>
          <w:szCs w:val="22"/>
        </w:rPr>
        <w:t xml:space="preserve"> </w:t>
      </w:r>
      <w:r w:rsidR="00CD1FA2">
        <w:rPr>
          <w:rFonts w:asciiTheme="minorHAnsi" w:hAnsiTheme="minorHAnsi"/>
          <w:bCs/>
          <w:color w:val="000000"/>
          <w:sz w:val="22"/>
          <w:szCs w:val="22"/>
        </w:rPr>
        <w:t>require technology which today is often expensive</w:t>
      </w:r>
      <w:r w:rsidR="00927B93">
        <w:rPr>
          <w:rFonts w:asciiTheme="minorHAnsi" w:hAnsiTheme="minorHAnsi"/>
          <w:bCs/>
          <w:color w:val="000000"/>
          <w:sz w:val="22"/>
          <w:szCs w:val="22"/>
        </w:rPr>
        <w:t>. As is highlighted on page 30</w:t>
      </w:r>
      <w:r w:rsidR="00CD00C6">
        <w:rPr>
          <w:rFonts w:asciiTheme="minorHAnsi" w:hAnsiTheme="minorHAnsi"/>
          <w:bCs/>
          <w:color w:val="000000"/>
          <w:sz w:val="22"/>
          <w:szCs w:val="22"/>
        </w:rPr>
        <w:t xml:space="preserve"> </w:t>
      </w:r>
      <w:r w:rsidR="00927B93">
        <w:rPr>
          <w:rFonts w:asciiTheme="minorHAnsi" w:hAnsiTheme="minorHAnsi"/>
          <w:bCs/>
          <w:color w:val="000000"/>
          <w:sz w:val="22"/>
          <w:szCs w:val="22"/>
        </w:rPr>
        <w:t>of your consultation document</w:t>
      </w:r>
      <w:r w:rsidR="00EF2749">
        <w:rPr>
          <w:rFonts w:asciiTheme="minorHAnsi" w:hAnsiTheme="minorHAnsi"/>
          <w:bCs/>
          <w:color w:val="000000"/>
          <w:sz w:val="22"/>
          <w:szCs w:val="22"/>
        </w:rPr>
        <w:t>,</w:t>
      </w:r>
      <w:r w:rsidR="00927B93">
        <w:rPr>
          <w:rFonts w:asciiTheme="minorHAnsi" w:hAnsiTheme="minorHAnsi"/>
          <w:bCs/>
          <w:color w:val="000000"/>
          <w:sz w:val="22"/>
          <w:szCs w:val="22"/>
        </w:rPr>
        <w:t xml:space="preserve"> consumer behaviour is not incorporated in the SGAM models. We would like to reiterate the importance of considering </w:t>
      </w:r>
      <w:r w:rsidR="00EF2749">
        <w:rPr>
          <w:rFonts w:asciiTheme="minorHAnsi" w:hAnsiTheme="minorHAnsi"/>
          <w:bCs/>
          <w:color w:val="000000"/>
          <w:sz w:val="22"/>
          <w:szCs w:val="22"/>
        </w:rPr>
        <w:t xml:space="preserve">‘behind the meter’ </w:t>
      </w:r>
      <w:r w:rsidR="00927B93">
        <w:rPr>
          <w:rFonts w:asciiTheme="minorHAnsi" w:hAnsiTheme="minorHAnsi"/>
          <w:bCs/>
          <w:color w:val="000000"/>
          <w:sz w:val="22"/>
          <w:szCs w:val="22"/>
        </w:rPr>
        <w:t>consumer behaviour as a key component of any ‘fu</w:t>
      </w:r>
      <w:r w:rsidR="000729A0">
        <w:rPr>
          <w:rFonts w:asciiTheme="minorHAnsi" w:hAnsiTheme="minorHAnsi"/>
          <w:bCs/>
          <w:color w:val="000000"/>
          <w:sz w:val="22"/>
          <w:szCs w:val="22"/>
        </w:rPr>
        <w:t>ture</w:t>
      </w:r>
      <w:r w:rsidR="00927B93">
        <w:rPr>
          <w:rFonts w:asciiTheme="minorHAnsi" w:hAnsiTheme="minorHAnsi"/>
          <w:bCs/>
          <w:color w:val="000000"/>
          <w:sz w:val="22"/>
          <w:szCs w:val="22"/>
        </w:rPr>
        <w:t xml:space="preserve"> world’</w:t>
      </w:r>
      <w:r w:rsidR="00EF2749">
        <w:rPr>
          <w:rFonts w:asciiTheme="minorHAnsi" w:hAnsiTheme="minorHAnsi"/>
          <w:bCs/>
          <w:color w:val="000000"/>
          <w:sz w:val="22"/>
          <w:szCs w:val="22"/>
        </w:rPr>
        <w:t>. As behavioural economics shows, consumers are not always driven by price and a wide range of factors</w:t>
      </w:r>
      <w:r w:rsidR="00CD1FA2">
        <w:rPr>
          <w:rFonts w:asciiTheme="minorHAnsi" w:hAnsiTheme="minorHAnsi"/>
          <w:bCs/>
          <w:color w:val="000000"/>
          <w:sz w:val="22"/>
          <w:szCs w:val="22"/>
        </w:rPr>
        <w:t>, such as social trends and ease of use,</w:t>
      </w:r>
      <w:r w:rsidR="00EF2749">
        <w:rPr>
          <w:rFonts w:asciiTheme="minorHAnsi" w:hAnsiTheme="minorHAnsi"/>
          <w:bCs/>
          <w:color w:val="000000"/>
          <w:sz w:val="22"/>
          <w:szCs w:val="22"/>
        </w:rPr>
        <w:t xml:space="preserve"> can influence their behaviour. </w:t>
      </w:r>
    </w:p>
    <w:p w14:paraId="41A36408" w14:textId="77777777" w:rsidR="00927B93" w:rsidRPr="006B5421" w:rsidRDefault="00927B93" w:rsidP="006B5421">
      <w:pPr>
        <w:jc w:val="both"/>
        <w:rPr>
          <w:bCs/>
          <w:color w:val="000000"/>
        </w:rPr>
      </w:pPr>
    </w:p>
    <w:p w14:paraId="01D4453E" w14:textId="4C495FCE" w:rsidR="0012777A" w:rsidRPr="00955018" w:rsidRDefault="00B76FF0" w:rsidP="00CD0E56">
      <w:pPr>
        <w:spacing w:line="276" w:lineRule="auto"/>
        <w:jc w:val="both"/>
        <w:rPr>
          <w:rFonts w:asciiTheme="minorHAnsi" w:hAnsiTheme="minorHAnsi"/>
          <w:bCs/>
          <w:color w:val="000000"/>
          <w:sz w:val="22"/>
          <w:szCs w:val="22"/>
        </w:rPr>
      </w:pPr>
      <w:r>
        <w:rPr>
          <w:rFonts w:asciiTheme="minorHAnsi" w:hAnsiTheme="minorHAnsi"/>
          <w:b/>
          <w:bCs/>
          <w:color w:val="000000"/>
          <w:sz w:val="22"/>
          <w:szCs w:val="22"/>
        </w:rPr>
        <w:t xml:space="preserve">Any ‘Future World’ needs to consider that </w:t>
      </w:r>
      <w:r w:rsidR="0012777A" w:rsidRPr="00955018">
        <w:rPr>
          <w:rFonts w:asciiTheme="minorHAnsi" w:hAnsiTheme="minorHAnsi"/>
          <w:b/>
          <w:bCs/>
          <w:color w:val="000000"/>
          <w:sz w:val="22"/>
          <w:szCs w:val="22"/>
        </w:rPr>
        <w:t>Scotland may change sooner than other parts of GB</w:t>
      </w:r>
      <w:r w:rsidR="0012777A" w:rsidRPr="00955018">
        <w:rPr>
          <w:rFonts w:asciiTheme="minorHAnsi" w:hAnsiTheme="minorHAnsi"/>
          <w:bCs/>
          <w:color w:val="000000"/>
          <w:sz w:val="22"/>
          <w:szCs w:val="22"/>
        </w:rPr>
        <w:t xml:space="preserve"> </w:t>
      </w:r>
    </w:p>
    <w:p w14:paraId="731A218C" w14:textId="77777777" w:rsidR="0012777A" w:rsidRPr="00955018" w:rsidRDefault="0012777A" w:rsidP="00CD0E56">
      <w:pPr>
        <w:spacing w:line="276" w:lineRule="auto"/>
        <w:jc w:val="both"/>
        <w:rPr>
          <w:rFonts w:asciiTheme="minorHAnsi" w:hAnsiTheme="minorHAnsi"/>
          <w:bCs/>
          <w:color w:val="000000"/>
          <w:sz w:val="22"/>
          <w:szCs w:val="22"/>
        </w:rPr>
      </w:pPr>
    </w:p>
    <w:p w14:paraId="749FD245" w14:textId="07032CD5" w:rsidR="00B76FF0" w:rsidRDefault="00A7440E" w:rsidP="00CD0E56">
      <w:pPr>
        <w:spacing w:line="276" w:lineRule="auto"/>
        <w:jc w:val="both"/>
        <w:rPr>
          <w:rFonts w:asciiTheme="minorHAnsi" w:hAnsiTheme="minorHAnsi" w:cs="FS Me Light"/>
          <w:color w:val="000000"/>
          <w:sz w:val="22"/>
          <w:szCs w:val="22"/>
        </w:rPr>
      </w:pPr>
      <w:r>
        <w:rPr>
          <w:rFonts w:asciiTheme="minorHAnsi" w:hAnsiTheme="minorHAnsi"/>
          <w:bCs/>
          <w:color w:val="000000"/>
          <w:sz w:val="22"/>
          <w:szCs w:val="22"/>
        </w:rPr>
        <w:t xml:space="preserve">2. </w:t>
      </w:r>
      <w:r w:rsidR="00C54B38" w:rsidRPr="00955018">
        <w:rPr>
          <w:rFonts w:asciiTheme="minorHAnsi" w:hAnsiTheme="minorHAnsi"/>
          <w:bCs/>
          <w:color w:val="000000"/>
          <w:sz w:val="22"/>
          <w:szCs w:val="22"/>
        </w:rPr>
        <w:t xml:space="preserve">We believe that the transition towards a </w:t>
      </w:r>
      <w:r w:rsidR="00C54B38" w:rsidRPr="00955018">
        <w:rPr>
          <w:rFonts w:asciiTheme="minorHAnsi" w:hAnsiTheme="minorHAnsi" w:cs="Tahoma"/>
          <w:sz w:val="22"/>
          <w:szCs w:val="22"/>
        </w:rPr>
        <w:t>smarter, more flexible and greener energy system</w:t>
      </w:r>
      <w:r w:rsidR="00C54B38" w:rsidRPr="00955018">
        <w:rPr>
          <w:rFonts w:asciiTheme="minorHAnsi" w:hAnsiTheme="minorHAnsi"/>
          <w:bCs/>
          <w:color w:val="000000"/>
          <w:sz w:val="22"/>
          <w:szCs w:val="22"/>
        </w:rPr>
        <w:t xml:space="preserve"> is arguably happening faster in Scotland</w:t>
      </w:r>
      <w:r w:rsidR="00B76FF0">
        <w:rPr>
          <w:rFonts w:asciiTheme="minorHAnsi" w:hAnsiTheme="minorHAnsi"/>
          <w:bCs/>
          <w:color w:val="000000"/>
          <w:sz w:val="22"/>
          <w:szCs w:val="22"/>
        </w:rPr>
        <w:t>.</w:t>
      </w:r>
      <w:r w:rsidR="00C54B38" w:rsidRPr="00955018">
        <w:rPr>
          <w:rFonts w:asciiTheme="minorHAnsi" w:hAnsiTheme="minorHAnsi"/>
          <w:bCs/>
          <w:color w:val="000000"/>
          <w:sz w:val="22"/>
          <w:szCs w:val="22"/>
        </w:rPr>
        <w:t xml:space="preserve"> </w:t>
      </w:r>
      <w:r w:rsidR="0012777A" w:rsidRPr="0012777A">
        <w:rPr>
          <w:rFonts w:asciiTheme="minorHAnsi" w:hAnsiTheme="minorHAnsi" w:cs="FS Me Light"/>
          <w:color w:val="000000"/>
          <w:sz w:val="22"/>
          <w:szCs w:val="22"/>
        </w:rPr>
        <w:t xml:space="preserve">Compared to the rest of GB, Scotland has more ambitious targets and programmes to: increase renewable energy generation; accelerate the take up of EVs; tackle fuel poverty; expand the role of community and local authority-led energy action and asset ownership; encourage district/communal heating; improve the efficiency of the Scottish housing stock and decarbonise remaining heat supply. </w:t>
      </w:r>
    </w:p>
    <w:p w14:paraId="272FA3BF" w14:textId="77777777" w:rsidR="00B76FF0" w:rsidRDefault="00B76FF0" w:rsidP="00CD0E56">
      <w:pPr>
        <w:spacing w:line="276" w:lineRule="auto"/>
        <w:jc w:val="both"/>
        <w:rPr>
          <w:rFonts w:asciiTheme="minorHAnsi" w:hAnsiTheme="minorHAnsi" w:cs="FS Me Light"/>
          <w:color w:val="000000"/>
          <w:sz w:val="22"/>
          <w:szCs w:val="22"/>
        </w:rPr>
      </w:pPr>
    </w:p>
    <w:p w14:paraId="3B0B57FD" w14:textId="1FDBA665" w:rsidR="007967DB" w:rsidRPr="00955018" w:rsidRDefault="00A7440E" w:rsidP="00CD0E56">
      <w:pPr>
        <w:spacing w:line="276" w:lineRule="auto"/>
        <w:jc w:val="both"/>
        <w:rPr>
          <w:rFonts w:asciiTheme="minorHAnsi" w:hAnsiTheme="minorHAnsi"/>
          <w:bCs/>
          <w:color w:val="000000"/>
          <w:sz w:val="22"/>
          <w:szCs w:val="22"/>
        </w:rPr>
      </w:pPr>
      <w:r>
        <w:rPr>
          <w:rFonts w:asciiTheme="minorHAnsi" w:hAnsiTheme="minorHAnsi" w:cs="FS Me Light"/>
          <w:color w:val="000000"/>
          <w:sz w:val="22"/>
          <w:szCs w:val="22"/>
        </w:rPr>
        <w:t xml:space="preserve">3. </w:t>
      </w:r>
      <w:r w:rsidR="0012777A" w:rsidRPr="0012777A">
        <w:rPr>
          <w:rFonts w:asciiTheme="minorHAnsi" w:hAnsiTheme="minorHAnsi" w:cs="FS Me Light"/>
          <w:color w:val="000000"/>
          <w:sz w:val="22"/>
          <w:szCs w:val="22"/>
        </w:rPr>
        <w:t xml:space="preserve">This creates what might be considered an accelerated </w:t>
      </w:r>
      <w:r w:rsidR="00607703">
        <w:rPr>
          <w:rFonts w:asciiTheme="minorHAnsi" w:hAnsiTheme="minorHAnsi" w:cs="FS Me Light"/>
          <w:color w:val="000000"/>
          <w:sz w:val="22"/>
          <w:szCs w:val="22"/>
        </w:rPr>
        <w:t xml:space="preserve">policy </w:t>
      </w:r>
      <w:r w:rsidR="0012777A" w:rsidRPr="0012777A">
        <w:rPr>
          <w:rFonts w:asciiTheme="minorHAnsi" w:hAnsiTheme="minorHAnsi" w:cs="FS Me Light"/>
          <w:color w:val="000000"/>
          <w:sz w:val="22"/>
          <w:szCs w:val="22"/>
        </w:rPr>
        <w:t>context in Scotland for the ant</w:t>
      </w:r>
      <w:r w:rsidR="00B76FF0">
        <w:rPr>
          <w:rFonts w:asciiTheme="minorHAnsi" w:hAnsiTheme="minorHAnsi" w:cs="FS Me Light"/>
          <w:color w:val="000000"/>
          <w:sz w:val="22"/>
          <w:szCs w:val="22"/>
        </w:rPr>
        <w:t>icipated energy system changes</w:t>
      </w:r>
      <w:r w:rsidR="00CD1FA2">
        <w:rPr>
          <w:rFonts w:asciiTheme="minorHAnsi" w:hAnsiTheme="minorHAnsi" w:cs="FS Me Light"/>
          <w:color w:val="000000"/>
          <w:sz w:val="22"/>
          <w:szCs w:val="22"/>
        </w:rPr>
        <w:t xml:space="preserve">. </w:t>
      </w:r>
      <w:r w:rsidR="00B76FF0">
        <w:rPr>
          <w:rFonts w:asciiTheme="minorHAnsi" w:hAnsiTheme="minorHAnsi" w:cs="FS Me Light"/>
          <w:color w:val="000000"/>
          <w:sz w:val="22"/>
          <w:szCs w:val="22"/>
        </w:rPr>
        <w:t xml:space="preserve">If the transition continues to accelerate in Scotland  any ‘future world’ will have to be quickly ready to change and facilitate projects that are already operating in the DSO space- of which there are quite a number in Scotland.    </w:t>
      </w:r>
    </w:p>
    <w:p w14:paraId="2789B620" w14:textId="77777777" w:rsidR="007967DB" w:rsidRPr="00955018" w:rsidRDefault="007967DB" w:rsidP="00CD0E56">
      <w:pPr>
        <w:spacing w:line="276" w:lineRule="auto"/>
        <w:jc w:val="both"/>
        <w:rPr>
          <w:rFonts w:asciiTheme="minorHAnsi" w:hAnsiTheme="minorHAnsi"/>
          <w:bCs/>
          <w:color w:val="000000"/>
          <w:sz w:val="22"/>
          <w:szCs w:val="22"/>
        </w:rPr>
      </w:pPr>
    </w:p>
    <w:p w14:paraId="41D66ACE" w14:textId="01975F23" w:rsidR="00E83BD8" w:rsidRPr="00955018" w:rsidRDefault="00A7440E" w:rsidP="00CD0E56">
      <w:pPr>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4. </w:t>
      </w:r>
      <w:r w:rsidR="007967DB" w:rsidRPr="00955018">
        <w:rPr>
          <w:rFonts w:asciiTheme="minorHAnsi" w:hAnsiTheme="minorHAnsi"/>
          <w:bCs/>
          <w:color w:val="000000"/>
          <w:sz w:val="22"/>
          <w:szCs w:val="22"/>
        </w:rPr>
        <w:t xml:space="preserve">Our recently published report </w:t>
      </w:r>
      <w:r w:rsidR="007967DB" w:rsidRPr="00955018">
        <w:rPr>
          <w:rFonts w:asciiTheme="minorHAnsi" w:hAnsiTheme="minorHAnsi"/>
          <w:bCs/>
          <w:i/>
          <w:color w:val="000000"/>
          <w:sz w:val="22"/>
          <w:szCs w:val="22"/>
        </w:rPr>
        <w:t>Pylons, Pipes and People</w:t>
      </w:r>
      <w:r w:rsidR="006A1E69">
        <w:rPr>
          <w:rStyle w:val="FootnoteReference"/>
          <w:rFonts w:asciiTheme="minorHAnsi" w:hAnsiTheme="minorHAnsi"/>
          <w:bCs/>
          <w:i/>
          <w:color w:val="000000"/>
          <w:sz w:val="22"/>
          <w:szCs w:val="22"/>
        </w:rPr>
        <w:footnoteReference w:id="4"/>
      </w:r>
      <w:r w:rsidR="007967DB" w:rsidRPr="00955018">
        <w:rPr>
          <w:rFonts w:asciiTheme="minorHAnsi" w:hAnsiTheme="minorHAnsi"/>
          <w:bCs/>
          <w:i/>
          <w:color w:val="000000"/>
          <w:sz w:val="22"/>
          <w:szCs w:val="22"/>
        </w:rPr>
        <w:t xml:space="preserve"> </w:t>
      </w:r>
      <w:r w:rsidR="007967DB" w:rsidRPr="00955018">
        <w:rPr>
          <w:rFonts w:asciiTheme="minorHAnsi" w:hAnsiTheme="minorHAnsi"/>
          <w:bCs/>
          <w:color w:val="000000"/>
          <w:sz w:val="22"/>
          <w:szCs w:val="22"/>
        </w:rPr>
        <w:t xml:space="preserve">highlights that there are </w:t>
      </w:r>
      <w:r w:rsidR="0012777A" w:rsidRPr="00955018">
        <w:rPr>
          <w:rFonts w:asciiTheme="minorHAnsi" w:hAnsiTheme="minorHAnsi"/>
          <w:bCs/>
          <w:color w:val="000000"/>
          <w:sz w:val="22"/>
          <w:szCs w:val="22"/>
        </w:rPr>
        <w:t xml:space="preserve">also </w:t>
      </w:r>
      <w:r w:rsidR="007967DB" w:rsidRPr="00955018">
        <w:rPr>
          <w:rFonts w:asciiTheme="minorHAnsi" w:hAnsiTheme="minorHAnsi"/>
          <w:bCs/>
          <w:color w:val="000000"/>
          <w:sz w:val="22"/>
          <w:szCs w:val="22"/>
        </w:rPr>
        <w:t>a</w:t>
      </w:r>
      <w:r w:rsidR="0012777A" w:rsidRPr="00955018">
        <w:rPr>
          <w:rFonts w:asciiTheme="minorHAnsi" w:hAnsiTheme="minorHAnsi"/>
          <w:bCs/>
          <w:color w:val="000000"/>
          <w:sz w:val="22"/>
          <w:szCs w:val="22"/>
        </w:rPr>
        <w:t xml:space="preserve"> number of</w:t>
      </w:r>
      <w:r w:rsidR="007967DB" w:rsidRPr="00955018">
        <w:rPr>
          <w:rFonts w:asciiTheme="minorHAnsi" w:hAnsiTheme="minorHAnsi"/>
          <w:bCs/>
          <w:i/>
          <w:color w:val="000000"/>
          <w:sz w:val="22"/>
          <w:szCs w:val="22"/>
        </w:rPr>
        <w:t xml:space="preserve"> </w:t>
      </w:r>
      <w:r w:rsidR="006F379C" w:rsidRPr="00955018">
        <w:rPr>
          <w:rFonts w:asciiTheme="minorHAnsi" w:hAnsiTheme="minorHAnsi"/>
          <w:bCs/>
          <w:color w:val="000000"/>
          <w:sz w:val="22"/>
          <w:szCs w:val="22"/>
        </w:rPr>
        <w:t>Scottish-specific network issues</w:t>
      </w:r>
      <w:r w:rsidR="00607703">
        <w:rPr>
          <w:rFonts w:asciiTheme="minorHAnsi" w:hAnsiTheme="minorHAnsi"/>
          <w:bCs/>
          <w:color w:val="000000"/>
          <w:sz w:val="22"/>
          <w:szCs w:val="22"/>
        </w:rPr>
        <w:t>:</w:t>
      </w:r>
    </w:p>
    <w:p w14:paraId="59CC3D39" w14:textId="77777777" w:rsidR="00747F54" w:rsidRPr="00955018" w:rsidRDefault="00747F54" w:rsidP="00CD0E56">
      <w:pPr>
        <w:pStyle w:val="Default"/>
        <w:spacing w:line="276" w:lineRule="auto"/>
        <w:rPr>
          <w:sz w:val="22"/>
          <w:szCs w:val="22"/>
        </w:rPr>
      </w:pPr>
    </w:p>
    <w:p w14:paraId="0B558C20" w14:textId="77777777" w:rsidR="00B22512" w:rsidRPr="00955018" w:rsidRDefault="0036279E" w:rsidP="00CD0E56">
      <w:pPr>
        <w:pStyle w:val="Default"/>
        <w:numPr>
          <w:ilvl w:val="0"/>
          <w:numId w:val="23"/>
        </w:numPr>
        <w:spacing w:after="70" w:line="276" w:lineRule="auto"/>
        <w:rPr>
          <w:rFonts w:ascii="Calibri" w:hAnsi="Calibri" w:cs="Calibri"/>
          <w:sz w:val="22"/>
          <w:szCs w:val="22"/>
        </w:rPr>
      </w:pPr>
      <w:r w:rsidRPr="00955018">
        <w:rPr>
          <w:rFonts w:ascii="Calibri" w:hAnsi="Calibri" w:cs="Calibri"/>
          <w:sz w:val="22"/>
          <w:szCs w:val="22"/>
        </w:rPr>
        <w:lastRenderedPageBreak/>
        <w:t>T</w:t>
      </w:r>
      <w:r w:rsidR="00747F54" w:rsidRPr="00955018">
        <w:rPr>
          <w:rFonts w:ascii="Calibri" w:hAnsi="Calibri" w:cs="Calibri"/>
          <w:sz w:val="22"/>
          <w:szCs w:val="22"/>
        </w:rPr>
        <w:t>he numbers of island and remote rural communities</w:t>
      </w:r>
      <w:r w:rsidR="00853BE6" w:rsidRPr="00955018">
        <w:rPr>
          <w:rFonts w:ascii="Calibri" w:hAnsi="Calibri" w:cs="Calibri"/>
          <w:sz w:val="22"/>
          <w:szCs w:val="22"/>
        </w:rPr>
        <w:t xml:space="preserve"> -</w:t>
      </w:r>
      <w:r w:rsidR="00747F54" w:rsidRPr="00955018">
        <w:rPr>
          <w:rFonts w:ascii="Calibri" w:hAnsi="Calibri" w:cs="Calibri"/>
          <w:sz w:val="22"/>
          <w:szCs w:val="22"/>
        </w:rPr>
        <w:t xml:space="preserve"> which </w:t>
      </w:r>
      <w:r w:rsidRPr="00955018">
        <w:rPr>
          <w:rFonts w:ascii="Calibri" w:hAnsi="Calibri" w:cs="Calibri"/>
          <w:sz w:val="22"/>
          <w:szCs w:val="22"/>
        </w:rPr>
        <w:t>may</w:t>
      </w:r>
      <w:r w:rsidR="00747F54" w:rsidRPr="00955018">
        <w:rPr>
          <w:rFonts w:ascii="Calibri" w:hAnsi="Calibri" w:cs="Calibri"/>
          <w:sz w:val="22"/>
          <w:szCs w:val="22"/>
        </w:rPr>
        <w:t xml:space="preserve"> need smart energy system solutions involving domestic consumers sooner than other places to address </w:t>
      </w:r>
      <w:r w:rsidR="00853BE6" w:rsidRPr="00955018">
        <w:rPr>
          <w:rFonts w:ascii="Calibri" w:hAnsi="Calibri" w:cs="Calibri"/>
          <w:sz w:val="22"/>
          <w:szCs w:val="22"/>
        </w:rPr>
        <w:t>network</w:t>
      </w:r>
      <w:r w:rsidR="00747F54" w:rsidRPr="00955018">
        <w:rPr>
          <w:rFonts w:ascii="Calibri" w:hAnsi="Calibri" w:cs="Calibri"/>
          <w:sz w:val="22"/>
          <w:szCs w:val="22"/>
        </w:rPr>
        <w:t xml:space="preserve"> constraints</w:t>
      </w:r>
      <w:r w:rsidR="00853BE6" w:rsidRPr="00955018">
        <w:rPr>
          <w:rFonts w:ascii="Calibri" w:hAnsi="Calibri" w:cs="Calibri"/>
          <w:sz w:val="22"/>
          <w:szCs w:val="22"/>
        </w:rPr>
        <w:t xml:space="preserve"> </w:t>
      </w:r>
    </w:p>
    <w:p w14:paraId="6BED67FC" w14:textId="70EB3522" w:rsidR="00747F54" w:rsidRPr="00955018" w:rsidRDefault="0036279E" w:rsidP="00CD0E56">
      <w:pPr>
        <w:pStyle w:val="Default"/>
        <w:numPr>
          <w:ilvl w:val="0"/>
          <w:numId w:val="23"/>
        </w:numPr>
        <w:spacing w:after="70" w:line="276" w:lineRule="auto"/>
        <w:rPr>
          <w:rFonts w:ascii="Calibri" w:hAnsi="Calibri" w:cs="Calibri"/>
          <w:sz w:val="22"/>
          <w:szCs w:val="22"/>
        </w:rPr>
      </w:pPr>
      <w:r w:rsidRPr="00955018">
        <w:rPr>
          <w:rFonts w:ascii="Calibri" w:hAnsi="Calibri" w:cs="Calibri"/>
          <w:sz w:val="22"/>
          <w:szCs w:val="22"/>
        </w:rPr>
        <w:t>T</w:t>
      </w:r>
      <w:r w:rsidR="00747F54" w:rsidRPr="00955018">
        <w:rPr>
          <w:rFonts w:ascii="Calibri" w:hAnsi="Calibri" w:cs="Calibri"/>
          <w:sz w:val="22"/>
          <w:szCs w:val="22"/>
        </w:rPr>
        <w:t>he number of community energy initiatives</w:t>
      </w:r>
      <w:r w:rsidR="000D13DA" w:rsidRPr="00955018">
        <w:rPr>
          <w:rFonts w:ascii="Calibri" w:hAnsi="Calibri" w:cs="Calibri"/>
          <w:sz w:val="22"/>
          <w:szCs w:val="22"/>
        </w:rPr>
        <w:t xml:space="preserve"> </w:t>
      </w:r>
    </w:p>
    <w:p w14:paraId="0DBB2FE0" w14:textId="77777777" w:rsidR="00747F54" w:rsidRPr="00955018" w:rsidRDefault="0036279E" w:rsidP="00CD0E56">
      <w:pPr>
        <w:pStyle w:val="Default"/>
        <w:numPr>
          <w:ilvl w:val="0"/>
          <w:numId w:val="23"/>
        </w:numPr>
        <w:spacing w:after="70" w:line="276" w:lineRule="auto"/>
        <w:rPr>
          <w:rFonts w:ascii="Calibri" w:hAnsi="Calibri" w:cs="Calibri"/>
          <w:sz w:val="22"/>
          <w:szCs w:val="22"/>
        </w:rPr>
      </w:pPr>
      <w:r w:rsidRPr="00955018">
        <w:rPr>
          <w:rFonts w:ascii="Calibri" w:hAnsi="Calibri" w:cs="Calibri"/>
          <w:sz w:val="22"/>
          <w:szCs w:val="22"/>
        </w:rPr>
        <w:t>T</w:t>
      </w:r>
      <w:r w:rsidR="00747F54" w:rsidRPr="00955018">
        <w:rPr>
          <w:rFonts w:ascii="Calibri" w:hAnsi="Calibri" w:cs="Calibri"/>
          <w:sz w:val="22"/>
          <w:szCs w:val="22"/>
        </w:rPr>
        <w:t xml:space="preserve">he high penetration of on-shore wind power which </w:t>
      </w:r>
      <w:r w:rsidRPr="00955018">
        <w:rPr>
          <w:rFonts w:ascii="Calibri" w:hAnsi="Calibri" w:cs="Calibri"/>
          <w:sz w:val="22"/>
          <w:szCs w:val="22"/>
        </w:rPr>
        <w:t>can</w:t>
      </w:r>
      <w:r w:rsidR="00747F54" w:rsidRPr="00955018">
        <w:rPr>
          <w:rFonts w:ascii="Calibri" w:hAnsi="Calibri" w:cs="Calibri"/>
          <w:sz w:val="22"/>
          <w:szCs w:val="22"/>
        </w:rPr>
        <w:t xml:space="preserve"> create localised network challenges</w:t>
      </w:r>
      <w:r w:rsidR="000D13DA" w:rsidRPr="00955018">
        <w:rPr>
          <w:rFonts w:ascii="Calibri" w:hAnsi="Calibri" w:cs="Calibri"/>
          <w:sz w:val="22"/>
          <w:szCs w:val="22"/>
        </w:rPr>
        <w:t>.</w:t>
      </w:r>
      <w:r w:rsidR="00747F54" w:rsidRPr="00955018">
        <w:rPr>
          <w:rFonts w:ascii="Calibri" w:hAnsi="Calibri" w:cs="Calibri"/>
          <w:sz w:val="22"/>
          <w:szCs w:val="22"/>
        </w:rPr>
        <w:t xml:space="preserve"> </w:t>
      </w:r>
    </w:p>
    <w:p w14:paraId="61286BA1" w14:textId="77777777" w:rsidR="00747F54" w:rsidRPr="00955018" w:rsidRDefault="0036279E" w:rsidP="00CD0E56">
      <w:pPr>
        <w:pStyle w:val="Default"/>
        <w:numPr>
          <w:ilvl w:val="0"/>
          <w:numId w:val="23"/>
        </w:numPr>
        <w:spacing w:line="276" w:lineRule="auto"/>
        <w:rPr>
          <w:rFonts w:ascii="Calibri" w:hAnsi="Calibri" w:cs="Calibri"/>
          <w:sz w:val="22"/>
          <w:szCs w:val="22"/>
        </w:rPr>
      </w:pPr>
      <w:r w:rsidRPr="00955018">
        <w:rPr>
          <w:rFonts w:ascii="Calibri" w:hAnsi="Calibri" w:cs="Calibri"/>
          <w:sz w:val="22"/>
          <w:szCs w:val="22"/>
        </w:rPr>
        <w:t>T</w:t>
      </w:r>
      <w:r w:rsidR="00747F54" w:rsidRPr="00955018">
        <w:rPr>
          <w:rFonts w:ascii="Calibri" w:hAnsi="Calibri" w:cs="Calibri"/>
          <w:sz w:val="22"/>
          <w:szCs w:val="22"/>
        </w:rPr>
        <w:t>he high proportion of homes not connected to the gas network, relying on electricity for h</w:t>
      </w:r>
      <w:r w:rsidR="00A761A1" w:rsidRPr="00955018">
        <w:rPr>
          <w:rFonts w:ascii="Calibri" w:hAnsi="Calibri" w:cs="Calibri"/>
          <w:sz w:val="22"/>
          <w:szCs w:val="22"/>
        </w:rPr>
        <w:t>eat (mainly in storage heaters).</w:t>
      </w:r>
    </w:p>
    <w:p w14:paraId="66B5F5B9" w14:textId="30F50801" w:rsidR="00853BE6" w:rsidRPr="00955018" w:rsidRDefault="00853BE6" w:rsidP="00CD0E56">
      <w:pPr>
        <w:pStyle w:val="Default"/>
        <w:spacing w:line="276" w:lineRule="auto"/>
        <w:ind w:left="360"/>
        <w:rPr>
          <w:rFonts w:ascii="Calibri" w:hAnsi="Calibri" w:cs="Calibri"/>
          <w:sz w:val="22"/>
          <w:szCs w:val="22"/>
        </w:rPr>
      </w:pPr>
      <w:r w:rsidRPr="00955018">
        <w:rPr>
          <w:rFonts w:ascii="Calibri" w:hAnsi="Calibri" w:cs="Calibri"/>
          <w:sz w:val="22"/>
          <w:szCs w:val="22"/>
        </w:rPr>
        <w:t xml:space="preserve"> </w:t>
      </w:r>
    </w:p>
    <w:p w14:paraId="6E986DEB" w14:textId="7C762AFD" w:rsidR="007D6629" w:rsidRDefault="00A7440E" w:rsidP="00CD0E56">
      <w:pPr>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5. </w:t>
      </w:r>
      <w:r w:rsidR="006A1E69">
        <w:rPr>
          <w:rFonts w:asciiTheme="minorHAnsi" w:hAnsiTheme="minorHAnsi"/>
          <w:bCs/>
          <w:color w:val="000000"/>
          <w:sz w:val="22"/>
          <w:szCs w:val="22"/>
        </w:rPr>
        <w:t xml:space="preserve">Any ‘future world’ must recognise these localised issues and be able to facilitate a smart and flexible system that works for consumers and small businesses at a local level. </w:t>
      </w:r>
    </w:p>
    <w:p w14:paraId="2DEC125B" w14:textId="77777777" w:rsidR="006A1E69" w:rsidRPr="00955018" w:rsidRDefault="006A1E69" w:rsidP="00CD0E56">
      <w:pPr>
        <w:spacing w:line="276" w:lineRule="auto"/>
        <w:jc w:val="both"/>
        <w:rPr>
          <w:rFonts w:asciiTheme="minorHAnsi" w:hAnsiTheme="minorHAnsi"/>
          <w:bCs/>
          <w:color w:val="000000"/>
          <w:sz w:val="22"/>
          <w:szCs w:val="22"/>
        </w:rPr>
      </w:pPr>
    </w:p>
    <w:p w14:paraId="30BC4BCC" w14:textId="24109CA5" w:rsidR="00955018" w:rsidRPr="00955018" w:rsidRDefault="006A1E69" w:rsidP="00CD0E56">
      <w:pPr>
        <w:spacing w:after="120" w:line="276" w:lineRule="auto"/>
        <w:jc w:val="both"/>
        <w:rPr>
          <w:rFonts w:asciiTheme="minorHAnsi" w:hAnsiTheme="minorHAnsi"/>
          <w:b/>
          <w:bCs/>
          <w:color w:val="000000"/>
          <w:sz w:val="22"/>
          <w:szCs w:val="22"/>
        </w:rPr>
      </w:pPr>
      <w:r>
        <w:rPr>
          <w:rFonts w:asciiTheme="minorHAnsi" w:hAnsiTheme="minorHAnsi"/>
          <w:b/>
          <w:sz w:val="22"/>
          <w:szCs w:val="22"/>
        </w:rPr>
        <w:t xml:space="preserve">Any </w:t>
      </w:r>
      <w:r w:rsidR="005D6A5A">
        <w:rPr>
          <w:rFonts w:asciiTheme="minorHAnsi" w:hAnsiTheme="minorHAnsi"/>
          <w:b/>
          <w:sz w:val="22"/>
          <w:szCs w:val="22"/>
        </w:rPr>
        <w:t>‘</w:t>
      </w:r>
      <w:r>
        <w:rPr>
          <w:rFonts w:asciiTheme="minorHAnsi" w:hAnsiTheme="minorHAnsi"/>
          <w:b/>
          <w:sz w:val="22"/>
          <w:szCs w:val="22"/>
        </w:rPr>
        <w:t>Future World</w:t>
      </w:r>
      <w:r w:rsidR="005D6A5A">
        <w:rPr>
          <w:rFonts w:asciiTheme="minorHAnsi" w:hAnsiTheme="minorHAnsi"/>
          <w:b/>
          <w:sz w:val="22"/>
          <w:szCs w:val="22"/>
        </w:rPr>
        <w:t>’</w:t>
      </w:r>
      <w:r>
        <w:rPr>
          <w:rFonts w:asciiTheme="minorHAnsi" w:hAnsiTheme="minorHAnsi"/>
          <w:b/>
          <w:sz w:val="22"/>
          <w:szCs w:val="22"/>
        </w:rPr>
        <w:t xml:space="preserve"> must e</w:t>
      </w:r>
      <w:r w:rsidR="00955018" w:rsidRPr="00955018">
        <w:rPr>
          <w:rFonts w:asciiTheme="minorHAnsi" w:hAnsiTheme="minorHAnsi"/>
          <w:b/>
          <w:sz w:val="22"/>
          <w:szCs w:val="22"/>
        </w:rPr>
        <w:t>nsur</w:t>
      </w:r>
      <w:r>
        <w:rPr>
          <w:rFonts w:asciiTheme="minorHAnsi" w:hAnsiTheme="minorHAnsi"/>
          <w:b/>
          <w:sz w:val="22"/>
          <w:szCs w:val="22"/>
        </w:rPr>
        <w:t>e</w:t>
      </w:r>
      <w:r w:rsidR="00955018" w:rsidRPr="00955018">
        <w:rPr>
          <w:rFonts w:asciiTheme="minorHAnsi" w:hAnsiTheme="minorHAnsi"/>
          <w:b/>
          <w:sz w:val="22"/>
          <w:szCs w:val="22"/>
        </w:rPr>
        <w:t xml:space="preserve"> that no one gets left behind in the transition to a smarter electricity network. </w:t>
      </w:r>
    </w:p>
    <w:p w14:paraId="46E35CA8" w14:textId="5575C902" w:rsidR="00E4621E" w:rsidRDefault="00A7440E" w:rsidP="00CD0E56">
      <w:pPr>
        <w:autoSpaceDE w:val="0"/>
        <w:autoSpaceDN w:val="0"/>
        <w:adjustRightInd w:val="0"/>
        <w:spacing w:after="120" w:line="276" w:lineRule="auto"/>
        <w:jc w:val="both"/>
        <w:rPr>
          <w:rFonts w:asciiTheme="minorHAnsi" w:hAnsiTheme="minorHAnsi" w:cs="Calibri"/>
          <w:color w:val="000000"/>
          <w:sz w:val="22"/>
          <w:szCs w:val="22"/>
        </w:rPr>
      </w:pPr>
      <w:r>
        <w:rPr>
          <w:rFonts w:asciiTheme="minorHAnsi" w:hAnsiTheme="minorHAnsi" w:cs="Calibri"/>
          <w:color w:val="000000"/>
          <w:sz w:val="22"/>
          <w:szCs w:val="22"/>
        </w:rPr>
        <w:t xml:space="preserve">6. </w:t>
      </w:r>
      <w:r w:rsidR="00955018" w:rsidRPr="00955018">
        <w:rPr>
          <w:rFonts w:asciiTheme="minorHAnsi" w:hAnsiTheme="minorHAnsi" w:cs="Calibri"/>
          <w:color w:val="000000"/>
          <w:sz w:val="22"/>
          <w:szCs w:val="22"/>
        </w:rPr>
        <w:t xml:space="preserve">The concept that ‘no-one gets left behind’ in the shift to a smarter electricity network is recognised </w:t>
      </w:r>
      <w:r w:rsidR="006A1E69">
        <w:rPr>
          <w:rFonts w:asciiTheme="minorHAnsi" w:hAnsiTheme="minorHAnsi" w:cs="Calibri"/>
          <w:color w:val="000000"/>
          <w:sz w:val="22"/>
          <w:szCs w:val="22"/>
        </w:rPr>
        <w:t>by many in the sector</w:t>
      </w:r>
      <w:r w:rsidR="00F677D4">
        <w:rPr>
          <w:rFonts w:asciiTheme="minorHAnsi" w:hAnsiTheme="minorHAnsi" w:cs="Calibri"/>
          <w:color w:val="000000"/>
          <w:sz w:val="22"/>
          <w:szCs w:val="22"/>
        </w:rPr>
        <w:t xml:space="preserve">. </w:t>
      </w:r>
      <w:r w:rsidR="00955018" w:rsidRPr="00955018">
        <w:rPr>
          <w:rFonts w:asciiTheme="minorHAnsi" w:hAnsiTheme="minorHAnsi" w:cs="Calibri"/>
          <w:color w:val="000000"/>
          <w:sz w:val="22"/>
          <w:szCs w:val="22"/>
        </w:rPr>
        <w:t xml:space="preserve">Therefore </w:t>
      </w:r>
      <w:r w:rsidR="006A1E69">
        <w:rPr>
          <w:rFonts w:asciiTheme="minorHAnsi" w:hAnsiTheme="minorHAnsi" w:cs="Calibri"/>
          <w:color w:val="000000"/>
          <w:sz w:val="22"/>
          <w:szCs w:val="22"/>
        </w:rPr>
        <w:t>the electricity system, whatever ‘world’ is taken forward</w:t>
      </w:r>
      <w:r w:rsidR="000729A0">
        <w:rPr>
          <w:rFonts w:asciiTheme="minorHAnsi" w:hAnsiTheme="minorHAnsi" w:cs="Calibri"/>
          <w:color w:val="000000"/>
          <w:sz w:val="22"/>
          <w:szCs w:val="22"/>
        </w:rPr>
        <w:t>,</w:t>
      </w:r>
      <w:r w:rsidR="006A1E69">
        <w:rPr>
          <w:rFonts w:asciiTheme="minorHAnsi" w:hAnsiTheme="minorHAnsi" w:cs="Calibri"/>
          <w:color w:val="000000"/>
          <w:sz w:val="22"/>
          <w:szCs w:val="22"/>
        </w:rPr>
        <w:t xml:space="preserve"> </w:t>
      </w:r>
      <w:r w:rsidR="00955018" w:rsidRPr="00955018">
        <w:rPr>
          <w:rFonts w:asciiTheme="minorHAnsi" w:hAnsiTheme="minorHAnsi" w:cs="Calibri"/>
          <w:color w:val="000000"/>
          <w:sz w:val="22"/>
          <w:szCs w:val="22"/>
        </w:rPr>
        <w:t xml:space="preserve">should be designed to ensure that the principle of fairness is at the forefront and not solely a consideration. </w:t>
      </w:r>
      <w:r w:rsidR="00E4621E">
        <w:rPr>
          <w:rFonts w:asciiTheme="minorHAnsi" w:hAnsiTheme="minorHAnsi" w:cs="Calibri"/>
          <w:color w:val="000000"/>
          <w:sz w:val="22"/>
          <w:szCs w:val="22"/>
        </w:rPr>
        <w:t xml:space="preserve">This is </w:t>
      </w:r>
      <w:r w:rsidR="00E4621E" w:rsidRPr="00955018">
        <w:rPr>
          <w:rFonts w:asciiTheme="minorHAnsi" w:hAnsiTheme="minorHAnsi" w:cs="Calibri"/>
          <w:color w:val="000000"/>
          <w:sz w:val="22"/>
          <w:szCs w:val="22"/>
        </w:rPr>
        <w:t xml:space="preserve">particularly </w:t>
      </w:r>
      <w:r w:rsidR="00E4621E">
        <w:rPr>
          <w:rFonts w:asciiTheme="minorHAnsi" w:hAnsiTheme="minorHAnsi" w:cs="Calibri"/>
          <w:color w:val="000000"/>
          <w:sz w:val="22"/>
          <w:szCs w:val="22"/>
        </w:rPr>
        <w:t xml:space="preserve">important </w:t>
      </w:r>
      <w:r w:rsidR="00E4621E" w:rsidRPr="00955018">
        <w:rPr>
          <w:rFonts w:asciiTheme="minorHAnsi" w:hAnsiTheme="minorHAnsi" w:cs="Calibri"/>
          <w:color w:val="000000"/>
          <w:sz w:val="22"/>
          <w:szCs w:val="22"/>
        </w:rPr>
        <w:t xml:space="preserve">in a Scottish context where there are particular challenges to the smart energy transition e.g. smart meter coverage, network constraint issues, </w:t>
      </w:r>
      <w:proofErr w:type="gramStart"/>
      <w:r w:rsidR="00E4621E" w:rsidRPr="00955018">
        <w:rPr>
          <w:rFonts w:asciiTheme="minorHAnsi" w:hAnsiTheme="minorHAnsi" w:cs="Calibri"/>
          <w:color w:val="000000"/>
          <w:sz w:val="22"/>
          <w:szCs w:val="22"/>
        </w:rPr>
        <w:t>high</w:t>
      </w:r>
      <w:proofErr w:type="gramEnd"/>
      <w:r w:rsidR="00E4621E" w:rsidRPr="00955018">
        <w:rPr>
          <w:rFonts w:asciiTheme="minorHAnsi" w:hAnsiTheme="minorHAnsi" w:cs="Calibri"/>
          <w:color w:val="000000"/>
          <w:sz w:val="22"/>
          <w:szCs w:val="22"/>
        </w:rPr>
        <w:t xml:space="preserve"> level</w:t>
      </w:r>
      <w:r w:rsidR="00607703">
        <w:rPr>
          <w:rFonts w:asciiTheme="minorHAnsi" w:hAnsiTheme="minorHAnsi" w:cs="Calibri"/>
          <w:color w:val="000000"/>
          <w:sz w:val="22"/>
          <w:szCs w:val="22"/>
        </w:rPr>
        <w:t>s</w:t>
      </w:r>
      <w:r w:rsidR="00E4621E" w:rsidRPr="00955018">
        <w:rPr>
          <w:rFonts w:asciiTheme="minorHAnsi" w:hAnsiTheme="minorHAnsi" w:cs="Calibri"/>
          <w:color w:val="000000"/>
          <w:sz w:val="22"/>
          <w:szCs w:val="22"/>
        </w:rPr>
        <w:t xml:space="preserve"> of fuel poverty.</w:t>
      </w:r>
      <w:r w:rsidR="00E4621E">
        <w:rPr>
          <w:rFonts w:asciiTheme="minorHAnsi" w:hAnsiTheme="minorHAnsi" w:cs="Calibri"/>
          <w:color w:val="000000"/>
          <w:sz w:val="22"/>
          <w:szCs w:val="22"/>
        </w:rPr>
        <w:t xml:space="preserve"> </w:t>
      </w:r>
      <w:r w:rsidR="00E4621E" w:rsidRPr="00955018">
        <w:rPr>
          <w:rFonts w:asciiTheme="minorHAnsi" w:hAnsiTheme="minorHAnsi" w:cs="Calibri"/>
          <w:color w:val="000000"/>
          <w:sz w:val="22"/>
          <w:szCs w:val="22"/>
        </w:rPr>
        <w:t>To realise this principle in practice, specific efforts will need to be made to enable more vulnerable households to participate in flexibility services and other ‘value earning’ smart energy activities.</w:t>
      </w:r>
      <w:r w:rsidR="00E4621E">
        <w:rPr>
          <w:rFonts w:asciiTheme="minorHAnsi" w:hAnsiTheme="minorHAnsi" w:cs="Calibri"/>
          <w:color w:val="000000"/>
          <w:sz w:val="22"/>
          <w:szCs w:val="22"/>
        </w:rPr>
        <w:t xml:space="preserve"> </w:t>
      </w:r>
    </w:p>
    <w:p w14:paraId="23587098" w14:textId="672E19B3" w:rsidR="00E4621E" w:rsidRDefault="00A7440E" w:rsidP="00CD0E56">
      <w:pPr>
        <w:autoSpaceDE w:val="0"/>
        <w:autoSpaceDN w:val="0"/>
        <w:adjustRightInd w:val="0"/>
        <w:spacing w:after="120" w:line="276" w:lineRule="auto"/>
        <w:jc w:val="both"/>
        <w:rPr>
          <w:rFonts w:asciiTheme="minorHAnsi" w:hAnsiTheme="minorHAnsi" w:cs="Calibri"/>
          <w:color w:val="000000"/>
          <w:sz w:val="22"/>
          <w:szCs w:val="22"/>
        </w:rPr>
      </w:pPr>
      <w:r>
        <w:rPr>
          <w:rFonts w:asciiTheme="minorHAnsi" w:hAnsiTheme="minorHAnsi" w:cs="Calibri"/>
          <w:color w:val="000000"/>
          <w:sz w:val="22"/>
          <w:szCs w:val="22"/>
        </w:rPr>
        <w:t xml:space="preserve">7. </w:t>
      </w:r>
      <w:r w:rsidR="00955018" w:rsidRPr="00955018">
        <w:rPr>
          <w:rFonts w:asciiTheme="minorHAnsi" w:hAnsiTheme="minorHAnsi" w:cs="Calibri"/>
          <w:color w:val="000000"/>
          <w:sz w:val="22"/>
          <w:szCs w:val="22"/>
        </w:rPr>
        <w:t xml:space="preserve">As our </w:t>
      </w:r>
      <w:r w:rsidR="006A1E69" w:rsidRPr="00E4621E">
        <w:rPr>
          <w:rFonts w:asciiTheme="minorHAnsi" w:hAnsiTheme="minorHAnsi" w:cs="Calibri"/>
          <w:i/>
          <w:color w:val="000000"/>
          <w:sz w:val="22"/>
          <w:szCs w:val="22"/>
        </w:rPr>
        <w:t>Pylons Pipes and People</w:t>
      </w:r>
      <w:r w:rsidR="006A1E69">
        <w:rPr>
          <w:rFonts w:asciiTheme="minorHAnsi" w:hAnsiTheme="minorHAnsi" w:cs="Calibri"/>
          <w:color w:val="000000"/>
          <w:sz w:val="22"/>
          <w:szCs w:val="22"/>
        </w:rPr>
        <w:t xml:space="preserve"> </w:t>
      </w:r>
      <w:r w:rsidR="00955018" w:rsidRPr="00955018">
        <w:rPr>
          <w:rFonts w:asciiTheme="minorHAnsi" w:hAnsiTheme="minorHAnsi" w:cs="Calibri"/>
          <w:color w:val="000000"/>
          <w:sz w:val="22"/>
          <w:szCs w:val="22"/>
        </w:rPr>
        <w:t xml:space="preserve">research highlights the ‘social licence’ for network companies </w:t>
      </w:r>
      <w:r w:rsidR="00E4621E">
        <w:rPr>
          <w:rFonts w:asciiTheme="minorHAnsi" w:hAnsiTheme="minorHAnsi" w:cs="Calibri"/>
          <w:color w:val="000000"/>
          <w:sz w:val="22"/>
          <w:szCs w:val="22"/>
        </w:rPr>
        <w:t xml:space="preserve">or any system operator </w:t>
      </w:r>
      <w:r w:rsidR="00955018" w:rsidRPr="00955018">
        <w:rPr>
          <w:rFonts w:asciiTheme="minorHAnsi" w:hAnsiTheme="minorHAnsi" w:cs="Calibri"/>
          <w:color w:val="000000"/>
          <w:sz w:val="22"/>
          <w:szCs w:val="22"/>
        </w:rPr>
        <w:t xml:space="preserve">to </w:t>
      </w:r>
      <w:r w:rsidR="00E4621E">
        <w:rPr>
          <w:rFonts w:asciiTheme="minorHAnsi" w:hAnsiTheme="minorHAnsi" w:cs="Calibri"/>
          <w:color w:val="000000"/>
          <w:sz w:val="22"/>
          <w:szCs w:val="22"/>
        </w:rPr>
        <w:t>function</w:t>
      </w:r>
      <w:r w:rsidR="00955018" w:rsidRPr="00955018">
        <w:rPr>
          <w:rFonts w:asciiTheme="minorHAnsi" w:hAnsiTheme="minorHAnsi" w:cs="Calibri"/>
          <w:color w:val="000000"/>
          <w:sz w:val="22"/>
          <w:szCs w:val="22"/>
        </w:rPr>
        <w:t xml:space="preserve"> is seen to be reliant on them delivering services that do not further isolate those in fuel poverty or in vulnerable situations. </w:t>
      </w:r>
      <w:r w:rsidR="00E4621E">
        <w:rPr>
          <w:rFonts w:asciiTheme="minorHAnsi" w:hAnsiTheme="minorHAnsi" w:cs="Calibri"/>
          <w:color w:val="000000"/>
          <w:sz w:val="22"/>
          <w:szCs w:val="22"/>
        </w:rPr>
        <w:t xml:space="preserve">This is essential for them to retain their ‘social licence’ to operate. </w:t>
      </w:r>
    </w:p>
    <w:p w14:paraId="70DE4111" w14:textId="5769081B" w:rsidR="007967DB" w:rsidRPr="00CD0E56" w:rsidRDefault="000061DC" w:rsidP="00CD0E56">
      <w:pPr>
        <w:spacing w:after="120" w:line="276" w:lineRule="auto"/>
        <w:jc w:val="both"/>
        <w:rPr>
          <w:rFonts w:asciiTheme="minorHAnsi" w:hAnsiTheme="minorHAnsi"/>
          <w:b/>
          <w:bCs/>
          <w:color w:val="000000"/>
          <w:sz w:val="22"/>
          <w:szCs w:val="22"/>
        </w:rPr>
      </w:pPr>
      <w:r w:rsidRPr="00CD0E56">
        <w:rPr>
          <w:rFonts w:asciiTheme="minorHAnsi" w:hAnsiTheme="minorHAnsi"/>
          <w:b/>
          <w:bCs/>
          <w:color w:val="000000"/>
          <w:sz w:val="22"/>
          <w:szCs w:val="22"/>
        </w:rPr>
        <w:t>Ris</w:t>
      </w:r>
      <w:r w:rsidR="005D6A5A">
        <w:rPr>
          <w:rFonts w:asciiTheme="minorHAnsi" w:hAnsiTheme="minorHAnsi"/>
          <w:b/>
          <w:bCs/>
          <w:color w:val="000000"/>
          <w:sz w:val="22"/>
          <w:szCs w:val="22"/>
        </w:rPr>
        <w:t>ks for any smart and flexible ‘F</w:t>
      </w:r>
      <w:r w:rsidRPr="00CD0E56">
        <w:rPr>
          <w:rFonts w:asciiTheme="minorHAnsi" w:hAnsiTheme="minorHAnsi"/>
          <w:b/>
          <w:bCs/>
          <w:color w:val="000000"/>
          <w:sz w:val="22"/>
          <w:szCs w:val="22"/>
        </w:rPr>
        <w:t xml:space="preserve">uture </w:t>
      </w:r>
      <w:r w:rsidR="005D6A5A">
        <w:rPr>
          <w:rFonts w:asciiTheme="minorHAnsi" w:hAnsiTheme="minorHAnsi"/>
          <w:b/>
          <w:bCs/>
          <w:color w:val="000000"/>
          <w:sz w:val="22"/>
          <w:szCs w:val="22"/>
        </w:rPr>
        <w:t>W</w:t>
      </w:r>
      <w:r w:rsidRPr="00CD0E56">
        <w:rPr>
          <w:rFonts w:asciiTheme="minorHAnsi" w:hAnsiTheme="minorHAnsi"/>
          <w:b/>
          <w:bCs/>
          <w:color w:val="000000"/>
          <w:sz w:val="22"/>
          <w:szCs w:val="22"/>
        </w:rPr>
        <w:t>orld’</w:t>
      </w:r>
      <w:r w:rsidR="00EF2749">
        <w:rPr>
          <w:rFonts w:asciiTheme="minorHAnsi" w:hAnsiTheme="minorHAnsi"/>
          <w:b/>
          <w:bCs/>
          <w:color w:val="000000"/>
          <w:sz w:val="22"/>
          <w:szCs w:val="22"/>
        </w:rPr>
        <w:t xml:space="preserve"> - th</w:t>
      </w:r>
      <w:r w:rsidR="007967DB" w:rsidRPr="00CD0E56">
        <w:rPr>
          <w:rFonts w:asciiTheme="minorHAnsi" w:hAnsiTheme="minorHAnsi"/>
          <w:b/>
          <w:bCs/>
          <w:color w:val="000000"/>
          <w:sz w:val="22"/>
          <w:szCs w:val="22"/>
        </w:rPr>
        <w:t xml:space="preserve">e role of third parties </w:t>
      </w:r>
    </w:p>
    <w:p w14:paraId="1CDAF267" w14:textId="140496EE" w:rsidR="000D13DA" w:rsidRPr="00955018" w:rsidRDefault="00A7440E" w:rsidP="00CD0E56">
      <w:pPr>
        <w:spacing w:after="120"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8. </w:t>
      </w:r>
      <w:r w:rsidR="009F2396" w:rsidRPr="00955018">
        <w:rPr>
          <w:rFonts w:asciiTheme="minorHAnsi" w:hAnsiTheme="minorHAnsi"/>
          <w:bCs/>
          <w:color w:val="000000"/>
          <w:sz w:val="22"/>
          <w:szCs w:val="22"/>
        </w:rPr>
        <w:t>While the use of third parties has potential to facilitate the use of innovative solutions in the energy market, giving consumers direct access to third parties introduces a number of risks and challenges</w:t>
      </w:r>
      <w:r w:rsidR="00607703">
        <w:rPr>
          <w:rFonts w:asciiTheme="minorHAnsi" w:hAnsiTheme="minorHAnsi"/>
          <w:bCs/>
          <w:color w:val="000000"/>
          <w:sz w:val="22"/>
          <w:szCs w:val="22"/>
        </w:rPr>
        <w:t>, namely around the lack of mandatory consumer protection</w:t>
      </w:r>
      <w:r w:rsidR="009F2396" w:rsidRPr="00955018">
        <w:rPr>
          <w:rFonts w:asciiTheme="minorHAnsi" w:hAnsiTheme="minorHAnsi"/>
          <w:bCs/>
          <w:color w:val="000000"/>
          <w:sz w:val="22"/>
          <w:szCs w:val="22"/>
        </w:rPr>
        <w:t>.</w:t>
      </w:r>
      <w:r w:rsidR="00B4226A" w:rsidRPr="00955018">
        <w:rPr>
          <w:rFonts w:asciiTheme="minorHAnsi" w:hAnsiTheme="minorHAnsi"/>
          <w:bCs/>
          <w:color w:val="000000"/>
          <w:sz w:val="22"/>
          <w:szCs w:val="22"/>
        </w:rPr>
        <w:t xml:space="preserve"> </w:t>
      </w:r>
    </w:p>
    <w:p w14:paraId="7ECE5EC9" w14:textId="2CE5A380" w:rsidR="00B4226A" w:rsidRPr="00955018" w:rsidRDefault="00A7440E" w:rsidP="00CD0E56">
      <w:pPr>
        <w:spacing w:after="120"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9. </w:t>
      </w:r>
      <w:r w:rsidR="00634F90" w:rsidRPr="00955018">
        <w:rPr>
          <w:rFonts w:asciiTheme="minorHAnsi" w:hAnsiTheme="minorHAnsi"/>
          <w:bCs/>
          <w:color w:val="000000"/>
          <w:sz w:val="22"/>
          <w:szCs w:val="22"/>
        </w:rPr>
        <w:t>CAS</w:t>
      </w:r>
      <w:r w:rsidR="009F2396" w:rsidRPr="00955018">
        <w:rPr>
          <w:rFonts w:asciiTheme="minorHAnsi" w:hAnsiTheme="minorHAnsi"/>
          <w:bCs/>
          <w:color w:val="000000"/>
          <w:sz w:val="22"/>
          <w:szCs w:val="22"/>
        </w:rPr>
        <w:t xml:space="preserve"> recently commissioned Purple </w:t>
      </w:r>
      <w:r w:rsidR="00CC2946" w:rsidRPr="00955018">
        <w:rPr>
          <w:rFonts w:asciiTheme="minorHAnsi" w:hAnsiTheme="minorHAnsi"/>
          <w:bCs/>
          <w:color w:val="000000"/>
          <w:sz w:val="22"/>
          <w:szCs w:val="22"/>
        </w:rPr>
        <w:t>M</w:t>
      </w:r>
      <w:r w:rsidR="009F2396" w:rsidRPr="00955018">
        <w:rPr>
          <w:rFonts w:asciiTheme="minorHAnsi" w:hAnsiTheme="minorHAnsi"/>
          <w:bCs/>
          <w:color w:val="000000"/>
          <w:sz w:val="22"/>
          <w:szCs w:val="22"/>
        </w:rPr>
        <w:t>arket Research to conduct research</w:t>
      </w:r>
      <w:r w:rsidR="00F52F81" w:rsidRPr="00955018">
        <w:rPr>
          <w:rStyle w:val="FootnoteReference"/>
          <w:rFonts w:asciiTheme="minorHAnsi" w:hAnsiTheme="minorHAnsi"/>
          <w:bCs/>
          <w:color w:val="000000"/>
          <w:sz w:val="22"/>
          <w:szCs w:val="22"/>
        </w:rPr>
        <w:footnoteReference w:id="5"/>
      </w:r>
      <w:r w:rsidR="009F2396" w:rsidRPr="00955018">
        <w:rPr>
          <w:rFonts w:asciiTheme="minorHAnsi" w:hAnsiTheme="minorHAnsi"/>
          <w:bCs/>
          <w:color w:val="000000"/>
          <w:sz w:val="22"/>
          <w:szCs w:val="22"/>
        </w:rPr>
        <w:t xml:space="preserve"> to explore consumer protection in the Scottish and English water markets</w:t>
      </w:r>
      <w:r w:rsidR="009F2396" w:rsidRPr="00955018">
        <w:rPr>
          <w:rStyle w:val="FootnoteReference"/>
          <w:rFonts w:asciiTheme="minorHAnsi" w:hAnsiTheme="minorHAnsi"/>
          <w:bCs/>
          <w:color w:val="000000"/>
          <w:sz w:val="22"/>
          <w:szCs w:val="22"/>
        </w:rPr>
        <w:footnoteReference w:id="6"/>
      </w:r>
      <w:r w:rsidR="009F2396" w:rsidRPr="00955018">
        <w:rPr>
          <w:rFonts w:asciiTheme="minorHAnsi" w:hAnsiTheme="minorHAnsi"/>
          <w:bCs/>
          <w:color w:val="000000"/>
          <w:sz w:val="22"/>
          <w:szCs w:val="22"/>
        </w:rPr>
        <w:t>, with a particular focus on T</w:t>
      </w:r>
      <w:r w:rsidR="00B4226A" w:rsidRPr="00955018">
        <w:rPr>
          <w:rFonts w:asciiTheme="minorHAnsi" w:hAnsiTheme="minorHAnsi"/>
          <w:bCs/>
          <w:color w:val="000000"/>
          <w:sz w:val="22"/>
          <w:szCs w:val="22"/>
        </w:rPr>
        <w:t xml:space="preserve">hird </w:t>
      </w:r>
      <w:r w:rsidR="009F2396" w:rsidRPr="00955018">
        <w:rPr>
          <w:rFonts w:asciiTheme="minorHAnsi" w:hAnsiTheme="minorHAnsi"/>
          <w:bCs/>
          <w:color w:val="000000"/>
          <w:sz w:val="22"/>
          <w:szCs w:val="22"/>
        </w:rPr>
        <w:t>P</w:t>
      </w:r>
      <w:r w:rsidR="00B4226A" w:rsidRPr="00955018">
        <w:rPr>
          <w:rFonts w:asciiTheme="minorHAnsi" w:hAnsiTheme="minorHAnsi"/>
          <w:bCs/>
          <w:color w:val="000000"/>
          <w:sz w:val="22"/>
          <w:szCs w:val="22"/>
        </w:rPr>
        <w:t xml:space="preserve">arty </w:t>
      </w:r>
      <w:r w:rsidR="009F2396" w:rsidRPr="00955018">
        <w:rPr>
          <w:rFonts w:asciiTheme="minorHAnsi" w:hAnsiTheme="minorHAnsi"/>
          <w:bCs/>
          <w:color w:val="000000"/>
          <w:sz w:val="22"/>
          <w:szCs w:val="22"/>
        </w:rPr>
        <w:t>I</w:t>
      </w:r>
      <w:r w:rsidR="00B4226A" w:rsidRPr="00955018">
        <w:rPr>
          <w:rFonts w:asciiTheme="minorHAnsi" w:hAnsiTheme="minorHAnsi"/>
          <w:bCs/>
          <w:color w:val="000000"/>
          <w:sz w:val="22"/>
          <w:szCs w:val="22"/>
        </w:rPr>
        <w:t>ntermediaries (TPIs)</w:t>
      </w:r>
      <w:r w:rsidR="009F2396" w:rsidRPr="00955018">
        <w:rPr>
          <w:rFonts w:asciiTheme="minorHAnsi" w:hAnsiTheme="minorHAnsi"/>
          <w:bCs/>
          <w:color w:val="000000"/>
          <w:sz w:val="22"/>
          <w:szCs w:val="22"/>
        </w:rPr>
        <w:t xml:space="preserve">. </w:t>
      </w:r>
    </w:p>
    <w:p w14:paraId="6FC7166E" w14:textId="1B96D50B" w:rsidR="00CC2946" w:rsidRPr="00955018" w:rsidRDefault="00A7440E" w:rsidP="00CD0E56">
      <w:pPr>
        <w:spacing w:after="120"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10. </w:t>
      </w:r>
      <w:r w:rsidR="00CC2946" w:rsidRPr="00955018">
        <w:rPr>
          <w:rFonts w:asciiTheme="minorHAnsi" w:hAnsiTheme="minorHAnsi"/>
          <w:bCs/>
          <w:color w:val="000000"/>
          <w:sz w:val="22"/>
          <w:szCs w:val="22"/>
        </w:rPr>
        <w:t xml:space="preserve">The research reported that in the water sector, </w:t>
      </w:r>
      <w:r w:rsidR="00CC2946" w:rsidRPr="00955018">
        <w:rPr>
          <w:rFonts w:asciiTheme="minorHAnsi" w:hAnsiTheme="minorHAnsi" w:cs="Arial"/>
          <w:color w:val="000000"/>
          <w:sz w:val="22"/>
          <w:szCs w:val="22"/>
        </w:rPr>
        <w:t xml:space="preserve">regulators, licenced providers and even TPIs themselves expressed concerns about consumer detriment resulting from the activities of TPIs that focus more on commercial gain rather than transparent services that meet consumers’ needs. </w:t>
      </w:r>
    </w:p>
    <w:p w14:paraId="7E074BB1" w14:textId="7F9E581C" w:rsidR="005056E9" w:rsidRPr="00955018" w:rsidRDefault="00A7440E" w:rsidP="00CD0E56">
      <w:pPr>
        <w:spacing w:after="120" w:line="276" w:lineRule="auto"/>
        <w:jc w:val="both"/>
        <w:rPr>
          <w:rFonts w:asciiTheme="minorHAnsi" w:hAnsiTheme="minorHAnsi"/>
          <w:bCs/>
          <w:color w:val="000000"/>
          <w:sz w:val="22"/>
          <w:szCs w:val="22"/>
        </w:rPr>
      </w:pPr>
      <w:r>
        <w:rPr>
          <w:rFonts w:asciiTheme="minorHAnsi" w:hAnsiTheme="minorHAnsi"/>
          <w:bCs/>
          <w:color w:val="000000"/>
          <w:sz w:val="22"/>
          <w:szCs w:val="22"/>
        </w:rPr>
        <w:lastRenderedPageBreak/>
        <w:t xml:space="preserve">11. </w:t>
      </w:r>
      <w:r w:rsidR="00B4226A" w:rsidRPr="00955018">
        <w:rPr>
          <w:rFonts w:asciiTheme="minorHAnsi" w:hAnsiTheme="minorHAnsi"/>
          <w:bCs/>
          <w:color w:val="000000"/>
          <w:sz w:val="22"/>
          <w:szCs w:val="22"/>
        </w:rPr>
        <w:t>The research reported that in sectors such as the financ</w:t>
      </w:r>
      <w:r w:rsidR="00FC33EA" w:rsidRPr="00955018">
        <w:rPr>
          <w:rFonts w:asciiTheme="minorHAnsi" w:hAnsiTheme="minorHAnsi"/>
          <w:bCs/>
          <w:color w:val="000000"/>
          <w:sz w:val="22"/>
          <w:szCs w:val="22"/>
        </w:rPr>
        <w:t>e</w:t>
      </w:r>
      <w:r w:rsidR="00B4226A" w:rsidRPr="00955018">
        <w:rPr>
          <w:rFonts w:asciiTheme="minorHAnsi" w:hAnsiTheme="minorHAnsi"/>
          <w:bCs/>
          <w:color w:val="000000"/>
          <w:sz w:val="22"/>
          <w:szCs w:val="22"/>
        </w:rPr>
        <w:t xml:space="preserve"> </w:t>
      </w:r>
      <w:r w:rsidR="00B4226A" w:rsidRPr="00955018">
        <w:rPr>
          <w:rFonts w:asciiTheme="minorHAnsi" w:hAnsiTheme="minorHAnsi"/>
          <w:bCs/>
          <w:sz w:val="22"/>
          <w:szCs w:val="22"/>
        </w:rPr>
        <w:t>and l</w:t>
      </w:r>
      <w:r w:rsidR="00FC33EA" w:rsidRPr="00955018">
        <w:rPr>
          <w:rFonts w:asciiTheme="minorHAnsi" w:hAnsiTheme="minorHAnsi"/>
          <w:bCs/>
          <w:sz w:val="22"/>
          <w:szCs w:val="22"/>
        </w:rPr>
        <w:t>egal services</w:t>
      </w:r>
      <w:r w:rsidR="00B95D1E" w:rsidRPr="00955018">
        <w:rPr>
          <w:rFonts w:asciiTheme="minorHAnsi" w:hAnsiTheme="minorHAnsi"/>
          <w:bCs/>
          <w:sz w:val="22"/>
          <w:szCs w:val="22"/>
        </w:rPr>
        <w:t xml:space="preserve">, </w:t>
      </w:r>
      <w:r w:rsidR="00B4226A" w:rsidRPr="00955018">
        <w:rPr>
          <w:rFonts w:asciiTheme="minorHAnsi" w:hAnsiTheme="minorHAnsi" w:cs="Arial"/>
          <w:color w:val="000000"/>
          <w:sz w:val="22"/>
          <w:szCs w:val="22"/>
        </w:rPr>
        <w:t xml:space="preserve">the adoption of </w:t>
      </w:r>
      <w:r w:rsidR="00A926D1" w:rsidRPr="00955018">
        <w:rPr>
          <w:rFonts w:asciiTheme="minorHAnsi" w:hAnsiTheme="minorHAnsi" w:cs="Arial"/>
          <w:color w:val="000000"/>
          <w:sz w:val="22"/>
          <w:szCs w:val="22"/>
        </w:rPr>
        <w:t>‘</w:t>
      </w:r>
      <w:r w:rsidR="00B4226A" w:rsidRPr="00955018">
        <w:rPr>
          <w:rFonts w:asciiTheme="minorHAnsi" w:hAnsiTheme="minorHAnsi" w:cs="Arial"/>
          <w:color w:val="000000"/>
          <w:sz w:val="22"/>
          <w:szCs w:val="22"/>
        </w:rPr>
        <w:t>consumer principles</w:t>
      </w:r>
      <w:r w:rsidR="00A926D1" w:rsidRPr="00955018">
        <w:rPr>
          <w:rFonts w:asciiTheme="minorHAnsi" w:hAnsiTheme="minorHAnsi" w:cs="Arial"/>
          <w:color w:val="000000"/>
          <w:sz w:val="22"/>
          <w:szCs w:val="22"/>
        </w:rPr>
        <w:t>’</w:t>
      </w:r>
      <w:r w:rsidR="00B4226A" w:rsidRPr="00955018">
        <w:rPr>
          <w:rFonts w:asciiTheme="minorHAnsi" w:hAnsiTheme="minorHAnsi" w:cs="Arial"/>
          <w:color w:val="000000"/>
          <w:sz w:val="22"/>
          <w:szCs w:val="22"/>
        </w:rPr>
        <w:t xml:space="preserve"> is considered the ‘gold standard’ and involve product or service suppliers taking responsibility for determining how best to meet their customers’ needs (including protection), stating how those needs will be met, and demonstrating that this is being done.</w:t>
      </w:r>
      <w:r w:rsidR="005056E9" w:rsidRPr="00955018">
        <w:rPr>
          <w:rFonts w:asciiTheme="minorHAnsi" w:hAnsiTheme="minorHAnsi" w:cs="Arial"/>
          <w:color w:val="000000"/>
          <w:sz w:val="22"/>
          <w:szCs w:val="22"/>
        </w:rPr>
        <w:t xml:space="preserve"> In 2018 </w:t>
      </w:r>
      <w:r w:rsidR="000729A0">
        <w:rPr>
          <w:rFonts w:asciiTheme="minorHAnsi" w:hAnsiTheme="minorHAnsi" w:cs="Arial"/>
          <w:color w:val="000000"/>
          <w:sz w:val="22"/>
          <w:szCs w:val="22"/>
        </w:rPr>
        <w:t>CAS</w:t>
      </w:r>
      <w:r w:rsidR="005056E9" w:rsidRPr="00955018">
        <w:rPr>
          <w:rFonts w:asciiTheme="minorHAnsi" w:hAnsiTheme="minorHAnsi" w:cs="Arial"/>
          <w:color w:val="000000"/>
          <w:sz w:val="22"/>
          <w:szCs w:val="22"/>
        </w:rPr>
        <w:t xml:space="preserve"> published </w:t>
      </w:r>
      <w:r w:rsidR="005056E9" w:rsidRPr="00955018">
        <w:rPr>
          <w:rFonts w:asciiTheme="minorHAnsi" w:hAnsiTheme="minorHAnsi" w:cs="Arial"/>
          <w:i/>
          <w:color w:val="000000"/>
          <w:sz w:val="22"/>
          <w:szCs w:val="22"/>
        </w:rPr>
        <w:t>Leading by Example: a principled journey through regulation</w:t>
      </w:r>
      <w:r w:rsidR="005056E9" w:rsidRPr="00955018">
        <w:rPr>
          <w:rStyle w:val="FootnoteReference"/>
          <w:rFonts w:asciiTheme="minorHAnsi" w:hAnsiTheme="minorHAnsi" w:cs="Arial"/>
          <w:color w:val="000000"/>
          <w:sz w:val="22"/>
          <w:szCs w:val="22"/>
        </w:rPr>
        <w:footnoteReference w:id="7"/>
      </w:r>
      <w:r w:rsidR="005056E9" w:rsidRPr="00955018">
        <w:rPr>
          <w:rFonts w:asciiTheme="minorHAnsi" w:hAnsiTheme="minorHAnsi" w:cs="Arial"/>
          <w:i/>
          <w:color w:val="000000"/>
          <w:sz w:val="22"/>
          <w:szCs w:val="22"/>
        </w:rPr>
        <w:t xml:space="preserve"> </w:t>
      </w:r>
      <w:r w:rsidR="00673140" w:rsidRPr="00955018">
        <w:rPr>
          <w:rFonts w:asciiTheme="minorHAnsi" w:hAnsiTheme="minorHAnsi" w:cs="Arial"/>
          <w:color w:val="000000"/>
          <w:sz w:val="22"/>
          <w:szCs w:val="22"/>
        </w:rPr>
        <w:t xml:space="preserve"> in which 7 overarching </w:t>
      </w:r>
      <w:r w:rsidR="00A926D1" w:rsidRPr="00955018">
        <w:rPr>
          <w:rFonts w:asciiTheme="minorHAnsi" w:hAnsiTheme="minorHAnsi" w:cs="Arial"/>
          <w:color w:val="000000"/>
          <w:sz w:val="22"/>
          <w:szCs w:val="22"/>
        </w:rPr>
        <w:t>Consumer P</w:t>
      </w:r>
      <w:r w:rsidR="00673140" w:rsidRPr="00955018">
        <w:rPr>
          <w:rFonts w:asciiTheme="minorHAnsi" w:hAnsiTheme="minorHAnsi" w:cs="Arial"/>
          <w:color w:val="000000"/>
          <w:sz w:val="22"/>
          <w:szCs w:val="22"/>
        </w:rPr>
        <w:t>rinciples are set out and if adhered to</w:t>
      </w:r>
      <w:r w:rsidR="004D5CAD" w:rsidRPr="00955018">
        <w:rPr>
          <w:rFonts w:asciiTheme="minorHAnsi" w:hAnsiTheme="minorHAnsi" w:cs="Arial"/>
          <w:color w:val="000000"/>
          <w:sz w:val="22"/>
          <w:szCs w:val="22"/>
        </w:rPr>
        <w:t>,</w:t>
      </w:r>
      <w:r w:rsidR="00673140" w:rsidRPr="00955018">
        <w:rPr>
          <w:rFonts w:asciiTheme="minorHAnsi" w:hAnsiTheme="minorHAnsi" w:cs="Arial"/>
          <w:color w:val="000000"/>
          <w:sz w:val="22"/>
          <w:szCs w:val="22"/>
        </w:rPr>
        <w:t xml:space="preserve"> will ensure that markets are shaped around consumers. The seven principles are:</w:t>
      </w:r>
    </w:p>
    <w:p w14:paraId="233643A4"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Information</w:t>
      </w:r>
    </w:p>
    <w:p w14:paraId="73CDB906"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Access</w:t>
      </w:r>
    </w:p>
    <w:p w14:paraId="36402234"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Choice</w:t>
      </w:r>
    </w:p>
    <w:p w14:paraId="556CE4A7"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Redress</w:t>
      </w:r>
    </w:p>
    <w:p w14:paraId="4D8CCA9C"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Safety</w:t>
      </w:r>
    </w:p>
    <w:p w14:paraId="2D45AAC0"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Fairness</w:t>
      </w:r>
    </w:p>
    <w:p w14:paraId="64B446B0" w14:textId="77777777" w:rsidR="00673140" w:rsidRPr="00955018" w:rsidRDefault="00673140" w:rsidP="00CD0E56">
      <w:pPr>
        <w:pStyle w:val="ListParagraph"/>
        <w:numPr>
          <w:ilvl w:val="0"/>
          <w:numId w:val="44"/>
        </w:numPr>
        <w:spacing w:after="120"/>
        <w:jc w:val="both"/>
        <w:rPr>
          <w:bCs/>
          <w:color w:val="000000"/>
        </w:rPr>
      </w:pPr>
      <w:r w:rsidRPr="00955018">
        <w:rPr>
          <w:bCs/>
          <w:color w:val="000000"/>
        </w:rPr>
        <w:t>Representation</w:t>
      </w:r>
    </w:p>
    <w:p w14:paraId="63E221F2" w14:textId="410CFB58" w:rsidR="00CD0E56" w:rsidRDefault="00A7440E" w:rsidP="00CD0E56">
      <w:pPr>
        <w:spacing w:after="120" w:line="276" w:lineRule="auto"/>
        <w:jc w:val="both"/>
        <w:rPr>
          <w:rFonts w:asciiTheme="minorHAnsi" w:hAnsiTheme="minorHAnsi" w:cs="Arial"/>
          <w:color w:val="000000"/>
          <w:sz w:val="22"/>
        </w:rPr>
      </w:pPr>
      <w:r>
        <w:rPr>
          <w:rFonts w:asciiTheme="minorHAnsi" w:hAnsiTheme="minorHAnsi" w:cs="Arial"/>
          <w:color w:val="000000"/>
          <w:sz w:val="22"/>
        </w:rPr>
        <w:t xml:space="preserve">12. </w:t>
      </w:r>
      <w:r w:rsidR="001C366E" w:rsidRPr="000061DC">
        <w:rPr>
          <w:rFonts w:asciiTheme="minorHAnsi" w:hAnsiTheme="minorHAnsi" w:cs="Arial"/>
          <w:color w:val="000000"/>
          <w:sz w:val="22"/>
        </w:rPr>
        <w:t>However, d</w:t>
      </w:r>
      <w:r w:rsidR="00CC2946" w:rsidRPr="000061DC">
        <w:rPr>
          <w:rFonts w:asciiTheme="minorHAnsi" w:hAnsiTheme="minorHAnsi" w:cs="Arial"/>
          <w:color w:val="000000"/>
          <w:sz w:val="22"/>
        </w:rPr>
        <w:t>ue to the deregulated nature of the environment they are operating in, consumer protection is reliant on a willingness of any TPI</w:t>
      </w:r>
      <w:r w:rsidR="004E3D4E" w:rsidRPr="000061DC">
        <w:rPr>
          <w:rFonts w:asciiTheme="minorHAnsi" w:hAnsiTheme="minorHAnsi" w:cs="Arial"/>
          <w:color w:val="000000"/>
          <w:sz w:val="22"/>
        </w:rPr>
        <w:t xml:space="preserve"> or other service provider</w:t>
      </w:r>
      <w:r w:rsidR="00CC2946" w:rsidRPr="000061DC">
        <w:rPr>
          <w:rFonts w:asciiTheme="minorHAnsi" w:hAnsiTheme="minorHAnsi" w:cs="Arial"/>
          <w:color w:val="000000"/>
          <w:sz w:val="22"/>
        </w:rPr>
        <w:t xml:space="preserve"> to adopt and adhere to any code of practice</w:t>
      </w:r>
      <w:r w:rsidR="00673140" w:rsidRPr="000061DC">
        <w:rPr>
          <w:rFonts w:asciiTheme="minorHAnsi" w:hAnsiTheme="minorHAnsi" w:cs="Arial"/>
          <w:color w:val="000000"/>
          <w:sz w:val="22"/>
        </w:rPr>
        <w:t>, such as the Consumer Principles</w:t>
      </w:r>
      <w:r w:rsidR="00A926D1" w:rsidRPr="000061DC">
        <w:rPr>
          <w:rFonts w:asciiTheme="minorHAnsi" w:hAnsiTheme="minorHAnsi" w:cs="Arial"/>
          <w:color w:val="000000"/>
          <w:sz w:val="22"/>
        </w:rPr>
        <w:t>,</w:t>
      </w:r>
      <w:r w:rsidR="00CC2946" w:rsidRPr="000061DC">
        <w:rPr>
          <w:rFonts w:asciiTheme="minorHAnsi" w:hAnsiTheme="minorHAnsi" w:cs="Arial"/>
          <w:color w:val="000000"/>
          <w:sz w:val="22"/>
        </w:rPr>
        <w:t xml:space="preserve"> that is developed for them. </w:t>
      </w:r>
      <w:r w:rsidR="00BB738E">
        <w:rPr>
          <w:rFonts w:asciiTheme="minorHAnsi" w:hAnsiTheme="minorHAnsi" w:cs="Arial"/>
          <w:color w:val="000000"/>
          <w:sz w:val="22"/>
        </w:rPr>
        <w:t xml:space="preserve"> </w:t>
      </w:r>
      <w:r w:rsidR="00BB738E" w:rsidRPr="00CD0E56">
        <w:rPr>
          <w:rFonts w:asciiTheme="minorHAnsi" w:hAnsiTheme="minorHAnsi"/>
          <w:sz w:val="22"/>
          <w:szCs w:val="22"/>
        </w:rPr>
        <w:t xml:space="preserve">Our </w:t>
      </w:r>
      <w:r w:rsidR="00BB738E">
        <w:rPr>
          <w:rFonts w:asciiTheme="minorHAnsi" w:hAnsiTheme="minorHAnsi"/>
          <w:i/>
          <w:sz w:val="22"/>
          <w:szCs w:val="22"/>
        </w:rPr>
        <w:t>Pylons Pipe</w:t>
      </w:r>
      <w:r w:rsidR="00BB738E" w:rsidRPr="00BB738E">
        <w:rPr>
          <w:rFonts w:asciiTheme="minorHAnsi" w:hAnsiTheme="minorHAnsi"/>
          <w:i/>
          <w:sz w:val="22"/>
          <w:szCs w:val="22"/>
        </w:rPr>
        <w:t>s</w:t>
      </w:r>
      <w:r w:rsidR="00BB738E">
        <w:rPr>
          <w:rFonts w:asciiTheme="minorHAnsi" w:hAnsiTheme="minorHAnsi"/>
          <w:i/>
          <w:sz w:val="22"/>
          <w:szCs w:val="22"/>
        </w:rPr>
        <w:t xml:space="preserve"> </w:t>
      </w:r>
      <w:r w:rsidR="00BB738E" w:rsidRPr="00BB738E">
        <w:rPr>
          <w:rFonts w:asciiTheme="minorHAnsi" w:hAnsiTheme="minorHAnsi"/>
          <w:i/>
          <w:sz w:val="22"/>
          <w:szCs w:val="22"/>
        </w:rPr>
        <w:t>and People</w:t>
      </w:r>
      <w:r w:rsidR="00BB738E" w:rsidRPr="00CD0E56">
        <w:rPr>
          <w:rStyle w:val="FootnoteReference"/>
          <w:rFonts w:asciiTheme="minorHAnsi" w:hAnsiTheme="minorHAnsi"/>
          <w:sz w:val="22"/>
          <w:szCs w:val="22"/>
        </w:rPr>
        <w:footnoteReference w:id="8"/>
      </w:r>
      <w:r w:rsidR="00BB738E">
        <w:rPr>
          <w:rFonts w:asciiTheme="minorHAnsi" w:hAnsiTheme="minorHAnsi"/>
          <w:sz w:val="22"/>
          <w:szCs w:val="22"/>
        </w:rPr>
        <w:t xml:space="preserve"> reported that</w:t>
      </w:r>
      <w:r w:rsidR="00BB738E" w:rsidRPr="00CD0E56">
        <w:rPr>
          <w:rFonts w:asciiTheme="minorHAnsi" w:hAnsiTheme="minorHAnsi"/>
          <w:sz w:val="22"/>
          <w:szCs w:val="22"/>
        </w:rPr>
        <w:t xml:space="preserve"> </w:t>
      </w:r>
      <w:r w:rsidR="00BB738E">
        <w:rPr>
          <w:rFonts w:asciiTheme="minorHAnsi" w:hAnsiTheme="minorHAnsi"/>
          <w:sz w:val="22"/>
          <w:szCs w:val="22"/>
        </w:rPr>
        <w:t>industry professionals</w:t>
      </w:r>
      <w:r w:rsidR="00BB738E" w:rsidRPr="00CD0E56">
        <w:rPr>
          <w:rFonts w:asciiTheme="minorHAnsi" w:hAnsiTheme="minorHAnsi"/>
          <w:sz w:val="22"/>
          <w:szCs w:val="22"/>
        </w:rPr>
        <w:t xml:space="preserve"> raised serious concerns during interviews that the DSO’s proposed role of neutral market maker for network services will leave the actors in that market (potentially aggregators, community energy projects, suppliers, and other third parties) largely unregulated and free to charge what they can get away with, rather than what the future network charging methodology has carefully worked out is fair.</w:t>
      </w:r>
    </w:p>
    <w:p w14:paraId="316C28B0" w14:textId="3DADF7ED" w:rsidR="00CC2946" w:rsidRDefault="00A7440E" w:rsidP="00CD0E56">
      <w:pPr>
        <w:spacing w:after="120" w:line="276" w:lineRule="auto"/>
        <w:jc w:val="both"/>
        <w:rPr>
          <w:rFonts w:asciiTheme="minorHAnsi" w:hAnsiTheme="minorHAnsi" w:cs="Arial"/>
          <w:color w:val="000000"/>
          <w:sz w:val="22"/>
        </w:rPr>
      </w:pPr>
      <w:r>
        <w:rPr>
          <w:rFonts w:asciiTheme="minorHAnsi" w:hAnsiTheme="minorHAnsi" w:cs="Arial"/>
          <w:color w:val="000000"/>
          <w:sz w:val="22"/>
        </w:rPr>
        <w:t xml:space="preserve">13. </w:t>
      </w:r>
      <w:r w:rsidR="00634F90" w:rsidRPr="000061DC">
        <w:rPr>
          <w:rFonts w:asciiTheme="minorHAnsi" w:hAnsiTheme="minorHAnsi" w:cs="Arial"/>
          <w:color w:val="000000"/>
          <w:sz w:val="22"/>
        </w:rPr>
        <w:t xml:space="preserve">Any ‘future world’ that relies heavily on the role of third parties must </w:t>
      </w:r>
      <w:r w:rsidR="0012777A" w:rsidRPr="000061DC">
        <w:rPr>
          <w:rFonts w:asciiTheme="minorHAnsi" w:hAnsiTheme="minorHAnsi" w:cs="Arial"/>
          <w:color w:val="000000"/>
          <w:sz w:val="22"/>
        </w:rPr>
        <w:t xml:space="preserve">ensure that consumers are not exposed to unacceptable levels of risk </w:t>
      </w:r>
      <w:r w:rsidR="00396B1F">
        <w:rPr>
          <w:rFonts w:asciiTheme="minorHAnsi" w:hAnsiTheme="minorHAnsi" w:cs="Arial"/>
          <w:color w:val="000000"/>
          <w:sz w:val="22"/>
        </w:rPr>
        <w:t>or cost</w:t>
      </w:r>
      <w:r w:rsidR="0012777A" w:rsidRPr="000061DC">
        <w:rPr>
          <w:rFonts w:asciiTheme="minorHAnsi" w:hAnsiTheme="minorHAnsi" w:cs="Arial"/>
          <w:color w:val="000000"/>
          <w:sz w:val="22"/>
        </w:rPr>
        <w:t xml:space="preserve">.   </w:t>
      </w:r>
    </w:p>
    <w:p w14:paraId="754A8B63" w14:textId="4CAE2173" w:rsidR="000B1C6E" w:rsidRDefault="00A7440E" w:rsidP="00CD0E56">
      <w:pPr>
        <w:spacing w:after="120" w:line="276" w:lineRule="auto"/>
        <w:jc w:val="both"/>
        <w:rPr>
          <w:rFonts w:asciiTheme="minorHAnsi" w:hAnsiTheme="minorHAnsi" w:cs="Arial"/>
          <w:color w:val="000000"/>
          <w:sz w:val="22"/>
        </w:rPr>
      </w:pPr>
      <w:r>
        <w:rPr>
          <w:rFonts w:asciiTheme="minorHAnsi" w:hAnsiTheme="minorHAnsi" w:cs="Arial"/>
          <w:color w:val="000000"/>
          <w:sz w:val="22"/>
        </w:rPr>
        <w:t xml:space="preserve">14. </w:t>
      </w:r>
      <w:r w:rsidR="000B1C6E">
        <w:rPr>
          <w:rFonts w:asciiTheme="minorHAnsi" w:hAnsiTheme="minorHAnsi" w:cs="Arial"/>
          <w:color w:val="000000"/>
          <w:sz w:val="22"/>
        </w:rPr>
        <w:t>We are p</w:t>
      </w:r>
      <w:r w:rsidR="00BB738E">
        <w:rPr>
          <w:rFonts w:asciiTheme="minorHAnsi" w:hAnsiTheme="minorHAnsi" w:cs="Arial"/>
          <w:color w:val="000000"/>
          <w:sz w:val="22"/>
        </w:rPr>
        <w:t>leased to see that many of our ‘consumer</w:t>
      </w:r>
      <w:r w:rsidR="000B1C6E">
        <w:rPr>
          <w:rFonts w:asciiTheme="minorHAnsi" w:hAnsiTheme="minorHAnsi" w:cs="Arial"/>
          <w:color w:val="000000"/>
          <w:sz w:val="22"/>
        </w:rPr>
        <w:t xml:space="preserve"> principles</w:t>
      </w:r>
      <w:r w:rsidR="00BB738E">
        <w:rPr>
          <w:rFonts w:asciiTheme="minorHAnsi" w:hAnsiTheme="minorHAnsi" w:cs="Arial"/>
          <w:color w:val="000000"/>
          <w:sz w:val="22"/>
        </w:rPr>
        <w:t>’</w:t>
      </w:r>
      <w:r w:rsidR="000B1C6E">
        <w:rPr>
          <w:rFonts w:asciiTheme="minorHAnsi" w:hAnsiTheme="minorHAnsi" w:cs="Arial"/>
          <w:color w:val="000000"/>
          <w:sz w:val="22"/>
        </w:rPr>
        <w:t xml:space="preserve"> align with the enhanced customer experience  assessment criteria as outlined in section 6.5 of the consultation document. We would suggest that representation, access and </w:t>
      </w:r>
      <w:r w:rsidR="009D6207">
        <w:rPr>
          <w:rFonts w:asciiTheme="minorHAnsi" w:hAnsiTheme="minorHAnsi" w:cs="Arial"/>
          <w:color w:val="000000"/>
          <w:sz w:val="22"/>
        </w:rPr>
        <w:t xml:space="preserve">redress could be added to the list. </w:t>
      </w:r>
    </w:p>
    <w:p w14:paraId="23C9500A" w14:textId="019B09B6" w:rsidR="000729A0" w:rsidRPr="000061DC" w:rsidRDefault="000729A0" w:rsidP="00CD0E56">
      <w:pPr>
        <w:spacing w:after="120" w:line="276" w:lineRule="auto"/>
        <w:jc w:val="both"/>
        <w:rPr>
          <w:rFonts w:asciiTheme="minorHAnsi" w:hAnsiTheme="minorHAnsi"/>
          <w:bCs/>
          <w:color w:val="000000"/>
          <w:sz w:val="22"/>
        </w:rPr>
      </w:pPr>
      <w:r>
        <w:rPr>
          <w:rFonts w:asciiTheme="minorHAnsi" w:hAnsiTheme="minorHAnsi" w:cs="Arial"/>
          <w:color w:val="000000"/>
          <w:sz w:val="22"/>
        </w:rPr>
        <w:t>If you have any questions or comments on any of the points raised in this response, please don’t hesitate to get in</w:t>
      </w:r>
      <w:r w:rsidR="00607703">
        <w:rPr>
          <w:rFonts w:asciiTheme="minorHAnsi" w:hAnsiTheme="minorHAnsi" w:cs="Arial"/>
          <w:color w:val="000000"/>
          <w:sz w:val="22"/>
        </w:rPr>
        <w:t xml:space="preserve"> </w:t>
      </w:r>
      <w:r>
        <w:rPr>
          <w:rFonts w:asciiTheme="minorHAnsi" w:hAnsiTheme="minorHAnsi" w:cs="Arial"/>
          <w:color w:val="000000"/>
          <w:sz w:val="22"/>
        </w:rPr>
        <w:t xml:space="preserve">touch. </w:t>
      </w:r>
      <w:bookmarkStart w:id="0" w:name="_GoBack"/>
      <w:bookmarkEnd w:id="0"/>
    </w:p>
    <w:p w14:paraId="0C7B36D7" w14:textId="4F69BB48" w:rsidR="006F6D09" w:rsidRPr="00955018" w:rsidRDefault="006F6D09" w:rsidP="00CD0E56">
      <w:pPr>
        <w:spacing w:after="120" w:line="276" w:lineRule="auto"/>
        <w:jc w:val="both"/>
        <w:rPr>
          <w:bCs/>
          <w:color w:val="000000"/>
          <w:sz w:val="22"/>
          <w:szCs w:val="22"/>
        </w:rPr>
      </w:pPr>
    </w:p>
    <w:p w14:paraId="5998D8CD" w14:textId="77777777" w:rsidR="00EC0851" w:rsidRPr="00955018" w:rsidRDefault="006F6D09" w:rsidP="006F6D09">
      <w:pPr>
        <w:tabs>
          <w:tab w:val="left" w:pos="6328"/>
        </w:tabs>
        <w:rPr>
          <w:rFonts w:asciiTheme="minorHAnsi" w:hAnsiTheme="minorHAnsi"/>
          <w:sz w:val="22"/>
          <w:szCs w:val="22"/>
        </w:rPr>
      </w:pPr>
      <w:r w:rsidRPr="00955018">
        <w:rPr>
          <w:rFonts w:asciiTheme="minorHAnsi" w:hAnsiTheme="minorHAnsi"/>
          <w:sz w:val="22"/>
          <w:szCs w:val="22"/>
        </w:rPr>
        <w:tab/>
        <w:t>Dr Jamie Stewart</w:t>
      </w:r>
    </w:p>
    <w:p w14:paraId="57C20FDB" w14:textId="77777777" w:rsidR="006F6D09" w:rsidRPr="00955018" w:rsidRDefault="006F6D09" w:rsidP="006F6D09">
      <w:pPr>
        <w:tabs>
          <w:tab w:val="left" w:pos="6328"/>
        </w:tabs>
        <w:rPr>
          <w:rFonts w:asciiTheme="minorHAnsi" w:hAnsiTheme="minorHAnsi"/>
          <w:sz w:val="22"/>
          <w:szCs w:val="22"/>
        </w:rPr>
      </w:pPr>
      <w:r w:rsidRPr="00955018">
        <w:rPr>
          <w:rFonts w:asciiTheme="minorHAnsi" w:hAnsiTheme="minorHAnsi"/>
          <w:sz w:val="22"/>
          <w:szCs w:val="22"/>
        </w:rPr>
        <w:tab/>
        <w:t xml:space="preserve">Energy Policy Officer </w:t>
      </w:r>
    </w:p>
    <w:sectPr w:rsidR="006F6D09" w:rsidRPr="00955018" w:rsidSect="004A2A8F">
      <w:footerReference w:type="default" r:id="rId14"/>
      <w:footerReference w:type="first" r:id="rId15"/>
      <w:pgSz w:w="11906" w:h="16838" w:code="9"/>
      <w:pgMar w:top="970" w:right="1440" w:bottom="1440" w:left="1440"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95A5" w14:textId="77777777" w:rsidR="00B23CB8" w:rsidRDefault="00B23CB8" w:rsidP="000F5D95">
      <w:r>
        <w:separator/>
      </w:r>
    </w:p>
  </w:endnote>
  <w:endnote w:type="continuationSeparator" w:id="0">
    <w:p w14:paraId="6A71C8B5" w14:textId="77777777" w:rsidR="00B23CB8" w:rsidRDefault="00B23CB8" w:rsidP="000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8505"/>
      <w:docPartObj>
        <w:docPartGallery w:val="Page Numbers (Bottom of Page)"/>
        <w:docPartUnique/>
      </w:docPartObj>
    </w:sdtPr>
    <w:sdtEndPr>
      <w:rPr>
        <w:noProof/>
      </w:rPr>
    </w:sdtEndPr>
    <w:sdtContent>
      <w:p w14:paraId="6E88D09C" w14:textId="57D75C2C" w:rsidR="00CD1FA2" w:rsidRDefault="00CD1FA2">
        <w:pPr>
          <w:pStyle w:val="Footer"/>
        </w:pPr>
        <w:r>
          <w:fldChar w:fldCharType="begin"/>
        </w:r>
        <w:r>
          <w:instrText xml:space="preserve"> PAGE   \* MERGEFORMAT </w:instrText>
        </w:r>
        <w:r>
          <w:fldChar w:fldCharType="separate"/>
        </w:r>
        <w:r w:rsidR="00A7440E">
          <w:rPr>
            <w:noProof/>
          </w:rPr>
          <w:t>4</w:t>
        </w:r>
        <w:r>
          <w:rPr>
            <w:noProof/>
          </w:rPr>
          <w:fldChar w:fldCharType="end"/>
        </w:r>
      </w:p>
    </w:sdtContent>
  </w:sdt>
  <w:p w14:paraId="0866EED8" w14:textId="77777777" w:rsidR="00CD6304" w:rsidRDefault="00CD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83326"/>
      <w:docPartObj>
        <w:docPartGallery w:val="Page Numbers (Bottom of Page)"/>
        <w:docPartUnique/>
      </w:docPartObj>
    </w:sdtPr>
    <w:sdtEndPr>
      <w:rPr>
        <w:noProof/>
      </w:rPr>
    </w:sdtEndPr>
    <w:sdtContent>
      <w:p w14:paraId="571A3201" w14:textId="6579BC5D" w:rsidR="000729A0" w:rsidRDefault="000729A0">
        <w:pPr>
          <w:pStyle w:val="Footer"/>
          <w:jc w:val="right"/>
        </w:pPr>
        <w:r>
          <w:fldChar w:fldCharType="begin"/>
        </w:r>
        <w:r>
          <w:instrText xml:space="preserve"> PAGE   \* MERGEFORMAT </w:instrText>
        </w:r>
        <w:r>
          <w:fldChar w:fldCharType="separate"/>
        </w:r>
        <w:r w:rsidR="00A7440E">
          <w:rPr>
            <w:noProof/>
          </w:rPr>
          <w:t>1</w:t>
        </w:r>
        <w:r>
          <w:rPr>
            <w:noProof/>
          </w:rPr>
          <w:fldChar w:fldCharType="end"/>
        </w:r>
      </w:p>
    </w:sdtContent>
  </w:sdt>
  <w:p w14:paraId="43DEADE6" w14:textId="677037D1" w:rsidR="0034147A" w:rsidRPr="00100CBB" w:rsidRDefault="0034147A" w:rsidP="002B5860">
    <w:pPr>
      <w:pStyle w:val="Footer"/>
      <w:tabs>
        <w:tab w:val="clear" w:pos="4513"/>
        <w:tab w:val="clear" w:pos="9026"/>
        <w:tab w:val="left" w:pos="3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86CF" w14:textId="77777777" w:rsidR="00B23CB8" w:rsidRDefault="00B23CB8" w:rsidP="000F5D95">
      <w:r>
        <w:separator/>
      </w:r>
    </w:p>
  </w:footnote>
  <w:footnote w:type="continuationSeparator" w:id="0">
    <w:p w14:paraId="2C0CAD7C" w14:textId="77777777" w:rsidR="00B23CB8" w:rsidRDefault="00B23CB8" w:rsidP="000F5D95">
      <w:r>
        <w:continuationSeparator/>
      </w:r>
    </w:p>
  </w:footnote>
  <w:footnote w:id="1">
    <w:p w14:paraId="1F506C12" w14:textId="7D95F4FF" w:rsidR="000729A0" w:rsidRDefault="000729A0">
      <w:pPr>
        <w:pStyle w:val="FootnoteText"/>
      </w:pPr>
      <w:r>
        <w:rPr>
          <w:rStyle w:val="FootnoteReference"/>
        </w:rPr>
        <w:footnoteRef/>
      </w:r>
      <w:r>
        <w:t xml:space="preserve"> </w:t>
      </w:r>
      <w:r w:rsidRPr="000729A0">
        <w:t>https://www.gov.scot/Publications/2017/12/5401</w:t>
      </w:r>
    </w:p>
  </w:footnote>
  <w:footnote w:id="2">
    <w:p w14:paraId="3A3C978A" w14:textId="4CB47097" w:rsidR="000061DC" w:rsidRDefault="000061DC" w:rsidP="000061DC">
      <w:pPr>
        <w:pStyle w:val="FootnoteText"/>
      </w:pPr>
      <w:r>
        <w:rPr>
          <w:rStyle w:val="FootnoteReference"/>
        </w:rPr>
        <w:footnoteRef/>
      </w:r>
      <w:r>
        <w:t xml:space="preserve"> </w:t>
      </w:r>
      <w:r w:rsidR="00B23734">
        <w:rPr>
          <w:rFonts w:cs="Tahoma"/>
        </w:rPr>
        <w:t>CAS Consumer</w:t>
      </w:r>
      <w:r w:rsidRPr="003366B6">
        <w:rPr>
          <w:rFonts w:cs="Tahoma"/>
        </w:rPr>
        <w:t xml:space="preserve"> Tracker </w:t>
      </w:r>
      <w:r w:rsidRPr="003366B6">
        <w:rPr>
          <w:rFonts w:cs="Tahoma"/>
        </w:rPr>
        <w:t>Survey 2018</w:t>
      </w:r>
      <w:r>
        <w:rPr>
          <w:rFonts w:cs="Tahoma"/>
        </w:rPr>
        <w:t xml:space="preserve"> (unpublished)</w:t>
      </w:r>
    </w:p>
  </w:footnote>
  <w:footnote w:id="3">
    <w:p w14:paraId="2ACDC77F" w14:textId="1F7116D1" w:rsidR="00927B93" w:rsidRDefault="00927B93" w:rsidP="00927B93">
      <w:pPr>
        <w:rPr>
          <w:color w:val="1F497D"/>
        </w:rPr>
      </w:pPr>
      <w:r>
        <w:rPr>
          <w:rStyle w:val="FootnoteReference"/>
        </w:rPr>
        <w:footnoteRef/>
      </w:r>
      <w:hyperlink r:id="rId1" w:history="1">
        <w:r w:rsidRPr="00AC3449">
          <w:rPr>
            <w:rStyle w:val="Hyperlink"/>
          </w:rPr>
          <w:t>h</w:t>
        </w:r>
        <w:r w:rsidRPr="00CD1FA2">
          <w:rPr>
            <w:rStyle w:val="Hyperlink"/>
            <w:sz w:val="20"/>
            <w:szCs w:val="20"/>
          </w:rPr>
          <w:t>ttps://www.ovoenergy.com/binaries/content/assets/documents/pdfs/newsroom/blueprintforapostcarbonsociety-2018.pdf</w:t>
        </w:r>
      </w:hyperlink>
    </w:p>
    <w:p w14:paraId="1B871777" w14:textId="0363BB6D" w:rsidR="00927B93" w:rsidRDefault="00927B93">
      <w:pPr>
        <w:pStyle w:val="FootnoteText"/>
      </w:pPr>
    </w:p>
  </w:footnote>
  <w:footnote w:id="4">
    <w:p w14:paraId="6C1DCD70" w14:textId="5B2FD39B" w:rsidR="006A1E69" w:rsidRDefault="006A1E69">
      <w:pPr>
        <w:pStyle w:val="FootnoteText"/>
      </w:pPr>
      <w:r>
        <w:rPr>
          <w:rStyle w:val="FootnoteReference"/>
        </w:rPr>
        <w:footnoteRef/>
      </w:r>
      <w:r>
        <w:t xml:space="preserve"> </w:t>
      </w:r>
      <w:hyperlink r:id="rId2" w:history="1">
        <w:r w:rsidRPr="00AC3449">
          <w:rPr>
            <w:rStyle w:val="Hyperlink"/>
          </w:rPr>
          <w:t>https://www.cas.org.uk/publications/pylons-pipes-and-people</w:t>
        </w:r>
      </w:hyperlink>
    </w:p>
    <w:p w14:paraId="2454C244" w14:textId="77777777" w:rsidR="006A1E69" w:rsidRDefault="006A1E69">
      <w:pPr>
        <w:pStyle w:val="FootnoteText"/>
      </w:pPr>
    </w:p>
  </w:footnote>
  <w:footnote w:id="5">
    <w:p w14:paraId="3C242040" w14:textId="3E3493C0" w:rsidR="0034147A" w:rsidRDefault="0034147A">
      <w:pPr>
        <w:pStyle w:val="FootnoteText"/>
      </w:pPr>
      <w:r>
        <w:rPr>
          <w:rStyle w:val="FootnoteReference"/>
        </w:rPr>
        <w:footnoteRef/>
      </w:r>
      <w:r>
        <w:t xml:space="preserve"> </w:t>
      </w:r>
      <w:r w:rsidR="000729A0" w:rsidRPr="000729A0">
        <w:t>https://www.cas.org.uk/publications/leading-example-principled-journey-through-regulation</w:t>
      </w:r>
    </w:p>
  </w:footnote>
  <w:footnote w:id="6">
    <w:p w14:paraId="50F611B0" w14:textId="77777777" w:rsidR="0034147A" w:rsidRPr="009F2396" w:rsidRDefault="0034147A" w:rsidP="009F2396">
      <w:pPr>
        <w:pStyle w:val="Default"/>
        <w:rPr>
          <w:rFonts w:ascii="Arial" w:hAnsi="Arial" w:cs="Arial"/>
          <w:sz w:val="20"/>
          <w:szCs w:val="20"/>
        </w:rPr>
      </w:pPr>
      <w:r w:rsidRPr="009F2396">
        <w:rPr>
          <w:rStyle w:val="FootnoteReference"/>
          <w:rFonts w:ascii="Arial" w:hAnsi="Arial" w:cs="Arial"/>
          <w:sz w:val="20"/>
          <w:szCs w:val="20"/>
        </w:rPr>
        <w:footnoteRef/>
      </w:r>
      <w:r w:rsidRPr="009F2396">
        <w:rPr>
          <w:rFonts w:ascii="Arial" w:hAnsi="Arial" w:cs="Arial"/>
          <w:sz w:val="20"/>
          <w:szCs w:val="20"/>
        </w:rPr>
        <w:t xml:space="preserve"> The non-domestic water market has been competitive in Scotland since April 2008, and in April 2017 the English non-domestic water market was also opened to competition, so that non-domestic consumers in both countries are now able to shop around for water and wastewater services, including through third party intermediaries (TPIs). </w:t>
      </w:r>
    </w:p>
    <w:p w14:paraId="0B116FFF" w14:textId="77777777" w:rsidR="0034147A" w:rsidRPr="009F2396" w:rsidRDefault="0034147A">
      <w:pPr>
        <w:pStyle w:val="FootnoteText"/>
        <w:rPr>
          <w:rFonts w:cs="Arial"/>
        </w:rPr>
      </w:pPr>
    </w:p>
  </w:footnote>
  <w:footnote w:id="7">
    <w:p w14:paraId="3702420F" w14:textId="77777777" w:rsidR="0034147A" w:rsidRDefault="0034147A" w:rsidP="005056E9">
      <w:pPr>
        <w:pStyle w:val="FootnoteText"/>
      </w:pPr>
      <w:r>
        <w:rPr>
          <w:rStyle w:val="FootnoteReference"/>
        </w:rPr>
        <w:footnoteRef/>
      </w:r>
      <w:r>
        <w:t xml:space="preserve"> </w:t>
      </w:r>
      <w:r w:rsidRPr="005056E9">
        <w:t>https://www.cas.org.uk/publications/leading-example-principled-journey-through-regulation</w:t>
      </w:r>
    </w:p>
    <w:p w14:paraId="6CAD0AAB" w14:textId="77777777" w:rsidR="0034147A" w:rsidRDefault="0034147A" w:rsidP="005056E9">
      <w:pPr>
        <w:pStyle w:val="FootnoteText"/>
      </w:pPr>
    </w:p>
  </w:footnote>
  <w:footnote w:id="8">
    <w:p w14:paraId="3EEC2D3D" w14:textId="77777777" w:rsidR="00BB738E" w:rsidRDefault="00BB738E" w:rsidP="00BB738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1F2EDA"/>
    <w:multiLevelType w:val="hybridMultilevel"/>
    <w:tmpl w:val="DEBA8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22DB94"/>
    <w:multiLevelType w:val="hybridMultilevel"/>
    <w:tmpl w:val="8FE091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21EB9E"/>
    <w:multiLevelType w:val="hybridMultilevel"/>
    <w:tmpl w:val="48A06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810446"/>
    <w:multiLevelType w:val="hybridMultilevel"/>
    <w:tmpl w:val="8A77C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F7456D"/>
    <w:multiLevelType w:val="hybridMultilevel"/>
    <w:tmpl w:val="934E9CFE"/>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1066EC6"/>
    <w:multiLevelType w:val="hybridMultilevel"/>
    <w:tmpl w:val="027A64A8"/>
    <w:lvl w:ilvl="0" w:tplc="5D7CD6BE">
      <w:start w:val="1"/>
      <w:numFmt w:val="decimal"/>
      <w:lvlText w:val="%1."/>
      <w:lvlJc w:val="left"/>
      <w:pPr>
        <w:ind w:left="1572" w:hanging="360"/>
      </w:pPr>
      <w:rPr>
        <w:sz w:val="24"/>
        <w:szCs w:val="24"/>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nsid w:val="02B62C27"/>
    <w:multiLevelType w:val="hybridMultilevel"/>
    <w:tmpl w:val="28525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B43871"/>
    <w:multiLevelType w:val="hybridMultilevel"/>
    <w:tmpl w:val="F6442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9419D9"/>
    <w:multiLevelType w:val="hybridMultilevel"/>
    <w:tmpl w:val="94365AB2"/>
    <w:lvl w:ilvl="0" w:tplc="73DAD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951BA2"/>
    <w:multiLevelType w:val="hybridMultilevel"/>
    <w:tmpl w:val="A420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DE20EE"/>
    <w:multiLevelType w:val="hybridMultilevel"/>
    <w:tmpl w:val="FF2E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4F6D90"/>
    <w:multiLevelType w:val="hybridMultilevel"/>
    <w:tmpl w:val="F886BAC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nsid w:val="0CC92AB0"/>
    <w:multiLevelType w:val="hybridMultilevel"/>
    <w:tmpl w:val="A24EF27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12226217"/>
    <w:multiLevelType w:val="hybridMultilevel"/>
    <w:tmpl w:val="CC34A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85366FE"/>
    <w:multiLevelType w:val="hybridMultilevel"/>
    <w:tmpl w:val="86F01CE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nsid w:val="18E95AAB"/>
    <w:multiLevelType w:val="hybridMultilevel"/>
    <w:tmpl w:val="13BC8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9D24109"/>
    <w:multiLevelType w:val="hybridMultilevel"/>
    <w:tmpl w:val="8C3C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278CA"/>
    <w:multiLevelType w:val="hybridMultilevel"/>
    <w:tmpl w:val="4B160938"/>
    <w:lvl w:ilvl="0" w:tplc="5D7CD6BE">
      <w:start w:val="1"/>
      <w:numFmt w:val="decimal"/>
      <w:lvlText w:val="%1."/>
      <w:lvlJc w:val="left"/>
      <w:pPr>
        <w:ind w:left="1572" w:hanging="360"/>
      </w:pPr>
      <w:rPr>
        <w:sz w:val="24"/>
        <w:szCs w:val="24"/>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8">
    <w:nsid w:val="2EF94462"/>
    <w:multiLevelType w:val="hybridMultilevel"/>
    <w:tmpl w:val="14406072"/>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55D7F3D"/>
    <w:multiLevelType w:val="hybridMultilevel"/>
    <w:tmpl w:val="22D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249E"/>
    <w:multiLevelType w:val="hybridMultilevel"/>
    <w:tmpl w:val="B1548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93270D1"/>
    <w:multiLevelType w:val="hybridMultilevel"/>
    <w:tmpl w:val="C7DE2030"/>
    <w:lvl w:ilvl="0" w:tplc="C514486E">
      <w:start w:val="15"/>
      <w:numFmt w:val="decimal"/>
      <w:lvlText w:val="%1."/>
      <w:lvlJc w:val="left"/>
      <w:pPr>
        <w:ind w:left="150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3B5B55C7"/>
    <w:multiLevelType w:val="hybridMultilevel"/>
    <w:tmpl w:val="0BE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2E7C08"/>
    <w:multiLevelType w:val="hybridMultilevel"/>
    <w:tmpl w:val="2F50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E3D29"/>
    <w:multiLevelType w:val="hybridMultilevel"/>
    <w:tmpl w:val="01AEE5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7F130D"/>
    <w:multiLevelType w:val="hybridMultilevel"/>
    <w:tmpl w:val="0E10DE50"/>
    <w:lvl w:ilvl="0" w:tplc="C514486E">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868040D"/>
    <w:multiLevelType w:val="hybridMultilevel"/>
    <w:tmpl w:val="3F5AE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8BB5F99"/>
    <w:multiLevelType w:val="hybridMultilevel"/>
    <w:tmpl w:val="840C3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AF4009"/>
    <w:multiLevelType w:val="hybridMultilevel"/>
    <w:tmpl w:val="9896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619D7"/>
    <w:multiLevelType w:val="hybridMultilevel"/>
    <w:tmpl w:val="086C836A"/>
    <w:lvl w:ilvl="0" w:tplc="ED568962">
      <w:start w:val="1"/>
      <w:numFmt w:val="bullet"/>
      <w:pStyle w:val="Bulletpointsnotcaseevidence"/>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0243034"/>
    <w:multiLevelType w:val="hybridMultilevel"/>
    <w:tmpl w:val="CBE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383537"/>
    <w:multiLevelType w:val="hybridMultilevel"/>
    <w:tmpl w:val="D71C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7D0F91"/>
    <w:multiLevelType w:val="hybridMultilevel"/>
    <w:tmpl w:val="8B82A0A6"/>
    <w:lvl w:ilvl="0" w:tplc="ED7EA536">
      <w:numFmt w:val="bullet"/>
      <w:lvlText w:val="-"/>
      <w:lvlJc w:val="left"/>
      <w:pPr>
        <w:ind w:left="108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1A61B60"/>
    <w:multiLevelType w:val="hybridMultilevel"/>
    <w:tmpl w:val="7B24B088"/>
    <w:lvl w:ilvl="0" w:tplc="A90238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C24094"/>
    <w:multiLevelType w:val="hybridMultilevel"/>
    <w:tmpl w:val="6D8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43A52"/>
    <w:multiLevelType w:val="hybridMultilevel"/>
    <w:tmpl w:val="934E9CFE"/>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C573E8B"/>
    <w:multiLevelType w:val="hybridMultilevel"/>
    <w:tmpl w:val="1E921EB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7">
    <w:nsid w:val="5E762873"/>
    <w:multiLevelType w:val="hybridMultilevel"/>
    <w:tmpl w:val="02F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B00EF"/>
    <w:multiLevelType w:val="hybridMultilevel"/>
    <w:tmpl w:val="B63CA3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37C4AE7"/>
    <w:multiLevelType w:val="hybridMultilevel"/>
    <w:tmpl w:val="F3548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A12088"/>
    <w:multiLevelType w:val="hybridMultilevel"/>
    <w:tmpl w:val="923E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0B7901"/>
    <w:multiLevelType w:val="hybridMultilevel"/>
    <w:tmpl w:val="1EF89BBE"/>
    <w:lvl w:ilvl="0" w:tplc="EAE268DE">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FC768E6"/>
    <w:multiLevelType w:val="hybridMultilevel"/>
    <w:tmpl w:val="48428B68"/>
    <w:lvl w:ilvl="0" w:tplc="A88A3444">
      <w:start w:val="1"/>
      <w:numFmt w:val="decimal"/>
      <w:lvlText w:val="%1."/>
      <w:lvlJc w:val="left"/>
      <w:pPr>
        <w:ind w:left="786"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677B1C"/>
    <w:multiLevelType w:val="hybridMultilevel"/>
    <w:tmpl w:val="45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A1C5A"/>
    <w:multiLevelType w:val="hybridMultilevel"/>
    <w:tmpl w:val="DF101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nsid w:val="73C76F3F"/>
    <w:multiLevelType w:val="hybridMultilevel"/>
    <w:tmpl w:val="1380742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6">
    <w:nsid w:val="7B18159D"/>
    <w:multiLevelType w:val="hybridMultilevel"/>
    <w:tmpl w:val="78EA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32473A"/>
    <w:multiLevelType w:val="hybridMultilevel"/>
    <w:tmpl w:val="9586A5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30"/>
  </w:num>
  <w:num w:numId="3">
    <w:abstractNumId w:val="2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6"/>
  </w:num>
  <w:num w:numId="7">
    <w:abstractNumId w:val="19"/>
  </w:num>
  <w:num w:numId="8">
    <w:abstractNumId w:val="28"/>
  </w:num>
  <w:num w:numId="9">
    <w:abstractNumId w:val="33"/>
  </w:num>
  <w:num w:numId="10">
    <w:abstractNumId w:val="46"/>
  </w:num>
  <w:num w:numId="11">
    <w:abstractNumId w:val="23"/>
  </w:num>
  <w:num w:numId="12">
    <w:abstractNumId w:val="15"/>
  </w:num>
  <w:num w:numId="13">
    <w:abstractNumId w:val="43"/>
  </w:num>
  <w:num w:numId="14">
    <w:abstractNumId w:val="40"/>
  </w:num>
  <w:num w:numId="15">
    <w:abstractNumId w:val="22"/>
  </w:num>
  <w:num w:numId="16">
    <w:abstractNumId w:val="6"/>
  </w:num>
  <w:num w:numId="17">
    <w:abstractNumId w:val="16"/>
  </w:num>
  <w:num w:numId="18">
    <w:abstractNumId w:val="41"/>
  </w:num>
  <w:num w:numId="19">
    <w:abstractNumId w:val="42"/>
  </w:num>
  <w:num w:numId="20">
    <w:abstractNumId w:val="13"/>
  </w:num>
  <w:num w:numId="21">
    <w:abstractNumId w:val="34"/>
  </w:num>
  <w:num w:numId="22">
    <w:abstractNumId w:val="8"/>
  </w:num>
  <w:num w:numId="23">
    <w:abstractNumId w:val="9"/>
  </w:num>
  <w:num w:numId="24">
    <w:abstractNumId w:val="32"/>
  </w:num>
  <w:num w:numId="25">
    <w:abstractNumId w:val="12"/>
  </w:num>
  <w:num w:numId="26">
    <w:abstractNumId w:val="17"/>
  </w:num>
  <w:num w:numId="27">
    <w:abstractNumId w:val="5"/>
  </w:num>
  <w:num w:numId="28">
    <w:abstractNumId w:val="24"/>
  </w:num>
  <w:num w:numId="29">
    <w:abstractNumId w:val="44"/>
  </w:num>
  <w:num w:numId="30">
    <w:abstractNumId w:val="38"/>
  </w:num>
  <w:num w:numId="31">
    <w:abstractNumId w:val="27"/>
  </w:num>
  <w:num w:numId="32">
    <w:abstractNumId w:val="18"/>
  </w:num>
  <w:num w:numId="33">
    <w:abstractNumId w:val="21"/>
  </w:num>
  <w:num w:numId="34">
    <w:abstractNumId w:val="25"/>
  </w:num>
  <w:num w:numId="35">
    <w:abstractNumId w:val="14"/>
  </w:num>
  <w:num w:numId="36">
    <w:abstractNumId w:val="45"/>
  </w:num>
  <w:num w:numId="37">
    <w:abstractNumId w:val="47"/>
  </w:num>
  <w:num w:numId="38">
    <w:abstractNumId w:val="35"/>
  </w:num>
  <w:num w:numId="39">
    <w:abstractNumId w:val="4"/>
  </w:num>
  <w:num w:numId="40">
    <w:abstractNumId w:val="11"/>
  </w:num>
  <w:num w:numId="41">
    <w:abstractNumId w:val="0"/>
  </w:num>
  <w:num w:numId="42">
    <w:abstractNumId w:val="2"/>
  </w:num>
  <w:num w:numId="43">
    <w:abstractNumId w:val="1"/>
  </w:num>
  <w:num w:numId="44">
    <w:abstractNumId w:val="36"/>
  </w:num>
  <w:num w:numId="45">
    <w:abstractNumId w:val="37"/>
  </w:num>
  <w:num w:numId="46">
    <w:abstractNumId w:val="3"/>
  </w:num>
  <w:num w:numId="47">
    <w:abstractNumId w:val="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95"/>
    <w:rsid w:val="000061DC"/>
    <w:rsid w:val="00013F97"/>
    <w:rsid w:val="00026783"/>
    <w:rsid w:val="00033179"/>
    <w:rsid w:val="000414AE"/>
    <w:rsid w:val="00043CDE"/>
    <w:rsid w:val="0004421B"/>
    <w:rsid w:val="00056CFB"/>
    <w:rsid w:val="00061DD6"/>
    <w:rsid w:val="00062F98"/>
    <w:rsid w:val="000729A0"/>
    <w:rsid w:val="000B1C6E"/>
    <w:rsid w:val="000B61D1"/>
    <w:rsid w:val="000D0D95"/>
    <w:rsid w:val="000D13DA"/>
    <w:rsid w:val="000D5D22"/>
    <w:rsid w:val="000E7E2E"/>
    <w:rsid w:val="000F01DD"/>
    <w:rsid w:val="000F3B5B"/>
    <w:rsid w:val="000F5D95"/>
    <w:rsid w:val="00100CBB"/>
    <w:rsid w:val="00102AEF"/>
    <w:rsid w:val="00114B7D"/>
    <w:rsid w:val="001163CF"/>
    <w:rsid w:val="00126526"/>
    <w:rsid w:val="0012777A"/>
    <w:rsid w:val="0013776D"/>
    <w:rsid w:val="00137796"/>
    <w:rsid w:val="00146AAC"/>
    <w:rsid w:val="001524AD"/>
    <w:rsid w:val="00165A54"/>
    <w:rsid w:val="001719CF"/>
    <w:rsid w:val="00176EBC"/>
    <w:rsid w:val="00185F3B"/>
    <w:rsid w:val="00194F11"/>
    <w:rsid w:val="001A107A"/>
    <w:rsid w:val="001A7363"/>
    <w:rsid w:val="001B2482"/>
    <w:rsid w:val="001B35C2"/>
    <w:rsid w:val="001C031C"/>
    <w:rsid w:val="001C1396"/>
    <w:rsid w:val="001C1C74"/>
    <w:rsid w:val="001C366E"/>
    <w:rsid w:val="001C4306"/>
    <w:rsid w:val="001D1A98"/>
    <w:rsid w:val="001D2C40"/>
    <w:rsid w:val="001D4C8E"/>
    <w:rsid w:val="001D5932"/>
    <w:rsid w:val="001D68BE"/>
    <w:rsid w:val="001E14F9"/>
    <w:rsid w:val="001E7598"/>
    <w:rsid w:val="001F0328"/>
    <w:rsid w:val="001F1869"/>
    <w:rsid w:val="002116A9"/>
    <w:rsid w:val="00214310"/>
    <w:rsid w:val="00231FCB"/>
    <w:rsid w:val="00232A27"/>
    <w:rsid w:val="00232B9A"/>
    <w:rsid w:val="002427E4"/>
    <w:rsid w:val="00244281"/>
    <w:rsid w:val="00262B7D"/>
    <w:rsid w:val="00266F37"/>
    <w:rsid w:val="0027760E"/>
    <w:rsid w:val="00284275"/>
    <w:rsid w:val="002858B0"/>
    <w:rsid w:val="00286CDB"/>
    <w:rsid w:val="002A0C17"/>
    <w:rsid w:val="002A2D1C"/>
    <w:rsid w:val="002A4053"/>
    <w:rsid w:val="002B1771"/>
    <w:rsid w:val="002B5860"/>
    <w:rsid w:val="002C0373"/>
    <w:rsid w:val="002C3276"/>
    <w:rsid w:val="002C552D"/>
    <w:rsid w:val="002C55D1"/>
    <w:rsid w:val="002C6DB8"/>
    <w:rsid w:val="002E3905"/>
    <w:rsid w:val="002E440B"/>
    <w:rsid w:val="002E7A5C"/>
    <w:rsid w:val="002F2FB6"/>
    <w:rsid w:val="00311A3A"/>
    <w:rsid w:val="00321ED7"/>
    <w:rsid w:val="0033024B"/>
    <w:rsid w:val="00340170"/>
    <w:rsid w:val="0034139B"/>
    <w:rsid w:val="0034147A"/>
    <w:rsid w:val="00343136"/>
    <w:rsid w:val="00351E1E"/>
    <w:rsid w:val="00353B3B"/>
    <w:rsid w:val="0036279E"/>
    <w:rsid w:val="00374855"/>
    <w:rsid w:val="00382E69"/>
    <w:rsid w:val="00386C6D"/>
    <w:rsid w:val="00396B1F"/>
    <w:rsid w:val="003A496A"/>
    <w:rsid w:val="003B36E5"/>
    <w:rsid w:val="003C153E"/>
    <w:rsid w:val="003C22C2"/>
    <w:rsid w:val="003D5008"/>
    <w:rsid w:val="003E2793"/>
    <w:rsid w:val="003E5CFD"/>
    <w:rsid w:val="003E5DC7"/>
    <w:rsid w:val="003F1DFA"/>
    <w:rsid w:val="00403668"/>
    <w:rsid w:val="00410093"/>
    <w:rsid w:val="00412436"/>
    <w:rsid w:val="00426874"/>
    <w:rsid w:val="004360A3"/>
    <w:rsid w:val="00462953"/>
    <w:rsid w:val="00465B13"/>
    <w:rsid w:val="00472A45"/>
    <w:rsid w:val="00492FE6"/>
    <w:rsid w:val="004A2070"/>
    <w:rsid w:val="004A2A8F"/>
    <w:rsid w:val="004A3D64"/>
    <w:rsid w:val="004A67DF"/>
    <w:rsid w:val="004B622A"/>
    <w:rsid w:val="004D3CE6"/>
    <w:rsid w:val="004D4098"/>
    <w:rsid w:val="004D5CAD"/>
    <w:rsid w:val="004D645A"/>
    <w:rsid w:val="004E0062"/>
    <w:rsid w:val="004E29A4"/>
    <w:rsid w:val="004E3D4E"/>
    <w:rsid w:val="00503B60"/>
    <w:rsid w:val="005056E9"/>
    <w:rsid w:val="005079FC"/>
    <w:rsid w:val="0051526B"/>
    <w:rsid w:val="00521AC1"/>
    <w:rsid w:val="00530323"/>
    <w:rsid w:val="00531745"/>
    <w:rsid w:val="005401D9"/>
    <w:rsid w:val="005441FC"/>
    <w:rsid w:val="0054584D"/>
    <w:rsid w:val="005619F1"/>
    <w:rsid w:val="00585AC3"/>
    <w:rsid w:val="005908BF"/>
    <w:rsid w:val="005919D9"/>
    <w:rsid w:val="005A2368"/>
    <w:rsid w:val="005A45DC"/>
    <w:rsid w:val="005A7200"/>
    <w:rsid w:val="005B57A4"/>
    <w:rsid w:val="005C756B"/>
    <w:rsid w:val="005D4730"/>
    <w:rsid w:val="005D67F5"/>
    <w:rsid w:val="005D6A5A"/>
    <w:rsid w:val="00600FE9"/>
    <w:rsid w:val="00605400"/>
    <w:rsid w:val="00605D23"/>
    <w:rsid w:val="00607703"/>
    <w:rsid w:val="0061216F"/>
    <w:rsid w:val="006343DC"/>
    <w:rsid w:val="00634F90"/>
    <w:rsid w:val="00641994"/>
    <w:rsid w:val="00654E7A"/>
    <w:rsid w:val="00673140"/>
    <w:rsid w:val="0068318F"/>
    <w:rsid w:val="00684117"/>
    <w:rsid w:val="006A1E69"/>
    <w:rsid w:val="006A3893"/>
    <w:rsid w:val="006A594F"/>
    <w:rsid w:val="006B5047"/>
    <w:rsid w:val="006B5421"/>
    <w:rsid w:val="006C2C1A"/>
    <w:rsid w:val="006E1A44"/>
    <w:rsid w:val="006E1B56"/>
    <w:rsid w:val="006F1E92"/>
    <w:rsid w:val="006F379C"/>
    <w:rsid w:val="006F6D09"/>
    <w:rsid w:val="00702FE8"/>
    <w:rsid w:val="00706ACC"/>
    <w:rsid w:val="007071C3"/>
    <w:rsid w:val="007341BC"/>
    <w:rsid w:val="00734F57"/>
    <w:rsid w:val="00742554"/>
    <w:rsid w:val="00747F54"/>
    <w:rsid w:val="007521EB"/>
    <w:rsid w:val="007632C1"/>
    <w:rsid w:val="00767493"/>
    <w:rsid w:val="00777B72"/>
    <w:rsid w:val="00781A19"/>
    <w:rsid w:val="0078570B"/>
    <w:rsid w:val="007967DB"/>
    <w:rsid w:val="00796F05"/>
    <w:rsid w:val="007B2BB9"/>
    <w:rsid w:val="007D6629"/>
    <w:rsid w:val="007E41EB"/>
    <w:rsid w:val="007F0CA8"/>
    <w:rsid w:val="007F1F81"/>
    <w:rsid w:val="007F3B78"/>
    <w:rsid w:val="007F4483"/>
    <w:rsid w:val="00805B22"/>
    <w:rsid w:val="0081738A"/>
    <w:rsid w:val="00822C6B"/>
    <w:rsid w:val="0084176D"/>
    <w:rsid w:val="00853BE6"/>
    <w:rsid w:val="0085626B"/>
    <w:rsid w:val="0087077E"/>
    <w:rsid w:val="00870B5E"/>
    <w:rsid w:val="00875684"/>
    <w:rsid w:val="0089573F"/>
    <w:rsid w:val="00897FF7"/>
    <w:rsid w:val="008A0248"/>
    <w:rsid w:val="008A64F8"/>
    <w:rsid w:val="008B5978"/>
    <w:rsid w:val="008C0C92"/>
    <w:rsid w:val="008C5880"/>
    <w:rsid w:val="008C6491"/>
    <w:rsid w:val="008D54B4"/>
    <w:rsid w:val="008E7A7A"/>
    <w:rsid w:val="008F5949"/>
    <w:rsid w:val="00902B02"/>
    <w:rsid w:val="009129A2"/>
    <w:rsid w:val="009143FF"/>
    <w:rsid w:val="00927861"/>
    <w:rsid w:val="00927B93"/>
    <w:rsid w:val="009335C6"/>
    <w:rsid w:val="009426D8"/>
    <w:rsid w:val="00955018"/>
    <w:rsid w:val="009615C0"/>
    <w:rsid w:val="00962336"/>
    <w:rsid w:val="009625F7"/>
    <w:rsid w:val="0096516F"/>
    <w:rsid w:val="009762AA"/>
    <w:rsid w:val="00976A9B"/>
    <w:rsid w:val="00995118"/>
    <w:rsid w:val="009967AC"/>
    <w:rsid w:val="009A7A67"/>
    <w:rsid w:val="009B278D"/>
    <w:rsid w:val="009C07F5"/>
    <w:rsid w:val="009D6207"/>
    <w:rsid w:val="009F2396"/>
    <w:rsid w:val="009F74C4"/>
    <w:rsid w:val="00A07A89"/>
    <w:rsid w:val="00A20FAC"/>
    <w:rsid w:val="00A27620"/>
    <w:rsid w:val="00A31D83"/>
    <w:rsid w:val="00A42597"/>
    <w:rsid w:val="00A500C8"/>
    <w:rsid w:val="00A50C76"/>
    <w:rsid w:val="00A60BB5"/>
    <w:rsid w:val="00A67B7C"/>
    <w:rsid w:val="00A74137"/>
    <w:rsid w:val="00A7440E"/>
    <w:rsid w:val="00A761A1"/>
    <w:rsid w:val="00A926D1"/>
    <w:rsid w:val="00A96A17"/>
    <w:rsid w:val="00AA3204"/>
    <w:rsid w:val="00AA63AA"/>
    <w:rsid w:val="00AB1161"/>
    <w:rsid w:val="00AB6BF5"/>
    <w:rsid w:val="00AC285A"/>
    <w:rsid w:val="00AE5D2C"/>
    <w:rsid w:val="00AF16A2"/>
    <w:rsid w:val="00AF35E0"/>
    <w:rsid w:val="00B015A0"/>
    <w:rsid w:val="00B03522"/>
    <w:rsid w:val="00B1195A"/>
    <w:rsid w:val="00B22512"/>
    <w:rsid w:val="00B23734"/>
    <w:rsid w:val="00B23CB8"/>
    <w:rsid w:val="00B30B74"/>
    <w:rsid w:val="00B340DE"/>
    <w:rsid w:val="00B4130B"/>
    <w:rsid w:val="00B4226A"/>
    <w:rsid w:val="00B440E4"/>
    <w:rsid w:val="00B51D6B"/>
    <w:rsid w:val="00B53D40"/>
    <w:rsid w:val="00B57298"/>
    <w:rsid w:val="00B6319B"/>
    <w:rsid w:val="00B76FF0"/>
    <w:rsid w:val="00B8183B"/>
    <w:rsid w:val="00B82E13"/>
    <w:rsid w:val="00B92293"/>
    <w:rsid w:val="00B95D1E"/>
    <w:rsid w:val="00BA29D2"/>
    <w:rsid w:val="00BB4EFE"/>
    <w:rsid w:val="00BB738E"/>
    <w:rsid w:val="00BC3D5F"/>
    <w:rsid w:val="00BD2A07"/>
    <w:rsid w:val="00BD3D1C"/>
    <w:rsid w:val="00C02913"/>
    <w:rsid w:val="00C036D2"/>
    <w:rsid w:val="00C06A4A"/>
    <w:rsid w:val="00C11693"/>
    <w:rsid w:val="00C31289"/>
    <w:rsid w:val="00C332EF"/>
    <w:rsid w:val="00C44DA7"/>
    <w:rsid w:val="00C53A57"/>
    <w:rsid w:val="00C54B38"/>
    <w:rsid w:val="00C57EF4"/>
    <w:rsid w:val="00C60BAC"/>
    <w:rsid w:val="00C64F65"/>
    <w:rsid w:val="00C65F74"/>
    <w:rsid w:val="00C81B75"/>
    <w:rsid w:val="00C9352B"/>
    <w:rsid w:val="00CA3C91"/>
    <w:rsid w:val="00CC19A7"/>
    <w:rsid w:val="00CC2946"/>
    <w:rsid w:val="00CC5E6D"/>
    <w:rsid w:val="00CC62C1"/>
    <w:rsid w:val="00CC7410"/>
    <w:rsid w:val="00CD00C6"/>
    <w:rsid w:val="00CD0E56"/>
    <w:rsid w:val="00CD1FA2"/>
    <w:rsid w:val="00CD44D6"/>
    <w:rsid w:val="00CD6304"/>
    <w:rsid w:val="00CE1F14"/>
    <w:rsid w:val="00CE2B51"/>
    <w:rsid w:val="00CF0A18"/>
    <w:rsid w:val="00CF4922"/>
    <w:rsid w:val="00CF7C8E"/>
    <w:rsid w:val="00D0209D"/>
    <w:rsid w:val="00D04187"/>
    <w:rsid w:val="00D12A89"/>
    <w:rsid w:val="00D16F86"/>
    <w:rsid w:val="00D2394D"/>
    <w:rsid w:val="00D26EDA"/>
    <w:rsid w:val="00D32386"/>
    <w:rsid w:val="00D86CA4"/>
    <w:rsid w:val="00D940CF"/>
    <w:rsid w:val="00D9793F"/>
    <w:rsid w:val="00DA1732"/>
    <w:rsid w:val="00DA1AF3"/>
    <w:rsid w:val="00DB0D4C"/>
    <w:rsid w:val="00DB21C6"/>
    <w:rsid w:val="00DB71E2"/>
    <w:rsid w:val="00DC7133"/>
    <w:rsid w:val="00DD0BD3"/>
    <w:rsid w:val="00E018D2"/>
    <w:rsid w:val="00E11017"/>
    <w:rsid w:val="00E416AD"/>
    <w:rsid w:val="00E4621E"/>
    <w:rsid w:val="00E61DC3"/>
    <w:rsid w:val="00E82EFB"/>
    <w:rsid w:val="00E83BD8"/>
    <w:rsid w:val="00EC0851"/>
    <w:rsid w:val="00EC345D"/>
    <w:rsid w:val="00EE5F1D"/>
    <w:rsid w:val="00EF2749"/>
    <w:rsid w:val="00EF398B"/>
    <w:rsid w:val="00EF5D7E"/>
    <w:rsid w:val="00F039CD"/>
    <w:rsid w:val="00F06EE3"/>
    <w:rsid w:val="00F1390D"/>
    <w:rsid w:val="00F1473C"/>
    <w:rsid w:val="00F14864"/>
    <w:rsid w:val="00F37A1F"/>
    <w:rsid w:val="00F42137"/>
    <w:rsid w:val="00F474DB"/>
    <w:rsid w:val="00F521D4"/>
    <w:rsid w:val="00F52F81"/>
    <w:rsid w:val="00F604BA"/>
    <w:rsid w:val="00F65417"/>
    <w:rsid w:val="00F677D4"/>
    <w:rsid w:val="00F7069B"/>
    <w:rsid w:val="00F7398F"/>
    <w:rsid w:val="00F770D6"/>
    <w:rsid w:val="00F77F7C"/>
    <w:rsid w:val="00F8159E"/>
    <w:rsid w:val="00F92E13"/>
    <w:rsid w:val="00F9643D"/>
    <w:rsid w:val="00FB0135"/>
    <w:rsid w:val="00FB327D"/>
    <w:rsid w:val="00FC33EA"/>
    <w:rsid w:val="00FC3EF5"/>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4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E"/>
  </w:style>
  <w:style w:type="paragraph" w:styleId="Heading2">
    <w:name w:val="heading 2"/>
    <w:basedOn w:val="Normal"/>
    <w:next w:val="Normal"/>
    <w:link w:val="Heading2Char"/>
    <w:qFormat/>
    <w:rsid w:val="001D68BE"/>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95"/>
    <w:pPr>
      <w:tabs>
        <w:tab w:val="center" w:pos="4513"/>
        <w:tab w:val="right" w:pos="9026"/>
      </w:tabs>
    </w:pPr>
  </w:style>
  <w:style w:type="character" w:customStyle="1" w:styleId="HeaderChar">
    <w:name w:val="Header Char"/>
    <w:basedOn w:val="DefaultParagraphFont"/>
    <w:link w:val="Header"/>
    <w:uiPriority w:val="99"/>
    <w:rsid w:val="000F5D95"/>
  </w:style>
  <w:style w:type="paragraph" w:styleId="Footer">
    <w:name w:val="footer"/>
    <w:basedOn w:val="Normal"/>
    <w:link w:val="FooterChar"/>
    <w:uiPriority w:val="99"/>
    <w:unhideWhenUsed/>
    <w:rsid w:val="000F5D95"/>
    <w:pPr>
      <w:tabs>
        <w:tab w:val="center" w:pos="4513"/>
        <w:tab w:val="right" w:pos="9026"/>
      </w:tabs>
    </w:pPr>
  </w:style>
  <w:style w:type="character" w:customStyle="1" w:styleId="FooterChar">
    <w:name w:val="Footer Char"/>
    <w:basedOn w:val="DefaultParagraphFont"/>
    <w:link w:val="Footer"/>
    <w:uiPriority w:val="99"/>
    <w:rsid w:val="000F5D95"/>
  </w:style>
  <w:style w:type="paragraph" w:styleId="BalloonText">
    <w:name w:val="Balloon Text"/>
    <w:basedOn w:val="Normal"/>
    <w:link w:val="BalloonTextChar"/>
    <w:uiPriority w:val="99"/>
    <w:semiHidden/>
    <w:unhideWhenUsed/>
    <w:rsid w:val="000F5D95"/>
    <w:rPr>
      <w:rFonts w:ascii="Tahoma" w:hAnsi="Tahoma" w:cs="Tahoma"/>
      <w:sz w:val="16"/>
      <w:szCs w:val="16"/>
    </w:rPr>
  </w:style>
  <w:style w:type="character" w:customStyle="1" w:styleId="BalloonTextChar">
    <w:name w:val="Balloon Text Char"/>
    <w:basedOn w:val="DefaultParagraphFont"/>
    <w:link w:val="BalloonText"/>
    <w:uiPriority w:val="99"/>
    <w:semiHidden/>
    <w:rsid w:val="000F5D95"/>
    <w:rPr>
      <w:rFonts w:ascii="Tahoma" w:hAnsi="Tahoma" w:cs="Tahoma"/>
      <w:sz w:val="16"/>
      <w:szCs w:val="16"/>
    </w:rPr>
  </w:style>
  <w:style w:type="character" w:styleId="Hyperlink">
    <w:name w:val="Hyperlink"/>
    <w:basedOn w:val="DefaultParagraphFont"/>
    <w:rsid w:val="000F5D95"/>
    <w:rPr>
      <w:color w:val="0000FF"/>
      <w:u w:val="single"/>
    </w:rPr>
  </w:style>
  <w:style w:type="paragraph" w:styleId="BodyText2">
    <w:name w:val="Body Text 2"/>
    <w:basedOn w:val="Normal"/>
    <w:link w:val="BodyText2Char"/>
    <w:rsid w:val="000F5D95"/>
    <w:rPr>
      <w:rFonts w:eastAsia="Times New Roman" w:cs="Times New Roman"/>
      <w:b/>
      <w:bCs/>
      <w:color w:val="0000FF"/>
      <w:sz w:val="22"/>
      <w:szCs w:val="20"/>
    </w:rPr>
  </w:style>
  <w:style w:type="character" w:customStyle="1" w:styleId="BodyText2Char">
    <w:name w:val="Body Text 2 Char"/>
    <w:basedOn w:val="DefaultParagraphFont"/>
    <w:link w:val="BodyText2"/>
    <w:rsid w:val="000F5D95"/>
    <w:rPr>
      <w:rFonts w:eastAsia="Times New Roman" w:cs="Times New Roman"/>
      <w:b/>
      <w:bCs/>
      <w:color w:val="0000FF"/>
      <w:sz w:val="22"/>
      <w:szCs w:val="20"/>
    </w:rPr>
  </w:style>
  <w:style w:type="character" w:styleId="FollowedHyperlink">
    <w:name w:val="FollowedHyperlink"/>
    <w:basedOn w:val="DefaultParagraphFont"/>
    <w:uiPriority w:val="99"/>
    <w:semiHidden/>
    <w:unhideWhenUsed/>
    <w:rsid w:val="00F14864"/>
    <w:rPr>
      <w:color w:val="800080" w:themeColor="followedHyperlink"/>
      <w:u w:val="single"/>
    </w:rPr>
  </w:style>
  <w:style w:type="paragraph" w:styleId="ListParagraph">
    <w:name w:val="List Paragraph"/>
    <w:basedOn w:val="Normal"/>
    <w:link w:val="ListParagraphChar"/>
    <w:uiPriority w:val="34"/>
    <w:qFormat/>
    <w:rsid w:val="00870B5E"/>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870B5E"/>
    <w:rPr>
      <w:sz w:val="16"/>
      <w:szCs w:val="16"/>
    </w:rPr>
  </w:style>
  <w:style w:type="paragraph" w:styleId="CommentText">
    <w:name w:val="annotation text"/>
    <w:basedOn w:val="Normal"/>
    <w:link w:val="CommentTextChar"/>
    <w:uiPriority w:val="99"/>
    <w:unhideWhenUsed/>
    <w:rsid w:val="00870B5E"/>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70B5E"/>
    <w:rPr>
      <w:rFonts w:asciiTheme="minorHAnsi" w:hAnsiTheme="minorHAnsi"/>
      <w:sz w:val="20"/>
      <w:szCs w:val="20"/>
    </w:rPr>
  </w:style>
  <w:style w:type="paragraph" w:styleId="NoSpacing">
    <w:name w:val="No Spacing"/>
    <w:uiPriority w:val="1"/>
    <w:qFormat/>
    <w:rsid w:val="00870B5E"/>
    <w:rPr>
      <w:rFonts w:asciiTheme="minorHAnsi" w:hAnsiTheme="minorHAnsi"/>
      <w:sz w:val="22"/>
      <w:szCs w:val="22"/>
    </w:rPr>
  </w:style>
  <w:style w:type="character" w:customStyle="1" w:styleId="Heading2Char">
    <w:name w:val="Heading 2 Char"/>
    <w:basedOn w:val="DefaultParagraphFont"/>
    <w:link w:val="Heading2"/>
    <w:rsid w:val="001D68BE"/>
    <w:rPr>
      <w:rFonts w:ascii="Times New Roman" w:eastAsia="Times New Roman" w:hAnsi="Times New Roman" w:cs="Times New Roman"/>
      <w:b/>
      <w:bCs/>
    </w:rPr>
  </w:style>
  <w:style w:type="character" w:customStyle="1" w:styleId="ListParagraphChar">
    <w:name w:val="List Paragraph Char"/>
    <w:link w:val="ListParagraph"/>
    <w:uiPriority w:val="1"/>
    <w:locked/>
    <w:rsid w:val="001D68BE"/>
    <w:rPr>
      <w:rFonts w:asciiTheme="minorHAnsi" w:hAnsiTheme="minorHAnsi"/>
      <w:sz w:val="22"/>
      <w:szCs w:val="22"/>
    </w:rPr>
  </w:style>
  <w:style w:type="character" w:customStyle="1" w:styleId="BulletpointsnotcaseevidenceChar">
    <w:name w:val="Bullet points (not case evidence) Char"/>
    <w:link w:val="Bulletpointsnotcaseevidence"/>
    <w:uiPriority w:val="99"/>
    <w:locked/>
    <w:rsid w:val="001D68BE"/>
    <w:rPr>
      <w:rFonts w:cs="Arial"/>
    </w:rPr>
  </w:style>
  <w:style w:type="paragraph" w:customStyle="1" w:styleId="Bulletpointsnotcaseevidence">
    <w:name w:val="Bullet points (not case evidence)"/>
    <w:basedOn w:val="Normal"/>
    <w:link w:val="BulletpointsnotcaseevidenceChar"/>
    <w:uiPriority w:val="99"/>
    <w:rsid w:val="001D68BE"/>
    <w:pPr>
      <w:numPr>
        <w:numId w:val="4"/>
      </w:numPr>
      <w:spacing w:before="200" w:after="120"/>
    </w:pPr>
    <w:rPr>
      <w:rFonts w:cs="Arial"/>
    </w:rPr>
  </w:style>
  <w:style w:type="paragraph" w:customStyle="1" w:styleId="FootnoteText1">
    <w:name w:val="Footnote Text1"/>
    <w:basedOn w:val="Normal"/>
    <w:next w:val="FootnoteText"/>
    <w:link w:val="FootnoteTextChar"/>
    <w:uiPriority w:val="99"/>
    <w:semiHidden/>
    <w:unhideWhenUsed/>
    <w:rsid w:val="007341BC"/>
    <w:rPr>
      <w:sz w:val="20"/>
      <w:szCs w:val="20"/>
    </w:rPr>
  </w:style>
  <w:style w:type="character" w:customStyle="1" w:styleId="FootnoteTextChar">
    <w:name w:val="Footnote Text Char"/>
    <w:basedOn w:val="DefaultParagraphFont"/>
    <w:link w:val="FootnoteText1"/>
    <w:uiPriority w:val="99"/>
    <w:rsid w:val="007341BC"/>
    <w:rPr>
      <w:sz w:val="20"/>
      <w:szCs w:val="20"/>
    </w:rPr>
  </w:style>
  <w:style w:type="character" w:styleId="FootnoteReference">
    <w:name w:val="footnote reference"/>
    <w:basedOn w:val="DefaultParagraphFont"/>
    <w:uiPriority w:val="99"/>
    <w:unhideWhenUsed/>
    <w:rsid w:val="007341BC"/>
    <w:rPr>
      <w:vertAlign w:val="superscript"/>
    </w:rPr>
  </w:style>
  <w:style w:type="paragraph" w:styleId="FootnoteText">
    <w:name w:val="footnote text"/>
    <w:basedOn w:val="Normal"/>
    <w:link w:val="FootnoteTextChar1"/>
    <w:uiPriority w:val="99"/>
    <w:unhideWhenUsed/>
    <w:rsid w:val="007341BC"/>
    <w:rPr>
      <w:sz w:val="20"/>
      <w:szCs w:val="20"/>
    </w:rPr>
  </w:style>
  <w:style w:type="character" w:customStyle="1" w:styleId="FootnoteTextChar1">
    <w:name w:val="Footnote Text Char1"/>
    <w:basedOn w:val="DefaultParagraphFont"/>
    <w:link w:val="FootnoteText"/>
    <w:uiPriority w:val="99"/>
    <w:semiHidden/>
    <w:rsid w:val="007341BC"/>
    <w:rPr>
      <w:sz w:val="20"/>
      <w:szCs w:val="20"/>
    </w:rPr>
  </w:style>
  <w:style w:type="paragraph" w:styleId="CommentSubject">
    <w:name w:val="annotation subject"/>
    <w:basedOn w:val="CommentText"/>
    <w:next w:val="CommentText"/>
    <w:link w:val="CommentSubjectChar"/>
    <w:uiPriority w:val="99"/>
    <w:semiHidden/>
    <w:unhideWhenUsed/>
    <w:rsid w:val="00410093"/>
    <w:pPr>
      <w:spacing w:after="0"/>
    </w:pPr>
    <w:rPr>
      <w:rFonts w:ascii="Arial" w:hAnsi="Arial"/>
      <w:b/>
      <w:bCs/>
    </w:rPr>
  </w:style>
  <w:style w:type="character" w:customStyle="1" w:styleId="CommentSubjectChar">
    <w:name w:val="Comment Subject Char"/>
    <w:basedOn w:val="CommentTextChar"/>
    <w:link w:val="CommentSubject"/>
    <w:uiPriority w:val="99"/>
    <w:semiHidden/>
    <w:rsid w:val="00410093"/>
    <w:rPr>
      <w:rFonts w:asciiTheme="minorHAnsi" w:hAnsiTheme="minorHAnsi"/>
      <w:b/>
      <w:bCs/>
      <w:sz w:val="20"/>
      <w:szCs w:val="20"/>
    </w:rPr>
  </w:style>
  <w:style w:type="paragraph" w:customStyle="1" w:styleId="Default">
    <w:name w:val="Default"/>
    <w:rsid w:val="00747F54"/>
    <w:pPr>
      <w:autoSpaceDE w:val="0"/>
      <w:autoSpaceDN w:val="0"/>
      <w:adjustRightInd w:val="0"/>
    </w:pPr>
    <w:rPr>
      <w:rFonts w:ascii="Symbol" w:hAnsi="Symbol" w:cs="Symbol"/>
      <w:color w:val="000000"/>
    </w:rPr>
  </w:style>
  <w:style w:type="paragraph" w:styleId="Revision">
    <w:name w:val="Revision"/>
    <w:hidden/>
    <w:uiPriority w:val="99"/>
    <w:semiHidden/>
    <w:rsid w:val="00875684"/>
  </w:style>
  <w:style w:type="paragraph" w:customStyle="1" w:styleId="Pa0">
    <w:name w:val="Pa0"/>
    <w:basedOn w:val="Default"/>
    <w:next w:val="Default"/>
    <w:uiPriority w:val="99"/>
    <w:rsid w:val="0012777A"/>
    <w:pPr>
      <w:spacing w:line="231" w:lineRule="atLeast"/>
    </w:pPr>
    <w:rPr>
      <w:rFonts w:ascii="FS Me Light" w:hAnsi="FS Me Light" w:cstheme="minorBidi"/>
      <w:color w:val="auto"/>
    </w:rPr>
  </w:style>
  <w:style w:type="character" w:customStyle="1" w:styleId="A12">
    <w:name w:val="A12"/>
    <w:uiPriority w:val="99"/>
    <w:rsid w:val="0012777A"/>
    <w:rPr>
      <w:rFonts w:cs="FS Me Light"/>
      <w:color w:val="000000"/>
      <w:sz w:val="13"/>
      <w:szCs w:val="13"/>
    </w:rPr>
  </w:style>
  <w:style w:type="character" w:customStyle="1" w:styleId="A10">
    <w:name w:val="A10"/>
    <w:uiPriority w:val="99"/>
    <w:rsid w:val="0012777A"/>
    <w:rPr>
      <w:rFonts w:cs="FS Me Light"/>
      <w:color w:val="000000"/>
      <w:sz w:val="14"/>
      <w:szCs w:val="14"/>
    </w:rPr>
  </w:style>
  <w:style w:type="character" w:customStyle="1" w:styleId="A15">
    <w:name w:val="A15"/>
    <w:uiPriority w:val="99"/>
    <w:rsid w:val="0012777A"/>
    <w:rPr>
      <w:rFonts w:cs="FS Me Light"/>
      <w:color w:val="000000"/>
      <w:sz w:val="20"/>
      <w:szCs w:val="20"/>
    </w:rPr>
  </w:style>
  <w:style w:type="character" w:customStyle="1" w:styleId="A18">
    <w:name w:val="A18"/>
    <w:uiPriority w:val="99"/>
    <w:rsid w:val="0012777A"/>
    <w:rPr>
      <w:rFonts w:ascii="Arial" w:hAnsi="Arial" w:cs="Arial"/>
      <w:color w:val="000000"/>
      <w:sz w:val="20"/>
      <w:szCs w:val="20"/>
      <w:u w:val="single"/>
    </w:rPr>
  </w:style>
  <w:style w:type="paragraph" w:customStyle="1" w:styleId="Pa5">
    <w:name w:val="Pa5"/>
    <w:basedOn w:val="Default"/>
    <w:next w:val="Default"/>
    <w:uiPriority w:val="99"/>
    <w:rsid w:val="0012777A"/>
    <w:pPr>
      <w:spacing w:line="171" w:lineRule="atLeast"/>
    </w:pPr>
    <w:rPr>
      <w:rFonts w:ascii="FS Me Light" w:hAnsi="FS Me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1E"/>
  </w:style>
  <w:style w:type="paragraph" w:styleId="Heading2">
    <w:name w:val="heading 2"/>
    <w:basedOn w:val="Normal"/>
    <w:next w:val="Normal"/>
    <w:link w:val="Heading2Char"/>
    <w:qFormat/>
    <w:rsid w:val="001D68BE"/>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95"/>
    <w:pPr>
      <w:tabs>
        <w:tab w:val="center" w:pos="4513"/>
        <w:tab w:val="right" w:pos="9026"/>
      </w:tabs>
    </w:pPr>
  </w:style>
  <w:style w:type="character" w:customStyle="1" w:styleId="HeaderChar">
    <w:name w:val="Header Char"/>
    <w:basedOn w:val="DefaultParagraphFont"/>
    <w:link w:val="Header"/>
    <w:uiPriority w:val="99"/>
    <w:rsid w:val="000F5D95"/>
  </w:style>
  <w:style w:type="paragraph" w:styleId="Footer">
    <w:name w:val="footer"/>
    <w:basedOn w:val="Normal"/>
    <w:link w:val="FooterChar"/>
    <w:uiPriority w:val="99"/>
    <w:unhideWhenUsed/>
    <w:rsid w:val="000F5D95"/>
    <w:pPr>
      <w:tabs>
        <w:tab w:val="center" w:pos="4513"/>
        <w:tab w:val="right" w:pos="9026"/>
      </w:tabs>
    </w:pPr>
  </w:style>
  <w:style w:type="character" w:customStyle="1" w:styleId="FooterChar">
    <w:name w:val="Footer Char"/>
    <w:basedOn w:val="DefaultParagraphFont"/>
    <w:link w:val="Footer"/>
    <w:uiPriority w:val="99"/>
    <w:rsid w:val="000F5D95"/>
  </w:style>
  <w:style w:type="paragraph" w:styleId="BalloonText">
    <w:name w:val="Balloon Text"/>
    <w:basedOn w:val="Normal"/>
    <w:link w:val="BalloonTextChar"/>
    <w:uiPriority w:val="99"/>
    <w:semiHidden/>
    <w:unhideWhenUsed/>
    <w:rsid w:val="000F5D95"/>
    <w:rPr>
      <w:rFonts w:ascii="Tahoma" w:hAnsi="Tahoma" w:cs="Tahoma"/>
      <w:sz w:val="16"/>
      <w:szCs w:val="16"/>
    </w:rPr>
  </w:style>
  <w:style w:type="character" w:customStyle="1" w:styleId="BalloonTextChar">
    <w:name w:val="Balloon Text Char"/>
    <w:basedOn w:val="DefaultParagraphFont"/>
    <w:link w:val="BalloonText"/>
    <w:uiPriority w:val="99"/>
    <w:semiHidden/>
    <w:rsid w:val="000F5D95"/>
    <w:rPr>
      <w:rFonts w:ascii="Tahoma" w:hAnsi="Tahoma" w:cs="Tahoma"/>
      <w:sz w:val="16"/>
      <w:szCs w:val="16"/>
    </w:rPr>
  </w:style>
  <w:style w:type="character" w:styleId="Hyperlink">
    <w:name w:val="Hyperlink"/>
    <w:basedOn w:val="DefaultParagraphFont"/>
    <w:rsid w:val="000F5D95"/>
    <w:rPr>
      <w:color w:val="0000FF"/>
      <w:u w:val="single"/>
    </w:rPr>
  </w:style>
  <w:style w:type="paragraph" w:styleId="BodyText2">
    <w:name w:val="Body Text 2"/>
    <w:basedOn w:val="Normal"/>
    <w:link w:val="BodyText2Char"/>
    <w:rsid w:val="000F5D95"/>
    <w:rPr>
      <w:rFonts w:eastAsia="Times New Roman" w:cs="Times New Roman"/>
      <w:b/>
      <w:bCs/>
      <w:color w:val="0000FF"/>
      <w:sz w:val="22"/>
      <w:szCs w:val="20"/>
    </w:rPr>
  </w:style>
  <w:style w:type="character" w:customStyle="1" w:styleId="BodyText2Char">
    <w:name w:val="Body Text 2 Char"/>
    <w:basedOn w:val="DefaultParagraphFont"/>
    <w:link w:val="BodyText2"/>
    <w:rsid w:val="000F5D95"/>
    <w:rPr>
      <w:rFonts w:eastAsia="Times New Roman" w:cs="Times New Roman"/>
      <w:b/>
      <w:bCs/>
      <w:color w:val="0000FF"/>
      <w:sz w:val="22"/>
      <w:szCs w:val="20"/>
    </w:rPr>
  </w:style>
  <w:style w:type="character" w:styleId="FollowedHyperlink">
    <w:name w:val="FollowedHyperlink"/>
    <w:basedOn w:val="DefaultParagraphFont"/>
    <w:uiPriority w:val="99"/>
    <w:semiHidden/>
    <w:unhideWhenUsed/>
    <w:rsid w:val="00F14864"/>
    <w:rPr>
      <w:color w:val="800080" w:themeColor="followedHyperlink"/>
      <w:u w:val="single"/>
    </w:rPr>
  </w:style>
  <w:style w:type="paragraph" w:styleId="ListParagraph">
    <w:name w:val="List Paragraph"/>
    <w:basedOn w:val="Normal"/>
    <w:link w:val="ListParagraphChar"/>
    <w:uiPriority w:val="34"/>
    <w:qFormat/>
    <w:rsid w:val="00870B5E"/>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870B5E"/>
    <w:rPr>
      <w:sz w:val="16"/>
      <w:szCs w:val="16"/>
    </w:rPr>
  </w:style>
  <w:style w:type="paragraph" w:styleId="CommentText">
    <w:name w:val="annotation text"/>
    <w:basedOn w:val="Normal"/>
    <w:link w:val="CommentTextChar"/>
    <w:uiPriority w:val="99"/>
    <w:unhideWhenUsed/>
    <w:rsid w:val="00870B5E"/>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70B5E"/>
    <w:rPr>
      <w:rFonts w:asciiTheme="minorHAnsi" w:hAnsiTheme="minorHAnsi"/>
      <w:sz w:val="20"/>
      <w:szCs w:val="20"/>
    </w:rPr>
  </w:style>
  <w:style w:type="paragraph" w:styleId="NoSpacing">
    <w:name w:val="No Spacing"/>
    <w:uiPriority w:val="1"/>
    <w:qFormat/>
    <w:rsid w:val="00870B5E"/>
    <w:rPr>
      <w:rFonts w:asciiTheme="minorHAnsi" w:hAnsiTheme="minorHAnsi"/>
      <w:sz w:val="22"/>
      <w:szCs w:val="22"/>
    </w:rPr>
  </w:style>
  <w:style w:type="character" w:customStyle="1" w:styleId="Heading2Char">
    <w:name w:val="Heading 2 Char"/>
    <w:basedOn w:val="DefaultParagraphFont"/>
    <w:link w:val="Heading2"/>
    <w:rsid w:val="001D68BE"/>
    <w:rPr>
      <w:rFonts w:ascii="Times New Roman" w:eastAsia="Times New Roman" w:hAnsi="Times New Roman" w:cs="Times New Roman"/>
      <w:b/>
      <w:bCs/>
    </w:rPr>
  </w:style>
  <w:style w:type="character" w:customStyle="1" w:styleId="ListParagraphChar">
    <w:name w:val="List Paragraph Char"/>
    <w:link w:val="ListParagraph"/>
    <w:uiPriority w:val="1"/>
    <w:locked/>
    <w:rsid w:val="001D68BE"/>
    <w:rPr>
      <w:rFonts w:asciiTheme="minorHAnsi" w:hAnsiTheme="minorHAnsi"/>
      <w:sz w:val="22"/>
      <w:szCs w:val="22"/>
    </w:rPr>
  </w:style>
  <w:style w:type="character" w:customStyle="1" w:styleId="BulletpointsnotcaseevidenceChar">
    <w:name w:val="Bullet points (not case evidence) Char"/>
    <w:link w:val="Bulletpointsnotcaseevidence"/>
    <w:uiPriority w:val="99"/>
    <w:locked/>
    <w:rsid w:val="001D68BE"/>
    <w:rPr>
      <w:rFonts w:cs="Arial"/>
    </w:rPr>
  </w:style>
  <w:style w:type="paragraph" w:customStyle="1" w:styleId="Bulletpointsnotcaseevidence">
    <w:name w:val="Bullet points (not case evidence)"/>
    <w:basedOn w:val="Normal"/>
    <w:link w:val="BulletpointsnotcaseevidenceChar"/>
    <w:uiPriority w:val="99"/>
    <w:rsid w:val="001D68BE"/>
    <w:pPr>
      <w:numPr>
        <w:numId w:val="4"/>
      </w:numPr>
      <w:spacing w:before="200" w:after="120"/>
    </w:pPr>
    <w:rPr>
      <w:rFonts w:cs="Arial"/>
    </w:rPr>
  </w:style>
  <w:style w:type="paragraph" w:customStyle="1" w:styleId="FootnoteText1">
    <w:name w:val="Footnote Text1"/>
    <w:basedOn w:val="Normal"/>
    <w:next w:val="FootnoteText"/>
    <w:link w:val="FootnoteTextChar"/>
    <w:uiPriority w:val="99"/>
    <w:semiHidden/>
    <w:unhideWhenUsed/>
    <w:rsid w:val="007341BC"/>
    <w:rPr>
      <w:sz w:val="20"/>
      <w:szCs w:val="20"/>
    </w:rPr>
  </w:style>
  <w:style w:type="character" w:customStyle="1" w:styleId="FootnoteTextChar">
    <w:name w:val="Footnote Text Char"/>
    <w:basedOn w:val="DefaultParagraphFont"/>
    <w:link w:val="FootnoteText1"/>
    <w:uiPriority w:val="99"/>
    <w:rsid w:val="007341BC"/>
    <w:rPr>
      <w:sz w:val="20"/>
      <w:szCs w:val="20"/>
    </w:rPr>
  </w:style>
  <w:style w:type="character" w:styleId="FootnoteReference">
    <w:name w:val="footnote reference"/>
    <w:basedOn w:val="DefaultParagraphFont"/>
    <w:uiPriority w:val="99"/>
    <w:unhideWhenUsed/>
    <w:rsid w:val="007341BC"/>
    <w:rPr>
      <w:vertAlign w:val="superscript"/>
    </w:rPr>
  </w:style>
  <w:style w:type="paragraph" w:styleId="FootnoteText">
    <w:name w:val="footnote text"/>
    <w:basedOn w:val="Normal"/>
    <w:link w:val="FootnoteTextChar1"/>
    <w:uiPriority w:val="99"/>
    <w:unhideWhenUsed/>
    <w:rsid w:val="007341BC"/>
    <w:rPr>
      <w:sz w:val="20"/>
      <w:szCs w:val="20"/>
    </w:rPr>
  </w:style>
  <w:style w:type="character" w:customStyle="1" w:styleId="FootnoteTextChar1">
    <w:name w:val="Footnote Text Char1"/>
    <w:basedOn w:val="DefaultParagraphFont"/>
    <w:link w:val="FootnoteText"/>
    <w:uiPriority w:val="99"/>
    <w:semiHidden/>
    <w:rsid w:val="007341BC"/>
    <w:rPr>
      <w:sz w:val="20"/>
      <w:szCs w:val="20"/>
    </w:rPr>
  </w:style>
  <w:style w:type="paragraph" w:styleId="CommentSubject">
    <w:name w:val="annotation subject"/>
    <w:basedOn w:val="CommentText"/>
    <w:next w:val="CommentText"/>
    <w:link w:val="CommentSubjectChar"/>
    <w:uiPriority w:val="99"/>
    <w:semiHidden/>
    <w:unhideWhenUsed/>
    <w:rsid w:val="00410093"/>
    <w:pPr>
      <w:spacing w:after="0"/>
    </w:pPr>
    <w:rPr>
      <w:rFonts w:ascii="Arial" w:hAnsi="Arial"/>
      <w:b/>
      <w:bCs/>
    </w:rPr>
  </w:style>
  <w:style w:type="character" w:customStyle="1" w:styleId="CommentSubjectChar">
    <w:name w:val="Comment Subject Char"/>
    <w:basedOn w:val="CommentTextChar"/>
    <w:link w:val="CommentSubject"/>
    <w:uiPriority w:val="99"/>
    <w:semiHidden/>
    <w:rsid w:val="00410093"/>
    <w:rPr>
      <w:rFonts w:asciiTheme="minorHAnsi" w:hAnsiTheme="minorHAnsi"/>
      <w:b/>
      <w:bCs/>
      <w:sz w:val="20"/>
      <w:szCs w:val="20"/>
    </w:rPr>
  </w:style>
  <w:style w:type="paragraph" w:customStyle="1" w:styleId="Default">
    <w:name w:val="Default"/>
    <w:rsid w:val="00747F54"/>
    <w:pPr>
      <w:autoSpaceDE w:val="0"/>
      <w:autoSpaceDN w:val="0"/>
      <w:adjustRightInd w:val="0"/>
    </w:pPr>
    <w:rPr>
      <w:rFonts w:ascii="Symbol" w:hAnsi="Symbol" w:cs="Symbol"/>
      <w:color w:val="000000"/>
    </w:rPr>
  </w:style>
  <w:style w:type="paragraph" w:styleId="Revision">
    <w:name w:val="Revision"/>
    <w:hidden/>
    <w:uiPriority w:val="99"/>
    <w:semiHidden/>
    <w:rsid w:val="00875684"/>
  </w:style>
  <w:style w:type="paragraph" w:customStyle="1" w:styleId="Pa0">
    <w:name w:val="Pa0"/>
    <w:basedOn w:val="Default"/>
    <w:next w:val="Default"/>
    <w:uiPriority w:val="99"/>
    <w:rsid w:val="0012777A"/>
    <w:pPr>
      <w:spacing w:line="231" w:lineRule="atLeast"/>
    </w:pPr>
    <w:rPr>
      <w:rFonts w:ascii="FS Me Light" w:hAnsi="FS Me Light" w:cstheme="minorBidi"/>
      <w:color w:val="auto"/>
    </w:rPr>
  </w:style>
  <w:style w:type="character" w:customStyle="1" w:styleId="A12">
    <w:name w:val="A12"/>
    <w:uiPriority w:val="99"/>
    <w:rsid w:val="0012777A"/>
    <w:rPr>
      <w:rFonts w:cs="FS Me Light"/>
      <w:color w:val="000000"/>
      <w:sz w:val="13"/>
      <w:szCs w:val="13"/>
    </w:rPr>
  </w:style>
  <w:style w:type="character" w:customStyle="1" w:styleId="A10">
    <w:name w:val="A10"/>
    <w:uiPriority w:val="99"/>
    <w:rsid w:val="0012777A"/>
    <w:rPr>
      <w:rFonts w:cs="FS Me Light"/>
      <w:color w:val="000000"/>
      <w:sz w:val="14"/>
      <w:szCs w:val="14"/>
    </w:rPr>
  </w:style>
  <w:style w:type="character" w:customStyle="1" w:styleId="A15">
    <w:name w:val="A15"/>
    <w:uiPriority w:val="99"/>
    <w:rsid w:val="0012777A"/>
    <w:rPr>
      <w:rFonts w:cs="FS Me Light"/>
      <w:color w:val="000000"/>
      <w:sz w:val="20"/>
      <w:szCs w:val="20"/>
    </w:rPr>
  </w:style>
  <w:style w:type="character" w:customStyle="1" w:styleId="A18">
    <w:name w:val="A18"/>
    <w:uiPriority w:val="99"/>
    <w:rsid w:val="0012777A"/>
    <w:rPr>
      <w:rFonts w:ascii="Arial" w:hAnsi="Arial" w:cs="Arial"/>
      <w:color w:val="000000"/>
      <w:sz w:val="20"/>
      <w:szCs w:val="20"/>
      <w:u w:val="single"/>
    </w:rPr>
  </w:style>
  <w:style w:type="paragraph" w:customStyle="1" w:styleId="Pa5">
    <w:name w:val="Pa5"/>
    <w:basedOn w:val="Default"/>
    <w:next w:val="Default"/>
    <w:uiPriority w:val="99"/>
    <w:rsid w:val="0012777A"/>
    <w:pPr>
      <w:spacing w:line="17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8911">
      <w:bodyDiv w:val="1"/>
      <w:marLeft w:val="0"/>
      <w:marRight w:val="0"/>
      <w:marTop w:val="0"/>
      <w:marBottom w:val="0"/>
      <w:divBdr>
        <w:top w:val="none" w:sz="0" w:space="0" w:color="auto"/>
        <w:left w:val="none" w:sz="0" w:space="0" w:color="auto"/>
        <w:bottom w:val="none" w:sz="0" w:space="0" w:color="auto"/>
        <w:right w:val="none" w:sz="0" w:space="0" w:color="auto"/>
      </w:divBdr>
    </w:div>
    <w:div w:id="1274746352">
      <w:bodyDiv w:val="1"/>
      <w:marLeft w:val="0"/>
      <w:marRight w:val="0"/>
      <w:marTop w:val="0"/>
      <w:marBottom w:val="0"/>
      <w:divBdr>
        <w:top w:val="none" w:sz="0" w:space="0" w:color="auto"/>
        <w:left w:val="none" w:sz="0" w:space="0" w:color="auto"/>
        <w:bottom w:val="none" w:sz="0" w:space="0" w:color="auto"/>
        <w:right w:val="none" w:sz="0" w:space="0" w:color="auto"/>
      </w:divBdr>
    </w:div>
    <w:div w:id="1566992383">
      <w:bodyDiv w:val="1"/>
      <w:marLeft w:val="0"/>
      <w:marRight w:val="0"/>
      <w:marTop w:val="0"/>
      <w:marBottom w:val="0"/>
      <w:divBdr>
        <w:top w:val="none" w:sz="0" w:space="0" w:color="auto"/>
        <w:left w:val="none" w:sz="0" w:space="0" w:color="auto"/>
        <w:bottom w:val="none" w:sz="0" w:space="0" w:color="auto"/>
        <w:right w:val="none" w:sz="0" w:space="0" w:color="auto"/>
      </w:divBdr>
    </w:div>
    <w:div w:id="1749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umerfuturesunit@ca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sumerfuturesunit@ca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s.org.uk/publications/pylons-pipes-and-people" TargetMode="External"/><Relationship Id="rId1" Type="http://schemas.openxmlformats.org/officeDocument/2006/relationships/hyperlink" Target="https://www.ovoenergy.com/binaries/content/assets/documents/pdfs/newsroom/blueprintforapostcarbonsociet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64F6A-B0E4-424E-880C-7CC2AA06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 Stewart</cp:lastModifiedBy>
  <cp:revision>3</cp:revision>
  <cp:lastPrinted>2018-09-20T17:00:00Z</cp:lastPrinted>
  <dcterms:created xsi:type="dcterms:W3CDTF">2018-09-25T15:42:00Z</dcterms:created>
  <dcterms:modified xsi:type="dcterms:W3CDTF">2018-09-25T15:48:00Z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-74785045</vt:i4>
  </property>
</Properties>
</file>