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22FA" w14:textId="4965EA47" w:rsidR="003556A0" w:rsidRDefault="00AE4CC9" w:rsidP="00E11356">
      <w:pPr>
        <w:rPr>
          <w:rFonts w:ascii="Tahoma" w:hAnsi="Tahoma" w:cs="Tahoma"/>
          <w:b/>
          <w:color w:val="003E82"/>
          <w:sz w:val="34"/>
          <w:szCs w:val="34"/>
        </w:rPr>
      </w:pPr>
      <w:bookmarkStart w:id="0" w:name="_GoBack"/>
      <w:bookmarkEnd w:id="0"/>
      <w:r>
        <w:rPr>
          <w:rFonts w:ascii="Tahoma" w:hAnsi="Tahoma" w:cs="Tahoma"/>
          <w:b/>
          <w:color w:val="003E82"/>
          <w:sz w:val="34"/>
          <w:szCs w:val="34"/>
        </w:rPr>
        <w:t xml:space="preserve">Citizens Advice Scotland </w:t>
      </w:r>
    </w:p>
    <w:p w14:paraId="65D9882C" w14:textId="6549ECC7" w:rsidR="00E11356" w:rsidRDefault="00E11356" w:rsidP="00E11356">
      <w:pPr>
        <w:rPr>
          <w:rFonts w:ascii="Tahoma" w:hAnsi="Tahoma" w:cs="Tahoma"/>
          <w:b/>
          <w:color w:val="003E82"/>
          <w:sz w:val="34"/>
          <w:szCs w:val="34"/>
        </w:rPr>
      </w:pPr>
    </w:p>
    <w:p w14:paraId="33BF6B76" w14:textId="1AF02C76" w:rsidR="00E11356" w:rsidRPr="00E11356" w:rsidRDefault="00E11356" w:rsidP="00E11356">
      <w:pPr>
        <w:rPr>
          <w:rFonts w:ascii="Tahoma" w:hAnsi="Tahoma" w:cs="Tahoma"/>
          <w:b/>
          <w:color w:val="009999"/>
          <w:sz w:val="32"/>
          <w:szCs w:val="32"/>
        </w:rPr>
      </w:pPr>
      <w:r w:rsidRPr="00E11356">
        <w:rPr>
          <w:rFonts w:ascii="Tahoma" w:hAnsi="Tahoma" w:cs="Tahoma"/>
          <w:b/>
          <w:color w:val="009999"/>
          <w:sz w:val="32"/>
          <w:szCs w:val="32"/>
        </w:rPr>
        <w:t xml:space="preserve">Westminster Hall Debate on a motion by </w:t>
      </w:r>
    </w:p>
    <w:p w14:paraId="010D0E24" w14:textId="77777777" w:rsidR="001634C8" w:rsidRDefault="00E11356" w:rsidP="00E11356">
      <w:pPr>
        <w:rPr>
          <w:rFonts w:ascii="Tahoma" w:hAnsi="Tahoma" w:cs="Tahoma"/>
          <w:b/>
          <w:color w:val="009999"/>
          <w:sz w:val="32"/>
          <w:szCs w:val="32"/>
          <w:shd w:val="clear" w:color="auto" w:fill="FFFFFF"/>
        </w:rPr>
      </w:pPr>
      <w:r w:rsidRPr="00E11356">
        <w:rPr>
          <w:rFonts w:ascii="Tahoma" w:hAnsi="Tahoma" w:cs="Tahoma"/>
          <w:b/>
          <w:color w:val="009999"/>
          <w:sz w:val="32"/>
          <w:szCs w:val="32"/>
        </w:rPr>
        <w:t xml:space="preserve">Douglas Ross MP - </w:t>
      </w:r>
      <w:r w:rsidRPr="00E11356">
        <w:rPr>
          <w:rFonts w:ascii="Tahoma" w:hAnsi="Tahoma" w:cs="Tahoma"/>
          <w:b/>
          <w:color w:val="009999"/>
          <w:sz w:val="32"/>
          <w:szCs w:val="32"/>
          <w:shd w:val="clear" w:color="auto" w:fill="FFFFFF"/>
        </w:rPr>
        <w:t>Excess delivery charges in rural Scotland</w:t>
      </w:r>
      <w:r w:rsidR="00DD343B">
        <w:rPr>
          <w:rFonts w:ascii="Tahoma" w:hAnsi="Tahoma" w:cs="Tahoma"/>
          <w:b/>
          <w:color w:val="009999"/>
          <w:sz w:val="32"/>
          <w:szCs w:val="32"/>
          <w:shd w:val="clear" w:color="auto" w:fill="FFFFFF"/>
        </w:rPr>
        <w:t xml:space="preserve"> </w:t>
      </w:r>
    </w:p>
    <w:p w14:paraId="44FE84D5" w14:textId="6CE424E3" w:rsidR="00E11356" w:rsidRPr="00E11356" w:rsidRDefault="00DD343B" w:rsidP="00E11356">
      <w:pPr>
        <w:rPr>
          <w:rFonts w:ascii="Tahoma" w:hAnsi="Tahoma" w:cs="Tahoma"/>
          <w:b/>
          <w:color w:val="009999"/>
          <w:sz w:val="32"/>
          <w:szCs w:val="32"/>
        </w:rPr>
      </w:pPr>
      <w:r w:rsidRPr="00DD343B">
        <w:rPr>
          <w:rFonts w:ascii="Tahoma" w:hAnsi="Tahoma" w:cs="Tahoma"/>
          <w:b/>
          <w:color w:val="009999"/>
          <w:shd w:val="clear" w:color="auto" w:fill="FFFFFF"/>
        </w:rPr>
        <w:t>Wednesday 9 December 2020</w:t>
      </w:r>
      <w:r>
        <w:rPr>
          <w:rFonts w:ascii="Tahoma" w:hAnsi="Tahoma" w:cs="Tahoma"/>
          <w:b/>
          <w:color w:val="009999"/>
          <w:sz w:val="32"/>
          <w:szCs w:val="32"/>
          <w:shd w:val="clear" w:color="auto" w:fill="FFFFFF"/>
        </w:rPr>
        <w:t xml:space="preserve"> </w:t>
      </w:r>
    </w:p>
    <w:p w14:paraId="0609A891" w14:textId="77777777" w:rsidR="004C5EC2" w:rsidRPr="0080049A" w:rsidRDefault="004C5EC2" w:rsidP="00CA57CF">
      <w:pPr>
        <w:ind w:right="418"/>
        <w:rPr>
          <w:rFonts w:ascii="Tahoma" w:hAnsi="Tahoma" w:cs="Tahoma"/>
          <w:sz w:val="22"/>
          <w:szCs w:val="22"/>
        </w:rPr>
      </w:pPr>
      <w:r w:rsidRPr="0080049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4C70B" wp14:editId="4C04CBE2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5715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8466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.1pt" to="4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lC5Q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" strokecolor="#003e82" strokeweight="3pt"/>
            </w:pict>
          </mc:Fallback>
        </mc:AlternateContent>
      </w:r>
    </w:p>
    <w:p w14:paraId="47CDBBA0" w14:textId="204C2400" w:rsidR="00AE4CC9" w:rsidRPr="009476B4" w:rsidRDefault="00AE4CC9" w:rsidP="00AE4CC9">
      <w:pPr>
        <w:spacing w:afterLines="40" w:after="96"/>
        <w:ind w:right="420"/>
        <w:rPr>
          <w:rFonts w:ascii="Tahoma" w:hAnsi="Tahoma" w:cs="Tahoma"/>
          <w:sz w:val="22"/>
          <w:szCs w:val="22"/>
        </w:rPr>
      </w:pPr>
      <w:r w:rsidRPr="009476B4">
        <w:rPr>
          <w:rFonts w:ascii="Tahoma" w:hAnsi="Tahoma" w:cs="Tahoma"/>
          <w:sz w:val="22"/>
          <w:szCs w:val="22"/>
        </w:rPr>
        <w:t xml:space="preserve">Scotland’s Citizens Advice </w:t>
      </w:r>
      <w:r w:rsidR="002E2816" w:rsidRPr="004F3731">
        <w:rPr>
          <w:rFonts w:ascii="Tahoma" w:hAnsi="Tahoma" w:cs="Tahoma"/>
          <w:color w:val="000000" w:themeColor="text1"/>
          <w:sz w:val="22"/>
          <w:szCs w:val="22"/>
        </w:rPr>
        <w:t>n</w:t>
      </w:r>
      <w:r w:rsidRPr="009476B4">
        <w:rPr>
          <w:rFonts w:ascii="Tahoma" w:hAnsi="Tahoma" w:cs="Tahoma"/>
          <w:sz w:val="22"/>
          <w:szCs w:val="22"/>
        </w:rPr>
        <w:t>etwork empowers people in every corner of Scotland through our local bureaux and national services by providing free, confidential, and independent advice. We use people’s real</w:t>
      </w:r>
      <w:r w:rsidR="002B77CD">
        <w:rPr>
          <w:rFonts w:ascii="Tahoma" w:hAnsi="Tahoma" w:cs="Tahoma"/>
          <w:sz w:val="22"/>
          <w:szCs w:val="22"/>
        </w:rPr>
        <w:t>-</w:t>
      </w:r>
      <w:r w:rsidRPr="009476B4">
        <w:rPr>
          <w:rFonts w:ascii="Tahoma" w:hAnsi="Tahoma" w:cs="Tahoma"/>
          <w:sz w:val="22"/>
          <w:szCs w:val="22"/>
        </w:rPr>
        <w:t>life experiences to influence policy and drive positive change. We are on the side of people in Scotland who need help, and we change lives for the better.</w:t>
      </w:r>
    </w:p>
    <w:p w14:paraId="3AA3D339" w14:textId="77777777" w:rsidR="00AE4CC9" w:rsidRDefault="003F4010" w:rsidP="00AE4CC9">
      <w:pPr>
        <w:spacing w:afterLines="40" w:after="96"/>
        <w:ind w:right="420"/>
        <w:rPr>
          <w:rFonts w:ascii="Tahoma" w:hAnsi="Tahoma" w:cs="Tahoma"/>
          <w:sz w:val="22"/>
          <w:szCs w:val="22"/>
        </w:rPr>
      </w:pPr>
      <w:r w:rsidRPr="0080049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839A" wp14:editId="1ADB975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A5F7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" strokecolor="#003e82" strokeweight="3pt"/>
            </w:pict>
          </mc:Fallback>
        </mc:AlternateContent>
      </w:r>
    </w:p>
    <w:p w14:paraId="7CF5FE6C" w14:textId="1BBBA477" w:rsidR="00AE4CC9" w:rsidRPr="006C630D" w:rsidRDefault="00AE4CC9" w:rsidP="006C630D">
      <w:pPr>
        <w:rPr>
          <w:rFonts w:ascii="Tahoma" w:hAnsi="Tahoma" w:cs="Tahoma"/>
          <w:b/>
          <w:color w:val="008D9B"/>
          <w:sz w:val="34"/>
          <w:szCs w:val="34"/>
        </w:rPr>
      </w:pPr>
      <w:r>
        <w:rPr>
          <w:rFonts w:ascii="Tahoma" w:hAnsi="Tahoma" w:cs="Tahoma"/>
          <w:b/>
          <w:color w:val="008D9B"/>
          <w:sz w:val="34"/>
          <w:szCs w:val="34"/>
        </w:rPr>
        <w:t xml:space="preserve">Summary </w:t>
      </w:r>
    </w:p>
    <w:p w14:paraId="0C10B3A7" w14:textId="1E81C3E1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Citizens Advice Scotland has </w:t>
      </w:r>
      <w:r>
        <w:rPr>
          <w:rFonts w:ascii="Tahoma" w:hAnsi="Tahoma" w:cs="Tahoma"/>
          <w:sz w:val="22"/>
          <w:szCs w:val="22"/>
        </w:rPr>
        <w:t>cons</w:t>
      </w:r>
      <w:r w:rsidRPr="00E11356">
        <w:rPr>
          <w:rFonts w:ascii="Tahoma" w:hAnsi="Tahoma" w:cs="Tahoma"/>
          <w:sz w:val="22"/>
          <w:szCs w:val="22"/>
        </w:rPr>
        <w:t>istently highlighted the detriment to consumers and small to medium-sized enterprises caused by location-based delivery surcharges. Through our research we have found that consumers living in affected areas pay on average 30-50% more for the delivery of goods bought online than consumers in other parts of mainland Great Britain</w:t>
      </w:r>
      <w:r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Pr="00E11356">
        <w:rPr>
          <w:rFonts w:ascii="Tahoma" w:hAnsi="Tahoma" w:cs="Tahoma"/>
          <w:sz w:val="22"/>
          <w:szCs w:val="22"/>
        </w:rPr>
        <w:t>. This issue also affects Scottish SMEs, with one in four (23%) of those who said they ordered items online for business asked to pay an additional delivery surcharge due to their location.</w:t>
      </w:r>
      <w:r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Pr="00E11356">
        <w:rPr>
          <w:rFonts w:ascii="Tahoma" w:hAnsi="Tahoma" w:cs="Tahoma"/>
          <w:sz w:val="22"/>
          <w:szCs w:val="22"/>
        </w:rPr>
        <w:t xml:space="preserve">   </w:t>
      </w:r>
    </w:p>
    <w:p w14:paraId="77C8BFDE" w14:textId="77777777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 </w:t>
      </w:r>
    </w:p>
    <w:p w14:paraId="6B759C4F" w14:textId="4EF03034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CAS is also concerned about the lack of transparency around the use of delivery surcharges. Customers shopping online </w:t>
      </w:r>
      <w:r>
        <w:rPr>
          <w:rFonts w:ascii="Tahoma" w:hAnsi="Tahoma" w:cs="Tahoma"/>
          <w:sz w:val="22"/>
          <w:szCs w:val="22"/>
        </w:rPr>
        <w:t>report that</w:t>
      </w:r>
      <w:r w:rsidRPr="00E11356">
        <w:rPr>
          <w:rFonts w:ascii="Tahoma" w:hAnsi="Tahoma" w:cs="Tahoma"/>
          <w:sz w:val="22"/>
          <w:szCs w:val="22"/>
        </w:rPr>
        <w:t xml:space="preserve"> advertised price structures do not reflect the extra costs they are forced to pay to receive parcels. </w:t>
      </w:r>
    </w:p>
    <w:p w14:paraId="19FA7BDC" w14:textId="77777777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 </w:t>
      </w:r>
    </w:p>
    <w:p w14:paraId="7EFC38F0" w14:textId="3234234F" w:rsid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We have concluded that a co-operative and collaborative approach is needed to tackle this issue. </w:t>
      </w:r>
      <w:r>
        <w:rPr>
          <w:rFonts w:ascii="Tahoma" w:hAnsi="Tahoma" w:cs="Tahoma"/>
          <w:sz w:val="22"/>
          <w:szCs w:val="22"/>
        </w:rPr>
        <w:t>W</w:t>
      </w:r>
      <w:r w:rsidRPr="00E11356">
        <w:rPr>
          <w:rFonts w:ascii="Tahoma" w:hAnsi="Tahoma" w:cs="Tahoma"/>
          <w:sz w:val="22"/>
          <w:szCs w:val="22"/>
        </w:rPr>
        <w:t>e have been working as part of the Consumer Protection Partnership (CPP) on parcel surcharging, and in particular with the Competition and Markets Authority and the Consumer Council for Northern Ireland.</w:t>
      </w:r>
      <w:r w:rsidR="006C630D">
        <w:rPr>
          <w:rFonts w:ascii="Tahoma" w:hAnsi="Tahoma" w:cs="Tahoma"/>
          <w:sz w:val="22"/>
          <w:szCs w:val="22"/>
        </w:rPr>
        <w:t xml:space="preserve"> </w:t>
      </w:r>
      <w:r w:rsidRPr="00E11356">
        <w:rPr>
          <w:rFonts w:ascii="Tahoma" w:hAnsi="Tahoma" w:cs="Tahoma"/>
          <w:sz w:val="22"/>
          <w:szCs w:val="22"/>
        </w:rPr>
        <w:t>CAS will continue to engage with relevant stakeholders including retailers</w:t>
      </w:r>
      <w:r>
        <w:rPr>
          <w:rFonts w:ascii="Tahoma" w:hAnsi="Tahoma" w:cs="Tahoma"/>
          <w:sz w:val="22"/>
          <w:szCs w:val="22"/>
        </w:rPr>
        <w:t>,</w:t>
      </w:r>
      <w:r w:rsidRPr="00E11356">
        <w:rPr>
          <w:rFonts w:ascii="Tahoma" w:hAnsi="Tahoma" w:cs="Tahoma"/>
          <w:sz w:val="22"/>
          <w:szCs w:val="22"/>
        </w:rPr>
        <w:t xml:space="preserve"> regulators and government representatives to find workable solutions to this issue. </w:t>
      </w:r>
    </w:p>
    <w:p w14:paraId="258EBA77" w14:textId="77777777" w:rsidR="00E11356" w:rsidRDefault="00E11356" w:rsidP="00E11356">
      <w:pPr>
        <w:rPr>
          <w:rFonts w:ascii="Tahoma" w:hAnsi="Tahoma" w:cs="Tahoma"/>
          <w:sz w:val="22"/>
          <w:szCs w:val="22"/>
        </w:rPr>
      </w:pPr>
    </w:p>
    <w:p w14:paraId="3F6F2EAB" w14:textId="08A12F4B" w:rsidR="00DD343B" w:rsidRPr="006C630D" w:rsidRDefault="00DD343B" w:rsidP="00E11356">
      <w:pPr>
        <w:rPr>
          <w:rFonts w:ascii="Tahoma" w:hAnsi="Tahoma" w:cs="Tahoma"/>
          <w:b/>
          <w:color w:val="009999"/>
          <w:sz w:val="28"/>
          <w:szCs w:val="28"/>
        </w:rPr>
      </w:pPr>
      <w:r w:rsidRPr="00DD343B">
        <w:rPr>
          <w:rFonts w:ascii="Tahoma" w:hAnsi="Tahoma" w:cs="Tahoma"/>
          <w:b/>
          <w:color w:val="009999"/>
          <w:sz w:val="28"/>
          <w:szCs w:val="28"/>
        </w:rPr>
        <w:t>A lack of transparency</w:t>
      </w:r>
    </w:p>
    <w:p w14:paraId="310F3286" w14:textId="1FC63E7D" w:rsidR="00DD343B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>With the rapid rise of e</w:t>
      </w:r>
      <w:r w:rsidR="0046299A">
        <w:rPr>
          <w:rFonts w:ascii="Tahoma" w:hAnsi="Tahoma" w:cs="Tahoma"/>
          <w:sz w:val="22"/>
          <w:szCs w:val="22"/>
        </w:rPr>
        <w:t>-</w:t>
      </w:r>
      <w:r w:rsidRPr="00E11356">
        <w:rPr>
          <w:rFonts w:ascii="Tahoma" w:hAnsi="Tahoma" w:cs="Tahoma"/>
          <w:sz w:val="22"/>
          <w:szCs w:val="22"/>
        </w:rPr>
        <w:t>commerce in the UK, consumers and businesses in some areas of Scotland – as well as Northern I</w:t>
      </w:r>
      <w:r w:rsidR="002B77CD">
        <w:rPr>
          <w:rFonts w:ascii="Tahoma" w:hAnsi="Tahoma" w:cs="Tahoma"/>
          <w:sz w:val="22"/>
          <w:szCs w:val="22"/>
        </w:rPr>
        <w:t>re</w:t>
      </w:r>
      <w:r w:rsidRPr="00E11356">
        <w:rPr>
          <w:rFonts w:ascii="Tahoma" w:hAnsi="Tahoma" w:cs="Tahoma"/>
          <w:sz w:val="22"/>
          <w:szCs w:val="22"/>
        </w:rPr>
        <w:t xml:space="preserve">land and elsewhere – have increasingly faced what seem to be excessive delivery costs. </w:t>
      </w:r>
      <w:r w:rsidR="00DD343B">
        <w:rPr>
          <w:rFonts w:ascii="Tahoma" w:hAnsi="Tahoma" w:cs="Tahoma"/>
          <w:sz w:val="22"/>
          <w:szCs w:val="22"/>
        </w:rPr>
        <w:t xml:space="preserve">This trend has been exacerbated by the rise in online shopping during the COVID-19 pandemic. </w:t>
      </w:r>
    </w:p>
    <w:p w14:paraId="62944B63" w14:textId="77777777" w:rsidR="00DD343B" w:rsidRDefault="00DD343B" w:rsidP="00E11356">
      <w:pPr>
        <w:rPr>
          <w:rFonts w:ascii="Tahoma" w:hAnsi="Tahoma" w:cs="Tahoma"/>
          <w:sz w:val="22"/>
          <w:szCs w:val="22"/>
        </w:rPr>
      </w:pPr>
    </w:p>
    <w:p w14:paraId="5869815C" w14:textId="31014FB4" w:rsidR="006C630D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>Often online retailers charge very high prices to deliver to the</w:t>
      </w:r>
      <w:r w:rsidR="002E2816" w:rsidRPr="004F3731">
        <w:rPr>
          <w:rFonts w:ascii="Tahoma" w:hAnsi="Tahoma" w:cs="Tahoma"/>
          <w:color w:val="000000" w:themeColor="text1"/>
          <w:sz w:val="22"/>
          <w:szCs w:val="22"/>
        </w:rPr>
        <w:t>se</w:t>
      </w:r>
      <w:r w:rsidRPr="00E11356">
        <w:rPr>
          <w:rFonts w:ascii="Tahoma" w:hAnsi="Tahoma" w:cs="Tahoma"/>
          <w:sz w:val="22"/>
          <w:szCs w:val="22"/>
        </w:rPr>
        <w:t xml:space="preserve"> addresses relative to other UK locations.</w:t>
      </w:r>
      <w:r w:rsidR="00DD343B">
        <w:rPr>
          <w:rStyle w:val="FootnoteReference"/>
          <w:rFonts w:ascii="Tahoma" w:hAnsi="Tahoma" w:cs="Tahoma"/>
          <w:sz w:val="22"/>
          <w:szCs w:val="22"/>
        </w:rPr>
        <w:footnoteReference w:id="3"/>
      </w:r>
      <w:r w:rsidRPr="00E11356">
        <w:rPr>
          <w:rFonts w:ascii="Tahoma" w:hAnsi="Tahoma" w:cs="Tahoma"/>
          <w:sz w:val="22"/>
          <w:szCs w:val="22"/>
        </w:rPr>
        <w:t>Many problems around parcel surcharging arise from a lack of transparency in online marketplaces. This may be because online customers are placed in a tripartite relationship with both a retailer and a parcel company</w:t>
      </w:r>
      <w:r w:rsidR="00DD343B">
        <w:rPr>
          <w:rFonts w:ascii="Tahoma" w:hAnsi="Tahoma" w:cs="Tahoma"/>
          <w:sz w:val="22"/>
          <w:szCs w:val="22"/>
        </w:rPr>
        <w:t xml:space="preserve">. It can be hard to know exactly where </w:t>
      </w:r>
      <w:r w:rsidRPr="00E11356">
        <w:rPr>
          <w:rFonts w:ascii="Tahoma" w:hAnsi="Tahoma" w:cs="Tahoma"/>
          <w:sz w:val="22"/>
          <w:szCs w:val="22"/>
        </w:rPr>
        <w:t xml:space="preserve">extra delivery costs are arising. Surcharging has therefore proved a complex issue to resolve.  </w:t>
      </w:r>
    </w:p>
    <w:p w14:paraId="662B2133" w14:textId="77777777" w:rsidR="00651D6B" w:rsidRPr="00E11356" w:rsidRDefault="00651D6B" w:rsidP="00E11356">
      <w:pPr>
        <w:rPr>
          <w:rFonts w:ascii="Tahoma" w:hAnsi="Tahoma" w:cs="Tahoma"/>
          <w:sz w:val="22"/>
          <w:szCs w:val="22"/>
        </w:rPr>
      </w:pPr>
    </w:p>
    <w:p w14:paraId="6F663562" w14:textId="7C0ABC92" w:rsid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The CPP has co-ordinated efforts to tackle misleading claims about delivery and support enforcement. This led the Committee for Advertising Practice to issue enforcement notices to almost 300 online </w:t>
      </w:r>
      <w:r w:rsidRPr="00E11356">
        <w:rPr>
          <w:rFonts w:ascii="Tahoma" w:hAnsi="Tahoma" w:cs="Tahoma"/>
          <w:sz w:val="22"/>
          <w:szCs w:val="22"/>
        </w:rPr>
        <w:lastRenderedPageBreak/>
        <w:t>retailers during 2018/19 whose advertising contained misleading language about delivery. Their enforcement work resulted in a 97% compliance rate.</w:t>
      </w:r>
      <w:r w:rsidR="00DD343B">
        <w:rPr>
          <w:rStyle w:val="FootnoteReference"/>
          <w:rFonts w:ascii="Tahoma" w:hAnsi="Tahoma" w:cs="Tahoma"/>
          <w:sz w:val="22"/>
          <w:szCs w:val="22"/>
        </w:rPr>
        <w:footnoteReference w:id="4"/>
      </w:r>
      <w:r w:rsidRPr="00E11356">
        <w:rPr>
          <w:rFonts w:ascii="Tahoma" w:hAnsi="Tahoma" w:cs="Tahoma"/>
          <w:sz w:val="22"/>
          <w:szCs w:val="22"/>
        </w:rPr>
        <w:t xml:space="preserve"> </w:t>
      </w:r>
    </w:p>
    <w:p w14:paraId="42F12D17" w14:textId="77777777" w:rsidR="00DD343B" w:rsidRPr="00E11356" w:rsidRDefault="00DD343B" w:rsidP="00E11356">
      <w:pPr>
        <w:rPr>
          <w:rFonts w:ascii="Tahoma" w:hAnsi="Tahoma" w:cs="Tahoma"/>
          <w:sz w:val="22"/>
          <w:szCs w:val="22"/>
        </w:rPr>
      </w:pPr>
    </w:p>
    <w:p w14:paraId="5D38D1C7" w14:textId="2A9FFD5B" w:rsidR="00DD343B" w:rsidRPr="006C630D" w:rsidRDefault="00E11356" w:rsidP="00E11356">
      <w:pPr>
        <w:rPr>
          <w:rFonts w:ascii="Tahoma" w:hAnsi="Tahoma" w:cs="Tahoma"/>
          <w:b/>
          <w:color w:val="009999"/>
          <w:sz w:val="28"/>
          <w:szCs w:val="28"/>
        </w:rPr>
      </w:pPr>
      <w:r w:rsidRPr="00DD343B">
        <w:rPr>
          <w:rFonts w:ascii="Tahoma" w:hAnsi="Tahoma" w:cs="Tahoma"/>
          <w:b/>
          <w:color w:val="009999"/>
          <w:sz w:val="28"/>
          <w:szCs w:val="28"/>
        </w:rPr>
        <w:t xml:space="preserve">The effects of surcharging </w:t>
      </w:r>
    </w:p>
    <w:p w14:paraId="3F1AE38B" w14:textId="1D5773E9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>CAS has found that Scottish consumers and SMEs really care about the issue of surcharging and find it deeply unfair. 81% of those surveyed disagreed with the statement that people in remote areas should pay extra for delivery.</w:t>
      </w:r>
      <w:r w:rsidR="00DD343B">
        <w:rPr>
          <w:rStyle w:val="FootnoteReference"/>
          <w:rFonts w:ascii="Tahoma" w:hAnsi="Tahoma" w:cs="Tahoma"/>
          <w:sz w:val="22"/>
          <w:szCs w:val="22"/>
        </w:rPr>
        <w:footnoteReference w:id="5"/>
      </w:r>
    </w:p>
    <w:p w14:paraId="0598178D" w14:textId="77777777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 </w:t>
      </w:r>
    </w:p>
    <w:p w14:paraId="740040D1" w14:textId="197865AC" w:rsidR="0046299A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Surcharging can also result in a loss of choice for the consumer and a loss of business for the seller. </w:t>
      </w:r>
      <w:r w:rsidR="00347236">
        <w:rPr>
          <w:rFonts w:ascii="Tahoma" w:hAnsi="Tahoma" w:cs="Tahoma"/>
          <w:sz w:val="22"/>
          <w:szCs w:val="22"/>
        </w:rPr>
        <w:t>C</w:t>
      </w:r>
      <w:r w:rsidRPr="00E11356">
        <w:rPr>
          <w:rFonts w:ascii="Tahoma" w:hAnsi="Tahoma" w:cs="Tahoma"/>
          <w:sz w:val="22"/>
          <w:szCs w:val="22"/>
        </w:rPr>
        <w:t xml:space="preserve">ustomers are not always willing to pay surcharges. Instead, they may: </w:t>
      </w:r>
    </w:p>
    <w:p w14:paraId="51E749A5" w14:textId="3AE12F02" w:rsidR="00347236" w:rsidRDefault="00E11356" w:rsidP="00347236">
      <w:pPr>
        <w:pStyle w:val="ListParagraph"/>
        <w:numPr>
          <w:ilvl w:val="0"/>
          <w:numId w:val="40"/>
        </w:num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>Abandon the purchase</w:t>
      </w:r>
      <w:r w:rsidR="002E2816">
        <w:rPr>
          <w:rFonts w:ascii="Tahoma" w:hAnsi="Tahoma" w:cs="Tahoma"/>
          <w:sz w:val="22"/>
          <w:szCs w:val="22"/>
        </w:rPr>
        <w:t>;</w:t>
      </w:r>
      <w:r w:rsidRPr="00347236">
        <w:rPr>
          <w:rFonts w:ascii="Tahoma" w:hAnsi="Tahoma" w:cs="Tahoma"/>
          <w:sz w:val="22"/>
          <w:szCs w:val="22"/>
        </w:rPr>
        <w:t xml:space="preserve"> </w:t>
      </w:r>
    </w:p>
    <w:p w14:paraId="2E246340" w14:textId="1A21A968" w:rsidR="00347236" w:rsidRDefault="00E11356" w:rsidP="00347236">
      <w:pPr>
        <w:pStyle w:val="ListParagraph"/>
        <w:numPr>
          <w:ilvl w:val="0"/>
          <w:numId w:val="40"/>
        </w:num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>Try to source the item from a shop</w:t>
      </w:r>
      <w:r w:rsidR="002E2816">
        <w:rPr>
          <w:rFonts w:ascii="Tahoma" w:hAnsi="Tahoma" w:cs="Tahoma"/>
          <w:sz w:val="22"/>
          <w:szCs w:val="22"/>
        </w:rPr>
        <w:t>; or</w:t>
      </w:r>
      <w:r w:rsidRPr="00347236">
        <w:rPr>
          <w:rFonts w:ascii="Tahoma" w:hAnsi="Tahoma" w:cs="Tahoma"/>
          <w:sz w:val="22"/>
          <w:szCs w:val="22"/>
        </w:rPr>
        <w:t xml:space="preserve">  </w:t>
      </w:r>
    </w:p>
    <w:p w14:paraId="3E5980F9" w14:textId="20795CB5" w:rsidR="00E11356" w:rsidRDefault="00E11356" w:rsidP="00347236">
      <w:pPr>
        <w:pStyle w:val="ListParagraph"/>
        <w:numPr>
          <w:ilvl w:val="0"/>
          <w:numId w:val="40"/>
        </w:num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>Find the product elsewhere online</w:t>
      </w:r>
      <w:r w:rsidR="002E2816">
        <w:rPr>
          <w:rFonts w:ascii="Tahoma" w:hAnsi="Tahoma" w:cs="Tahoma"/>
          <w:sz w:val="22"/>
          <w:szCs w:val="22"/>
        </w:rPr>
        <w:t>.</w:t>
      </w:r>
    </w:p>
    <w:p w14:paraId="392228FF" w14:textId="77777777" w:rsidR="00347236" w:rsidRPr="00347236" w:rsidRDefault="00347236" w:rsidP="00347236">
      <w:pPr>
        <w:pStyle w:val="ListParagraph"/>
        <w:rPr>
          <w:rFonts w:ascii="Tahoma" w:hAnsi="Tahoma" w:cs="Tahoma"/>
          <w:sz w:val="22"/>
          <w:szCs w:val="22"/>
        </w:rPr>
      </w:pPr>
    </w:p>
    <w:p w14:paraId="0AB59804" w14:textId="5621E074" w:rsidR="00E11356" w:rsidRPr="00347236" w:rsidRDefault="00E11356" w:rsidP="00347236">
      <w:p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>The latter was the most common reaction, with 59% saying they always or often found the item elsewhere online.</w:t>
      </w:r>
    </w:p>
    <w:p w14:paraId="0A335ABD" w14:textId="77777777" w:rsidR="00347236" w:rsidRDefault="00347236" w:rsidP="00E11356">
      <w:pPr>
        <w:rPr>
          <w:rFonts w:ascii="Tahoma" w:hAnsi="Tahoma" w:cs="Tahoma"/>
          <w:sz w:val="22"/>
          <w:szCs w:val="22"/>
        </w:rPr>
      </w:pPr>
    </w:p>
    <w:p w14:paraId="167AC1D0" w14:textId="56C74CDF" w:rsidR="00347236" w:rsidRPr="006C630D" w:rsidRDefault="00347236" w:rsidP="00E11356">
      <w:pPr>
        <w:rPr>
          <w:rFonts w:ascii="Tahoma" w:hAnsi="Tahoma" w:cs="Tahoma"/>
          <w:b/>
          <w:color w:val="009999"/>
          <w:sz w:val="28"/>
          <w:szCs w:val="28"/>
        </w:rPr>
      </w:pPr>
      <w:r w:rsidRPr="00347236">
        <w:rPr>
          <w:rFonts w:ascii="Tahoma" w:hAnsi="Tahoma" w:cs="Tahoma"/>
          <w:b/>
          <w:color w:val="009999"/>
          <w:sz w:val="28"/>
          <w:szCs w:val="28"/>
        </w:rPr>
        <w:t>A widespread issue</w:t>
      </w:r>
    </w:p>
    <w:p w14:paraId="739596D5" w14:textId="25D17F04" w:rsidR="00E11356" w:rsidRPr="00E11356" w:rsidRDefault="00347236" w:rsidP="00E1135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E11356" w:rsidRPr="00E11356">
        <w:rPr>
          <w:rFonts w:ascii="Tahoma" w:hAnsi="Tahoma" w:cs="Tahoma"/>
          <w:sz w:val="22"/>
          <w:szCs w:val="22"/>
        </w:rPr>
        <w:t xml:space="preserve">urcharging can affect consumers and SMEs in a wide range of locations north of the </w:t>
      </w:r>
      <w:r w:rsidR="002E2816" w:rsidRPr="004F3731">
        <w:rPr>
          <w:rFonts w:ascii="Tahoma" w:hAnsi="Tahoma" w:cs="Tahoma"/>
          <w:color w:val="000000" w:themeColor="text1"/>
          <w:sz w:val="22"/>
          <w:szCs w:val="22"/>
        </w:rPr>
        <w:t>c</w:t>
      </w:r>
      <w:r w:rsidR="00E11356" w:rsidRPr="00E11356">
        <w:rPr>
          <w:rFonts w:ascii="Tahoma" w:hAnsi="Tahoma" w:cs="Tahoma"/>
          <w:sz w:val="22"/>
          <w:szCs w:val="22"/>
        </w:rPr>
        <w:t xml:space="preserve">entral </w:t>
      </w:r>
      <w:r w:rsidR="002E2816" w:rsidRPr="004F3731">
        <w:rPr>
          <w:rFonts w:ascii="Tahoma" w:hAnsi="Tahoma" w:cs="Tahoma"/>
          <w:color w:val="000000" w:themeColor="text1"/>
          <w:sz w:val="22"/>
          <w:szCs w:val="22"/>
        </w:rPr>
        <w:t>b</w:t>
      </w:r>
      <w:r w:rsidR="00E11356" w:rsidRPr="00E11356">
        <w:rPr>
          <w:rFonts w:ascii="Tahoma" w:hAnsi="Tahoma" w:cs="Tahoma"/>
          <w:sz w:val="22"/>
          <w:szCs w:val="22"/>
        </w:rPr>
        <w:t xml:space="preserve">elt. These include Perthshire, Aberdeenshire, Argyll and Bute, the North-West Highlands, and the Scottish Islands. Those affected are not all rurally located: they include, for example, people living in urban Inverness. We found that delivery to these </w:t>
      </w:r>
      <w:r w:rsidR="0046299A" w:rsidRPr="00E11356">
        <w:rPr>
          <w:rFonts w:ascii="Tahoma" w:hAnsi="Tahoma" w:cs="Tahoma"/>
          <w:sz w:val="22"/>
          <w:szCs w:val="22"/>
        </w:rPr>
        <w:t>locations’</w:t>
      </w:r>
      <w:r w:rsidR="00E11356" w:rsidRPr="00E11356">
        <w:rPr>
          <w:rFonts w:ascii="Tahoma" w:hAnsi="Tahoma" w:cs="Tahoma"/>
          <w:sz w:val="22"/>
          <w:szCs w:val="22"/>
        </w:rPr>
        <w:t xml:space="preserve"> costs at least 30% more on average than delivery to the rest of mainland Britain. The Scottish Islands are particularly badly affected, with consumers and SMEs paying over 50% more for deliveries on average than the rest of the UK. </w:t>
      </w:r>
    </w:p>
    <w:p w14:paraId="4CC87139" w14:textId="77777777" w:rsidR="00E11356" w:rsidRPr="00E11356" w:rsidRDefault="00E11356" w:rsidP="00E11356">
      <w:pPr>
        <w:rPr>
          <w:rFonts w:ascii="Tahoma" w:hAnsi="Tahoma" w:cs="Tahoma"/>
          <w:sz w:val="22"/>
          <w:szCs w:val="22"/>
        </w:rPr>
      </w:pPr>
      <w:r w:rsidRPr="00E11356">
        <w:rPr>
          <w:rFonts w:ascii="Tahoma" w:hAnsi="Tahoma" w:cs="Tahoma"/>
          <w:sz w:val="22"/>
          <w:szCs w:val="22"/>
        </w:rPr>
        <w:t xml:space="preserve"> </w:t>
      </w:r>
    </w:p>
    <w:p w14:paraId="48292EB7" w14:textId="36DCE56C" w:rsidR="00347236" w:rsidRDefault="00E11356" w:rsidP="00E11356">
      <w:p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b/>
          <w:color w:val="009999"/>
          <w:sz w:val="32"/>
          <w:szCs w:val="32"/>
        </w:rPr>
        <w:t>Recommendations</w:t>
      </w:r>
      <w:r w:rsidRPr="00347236">
        <w:rPr>
          <w:rFonts w:ascii="Tahoma" w:hAnsi="Tahoma" w:cs="Tahoma"/>
          <w:sz w:val="22"/>
          <w:szCs w:val="22"/>
        </w:rPr>
        <w:t xml:space="preserve"> </w:t>
      </w:r>
    </w:p>
    <w:p w14:paraId="3F65E4F6" w14:textId="77777777" w:rsidR="00347236" w:rsidRDefault="00E11356" w:rsidP="003472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 xml:space="preserve">Businesses should be pressed to take the lead on reducing surcharges, bringing pressure to bear on other companies by taking positive steps in the interests of their customers. </w:t>
      </w:r>
    </w:p>
    <w:p w14:paraId="4939B86C" w14:textId="3FDF503F" w:rsidR="00347236" w:rsidRDefault="00347236" w:rsidP="003472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Consideration should be given to whether </w:t>
      </w:r>
      <w:r w:rsidR="00E11356" w:rsidRPr="00347236">
        <w:rPr>
          <w:rFonts w:ascii="Tahoma" w:hAnsi="Tahoma" w:cs="Tahoma"/>
          <w:sz w:val="22"/>
          <w:szCs w:val="22"/>
        </w:rPr>
        <w:t xml:space="preserve">Ofcom </w:t>
      </w:r>
      <w:r>
        <w:rPr>
          <w:rFonts w:ascii="Tahoma" w:hAnsi="Tahoma" w:cs="Tahoma"/>
          <w:sz w:val="22"/>
          <w:szCs w:val="22"/>
        </w:rPr>
        <w:t>require further</w:t>
      </w:r>
      <w:r w:rsidR="00E11356" w:rsidRPr="00347236">
        <w:rPr>
          <w:rFonts w:ascii="Tahoma" w:hAnsi="Tahoma" w:cs="Tahoma"/>
          <w:sz w:val="22"/>
          <w:szCs w:val="22"/>
        </w:rPr>
        <w:t xml:space="preserve"> regulatory powers </w:t>
      </w:r>
      <w:r>
        <w:rPr>
          <w:rFonts w:ascii="Tahoma" w:hAnsi="Tahoma" w:cs="Tahoma"/>
          <w:sz w:val="22"/>
          <w:szCs w:val="22"/>
        </w:rPr>
        <w:t>in relation to the parcels market, following on from their publication of recent data on this market.</w:t>
      </w:r>
      <w:r>
        <w:rPr>
          <w:rStyle w:val="FootnoteReference"/>
          <w:rFonts w:ascii="Tahoma" w:hAnsi="Tahoma" w:cs="Tahoma"/>
          <w:sz w:val="22"/>
          <w:szCs w:val="22"/>
        </w:rPr>
        <w:footnoteReference w:id="6"/>
      </w:r>
    </w:p>
    <w:p w14:paraId="4109C097" w14:textId="48C39533" w:rsidR="00347236" w:rsidRPr="002B77CD" w:rsidRDefault="00347236" w:rsidP="002B77CD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E11356" w:rsidRPr="00347236">
        <w:rPr>
          <w:rFonts w:ascii="Tahoma" w:hAnsi="Tahoma" w:cs="Tahoma"/>
          <w:sz w:val="22"/>
          <w:szCs w:val="22"/>
        </w:rPr>
        <w:t>Scottish Government should continue to implement their Fairer Deliveries for All</w:t>
      </w:r>
      <w:r w:rsidR="002B77CD">
        <w:rPr>
          <w:rFonts w:ascii="Tahoma" w:hAnsi="Tahoma" w:cs="Tahoma"/>
          <w:sz w:val="22"/>
          <w:szCs w:val="22"/>
        </w:rPr>
        <w:t xml:space="preserve"> </w:t>
      </w:r>
      <w:r w:rsidR="00E11356" w:rsidRPr="002B77CD">
        <w:rPr>
          <w:rFonts w:ascii="Tahoma" w:hAnsi="Tahoma" w:cs="Tahoma"/>
          <w:sz w:val="22"/>
          <w:szCs w:val="22"/>
        </w:rPr>
        <w:t>action plan</w:t>
      </w:r>
      <w:r w:rsidR="0046299A">
        <w:rPr>
          <w:rFonts w:ascii="Tahoma" w:hAnsi="Tahoma" w:cs="Tahoma"/>
          <w:sz w:val="22"/>
          <w:szCs w:val="22"/>
        </w:rPr>
        <w:t>.</w:t>
      </w:r>
    </w:p>
    <w:p w14:paraId="345E8495" w14:textId="2F2A9B4D" w:rsidR="00E11356" w:rsidRDefault="00E11356" w:rsidP="003472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>Scottish consumers and SMEs should continue to be made aware of their rights in online market</w:t>
      </w:r>
      <w:r w:rsidR="0046299A">
        <w:rPr>
          <w:rFonts w:ascii="Tahoma" w:hAnsi="Tahoma" w:cs="Tahoma"/>
          <w:sz w:val="22"/>
          <w:szCs w:val="22"/>
        </w:rPr>
        <w:t xml:space="preserve"> </w:t>
      </w:r>
      <w:r w:rsidRPr="00347236">
        <w:rPr>
          <w:rFonts w:ascii="Tahoma" w:hAnsi="Tahoma" w:cs="Tahoma"/>
          <w:sz w:val="22"/>
          <w:szCs w:val="22"/>
        </w:rPr>
        <w:t xml:space="preserve">places through a variety of methods. </w:t>
      </w:r>
    </w:p>
    <w:p w14:paraId="23FFBF4C" w14:textId="47A60A1F" w:rsidR="006C630D" w:rsidRPr="00651D6B" w:rsidRDefault="00347236" w:rsidP="00651D6B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347236">
        <w:rPr>
          <w:rFonts w:ascii="Tahoma" w:hAnsi="Tahoma" w:cs="Tahoma"/>
          <w:sz w:val="22"/>
          <w:szCs w:val="22"/>
        </w:rPr>
        <w:t>The public and private sectors should collaborate on exploring solutions to surcharging. In particular, they should explore the possibility of Pick-Up Drop-Off (PUDO) points using established public infrastructure in affected areas to bring down delivery costs.</w:t>
      </w:r>
    </w:p>
    <w:p w14:paraId="490C8A2A" w14:textId="77777777" w:rsidR="00651D6B" w:rsidRDefault="00651D6B" w:rsidP="00AE4CC9">
      <w:pPr>
        <w:spacing w:afterLines="40" w:after="96"/>
        <w:ind w:right="420"/>
        <w:rPr>
          <w:rFonts w:ascii="Tahoma" w:hAnsi="Tahoma" w:cs="Tahoma"/>
          <w:b/>
          <w:color w:val="008D9B"/>
          <w:sz w:val="34"/>
          <w:szCs w:val="34"/>
        </w:rPr>
      </w:pPr>
    </w:p>
    <w:p w14:paraId="1A37AAE7" w14:textId="6ECCFCD6" w:rsidR="00AE4CC9" w:rsidRDefault="00D010E8" w:rsidP="00AE4CC9">
      <w:pPr>
        <w:spacing w:afterLines="40" w:after="96"/>
        <w:ind w:right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8D9B"/>
          <w:sz w:val="34"/>
          <w:szCs w:val="34"/>
        </w:rPr>
        <w:t xml:space="preserve">Contact information </w:t>
      </w:r>
    </w:p>
    <w:p w14:paraId="2916A997" w14:textId="240DCE63" w:rsidR="004577B4" w:rsidRPr="0046299A" w:rsidRDefault="00347236" w:rsidP="0046299A">
      <w:pPr>
        <w:spacing w:afterLines="40" w:after="96"/>
        <w:ind w:right="420"/>
        <w:rPr>
          <w:rFonts w:ascii="Tahoma" w:hAnsi="Tahoma" w:cs="Tahoma"/>
          <w:sz w:val="22"/>
          <w:szCs w:val="22"/>
        </w:rPr>
      </w:pPr>
      <w:r w:rsidRPr="00651D6B">
        <w:rPr>
          <w:rFonts w:ascii="Tahoma" w:hAnsi="Tahoma" w:cs="Tahoma"/>
          <w:sz w:val="22"/>
          <w:szCs w:val="22"/>
        </w:rPr>
        <w:t>For further information contact Andrew Fraser,</w:t>
      </w:r>
      <w:r w:rsidRPr="004F373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E2816" w:rsidRPr="004F3731">
        <w:rPr>
          <w:rFonts w:ascii="Tahoma" w:hAnsi="Tahoma" w:cs="Tahoma"/>
          <w:color w:val="000000" w:themeColor="text1"/>
          <w:sz w:val="22"/>
          <w:szCs w:val="22"/>
        </w:rPr>
        <w:t xml:space="preserve">CAS </w:t>
      </w:r>
      <w:r w:rsidRPr="00651D6B">
        <w:rPr>
          <w:rFonts w:ascii="Tahoma" w:hAnsi="Tahoma" w:cs="Tahoma"/>
          <w:sz w:val="22"/>
          <w:szCs w:val="22"/>
        </w:rPr>
        <w:t xml:space="preserve">Policy Officer </w:t>
      </w:r>
      <w:r w:rsidR="002B77CD" w:rsidRPr="00651D6B">
        <w:rPr>
          <w:rFonts w:ascii="Tahoma" w:hAnsi="Tahoma" w:cs="Tahoma"/>
          <w:sz w:val="22"/>
          <w:szCs w:val="22"/>
        </w:rPr>
        <w:t>via</w:t>
      </w:r>
      <w:r w:rsidRPr="00651D6B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2B77CD" w:rsidRPr="00651D6B">
          <w:rPr>
            <w:rStyle w:val="Hyperlink"/>
            <w:rFonts w:ascii="Tahoma" w:hAnsi="Tahoma" w:cs="Tahoma"/>
            <w:sz w:val="22"/>
            <w:szCs w:val="22"/>
          </w:rPr>
          <w:t>andrew.fraser@cas.org.uk</w:t>
        </w:r>
      </w:hyperlink>
    </w:p>
    <w:sectPr w:rsidR="004577B4" w:rsidRPr="0046299A" w:rsidSect="00581CEF">
      <w:headerReference w:type="default" r:id="rId12"/>
      <w:footerReference w:type="default" r:id="rId13"/>
      <w:type w:val="continuous"/>
      <w:pgSz w:w="11900" w:h="16840"/>
      <w:pgMar w:top="1418" w:right="567" w:bottom="567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23F7" w14:textId="77777777" w:rsidR="00FE5D09" w:rsidRDefault="00FE5D09" w:rsidP="00BA624B">
      <w:r>
        <w:separator/>
      </w:r>
    </w:p>
  </w:endnote>
  <w:endnote w:type="continuationSeparator" w:id="0">
    <w:p w14:paraId="0E3640D4" w14:textId="77777777" w:rsidR="00FE5D09" w:rsidRDefault="00FE5D09" w:rsidP="00B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8666" w14:textId="77777777" w:rsidR="00463BBA" w:rsidRDefault="00463BBA">
    <w:pPr>
      <w:pStyle w:val="Footer"/>
      <w:jc w:val="right"/>
    </w:pPr>
  </w:p>
  <w:sdt>
    <w:sdtPr>
      <w:id w:val="159042534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noProof/>
        <w:color w:val="005AB6"/>
      </w:rPr>
    </w:sdtEndPr>
    <w:sdtContent>
      <w:p w14:paraId="3B0FE0B4" w14:textId="77777777" w:rsidR="00463BBA" w:rsidRDefault="00463BBA">
        <w:pPr>
          <w:pStyle w:val="Footer"/>
          <w:jc w:val="right"/>
        </w:pPr>
      </w:p>
      <w:p w14:paraId="6B2C3793" w14:textId="77777777" w:rsidR="00463BBA" w:rsidRDefault="00463BBA">
        <w:pPr>
          <w:pStyle w:val="Footer"/>
          <w:jc w:val="right"/>
        </w:pPr>
      </w:p>
      <w:p w14:paraId="1A5CE89B" w14:textId="77777777" w:rsidR="00463BBA" w:rsidRDefault="00B453BD" w:rsidP="00B453BD">
        <w:pPr>
          <w:pStyle w:val="Footer"/>
          <w:tabs>
            <w:tab w:val="left" w:pos="1851"/>
          </w:tabs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B1E9A05" wp14:editId="20077C39">
                  <wp:simplePos x="0" y="0"/>
                  <wp:positionH relativeFrom="column">
                    <wp:posOffset>51805</wp:posOffset>
                  </wp:positionH>
                  <wp:positionV relativeFrom="paragraph">
                    <wp:posOffset>161991</wp:posOffset>
                  </wp:positionV>
                  <wp:extent cx="5640779" cy="0"/>
                  <wp:effectExtent l="0" t="0" r="1714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4077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B21B5E2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2.75pt" to="44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" strokecolor="#4579b8 [3044]"/>
              </w:pict>
            </mc:Fallback>
          </mc:AlternateContent>
        </w:r>
        <w:r>
          <w:tab/>
        </w:r>
        <w:r>
          <w:tab/>
        </w:r>
        <w:r>
          <w:tab/>
        </w:r>
      </w:p>
      <w:p w14:paraId="795452DA" w14:textId="77777777" w:rsidR="00463BBA" w:rsidRDefault="00463BBA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A355858" wp14:editId="4B8B064E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60136</wp:posOffset>
                  </wp:positionV>
                  <wp:extent cx="6315075" cy="1829435"/>
                  <wp:effectExtent l="0" t="0" r="0" b="0"/>
                  <wp:wrapNone/>
                  <wp:docPr id="6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15075" cy="182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D8BD6" w14:textId="77777777" w:rsidR="00463BBA" w:rsidRPr="00B453BD" w:rsidRDefault="00463BBA" w:rsidP="00C4213B">
                              <w:pPr>
                                <w:spacing w:before="40"/>
                                <w:ind w:left="567"/>
                                <w:rPr>
                                  <w:rFonts w:ascii="Tahoma" w:hAnsi="Tahoma" w:cs="Tahoma"/>
                                  <w:color w:val="005AB6"/>
                                  <w:sz w:val="16"/>
                                  <w:szCs w:val="16"/>
                                </w:rPr>
                              </w:pPr>
                              <w:r w:rsidRPr="00B453BD">
                                <w:rPr>
                                  <w:rFonts w:ascii="Tahoma" w:hAnsi="Tahoma" w:cs="Tahoma"/>
                                  <w:color w:val="005AB6"/>
                                  <w:sz w:val="16"/>
                                  <w:szCs w:val="16"/>
                                </w:rPr>
    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    </w:r>
                            </w:p>
                            <w:p w14:paraId="240A6B08" w14:textId="77777777" w:rsidR="00463BBA" w:rsidRPr="00866F87" w:rsidRDefault="00463BBA" w:rsidP="00C4213B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35585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2.45pt;margin-top:4.75pt;width:497.25pt;height:1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" filled="f" stroked="f">
                  <v:textbox>
                    <w:txbxContent>
                      <w:p w14:paraId="519D8BD6" w14:textId="77777777" w:rsidR="00463BBA" w:rsidRPr="00B453BD" w:rsidRDefault="00463BBA" w:rsidP="00C4213B">
                        <w:pPr>
                          <w:spacing w:before="40"/>
                          <w:ind w:left="567"/>
                          <w:rPr>
                            <w:rFonts w:ascii="Tahoma" w:hAnsi="Tahoma" w:cs="Tahoma"/>
                            <w:color w:val="005AB6"/>
                            <w:sz w:val="16"/>
                            <w:szCs w:val="16"/>
                          </w:rPr>
                        </w:pPr>
                        <w:r w:rsidRPr="00B453BD">
                          <w:rPr>
                            <w:rFonts w:ascii="Tahoma" w:hAnsi="Tahoma" w:cs="Tahoma"/>
                            <w:color w:val="005AB6"/>
                            <w:sz w:val="16"/>
                            <w:szCs w:val="16"/>
                          </w:rPr>
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</w:r>
                      </w:p>
                      <w:p w14:paraId="240A6B08" w14:textId="77777777" w:rsidR="00463BBA" w:rsidRPr="00866F87" w:rsidRDefault="00463BBA" w:rsidP="00C4213B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32FB7F84" w14:textId="77777777" w:rsidR="00463BBA" w:rsidRPr="00B453BD" w:rsidRDefault="00463BBA">
        <w:pPr>
          <w:pStyle w:val="Footer"/>
          <w:jc w:val="right"/>
          <w:rPr>
            <w:rFonts w:ascii="Tahoma" w:hAnsi="Tahoma" w:cs="Tahoma"/>
            <w:b/>
            <w:color w:val="005AB6"/>
          </w:rPr>
        </w:pPr>
        <w:r w:rsidRPr="00B453BD">
          <w:rPr>
            <w:rFonts w:ascii="Tahoma" w:hAnsi="Tahoma" w:cs="Tahoma"/>
            <w:b/>
            <w:color w:val="005AB6"/>
            <w:vertAlign w:val="subscript"/>
          </w:rPr>
          <w:fldChar w:fldCharType="begin"/>
        </w:r>
        <w:r w:rsidRPr="00B453BD">
          <w:rPr>
            <w:rFonts w:ascii="Tahoma" w:hAnsi="Tahoma" w:cs="Tahoma"/>
            <w:b/>
            <w:color w:val="005AB6"/>
            <w:vertAlign w:val="subscript"/>
          </w:rPr>
          <w:instrText xml:space="preserve"> PAGE   \* MERGEFORMAT </w:instrText>
        </w:r>
        <w:r w:rsidRPr="00B453BD">
          <w:rPr>
            <w:rFonts w:ascii="Tahoma" w:hAnsi="Tahoma" w:cs="Tahoma"/>
            <w:b/>
            <w:color w:val="005AB6"/>
            <w:vertAlign w:val="subscript"/>
          </w:rPr>
          <w:fldChar w:fldCharType="separate"/>
        </w:r>
        <w:r w:rsidR="00A50D20">
          <w:rPr>
            <w:rFonts w:ascii="Tahoma" w:hAnsi="Tahoma" w:cs="Tahoma"/>
            <w:b/>
            <w:noProof/>
            <w:color w:val="005AB6"/>
            <w:vertAlign w:val="subscript"/>
          </w:rPr>
          <w:t>1</w:t>
        </w:r>
        <w:r w:rsidRPr="00B453BD">
          <w:rPr>
            <w:rFonts w:ascii="Tahoma" w:hAnsi="Tahoma" w:cs="Tahoma"/>
            <w:b/>
            <w:noProof/>
            <w:color w:val="005AB6"/>
            <w:vertAlign w:val="subscript"/>
          </w:rPr>
          <w:fldChar w:fldCharType="end"/>
        </w:r>
      </w:p>
    </w:sdtContent>
  </w:sdt>
  <w:p w14:paraId="7557AA6A" w14:textId="77777777" w:rsidR="00463BBA" w:rsidRPr="004B06F5" w:rsidRDefault="00463BBA" w:rsidP="004B06F5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FFC4" w14:textId="77777777" w:rsidR="00FE5D09" w:rsidRDefault="00FE5D09" w:rsidP="00BA624B">
      <w:r>
        <w:separator/>
      </w:r>
    </w:p>
  </w:footnote>
  <w:footnote w:type="continuationSeparator" w:id="0">
    <w:p w14:paraId="57054DFF" w14:textId="77777777" w:rsidR="00FE5D09" w:rsidRDefault="00FE5D09" w:rsidP="00BA624B">
      <w:r>
        <w:continuationSeparator/>
      </w:r>
    </w:p>
  </w:footnote>
  <w:footnote w:id="1">
    <w:p w14:paraId="2A549DC6" w14:textId="0B35785E" w:rsidR="0046299A" w:rsidRPr="0046299A" w:rsidRDefault="00E11356">
      <w:pPr>
        <w:pStyle w:val="FootnoteText"/>
      </w:pPr>
      <w:r w:rsidRPr="0046299A">
        <w:rPr>
          <w:rStyle w:val="FootnoteReference"/>
        </w:rPr>
        <w:footnoteRef/>
      </w:r>
      <w:r w:rsidRPr="0046299A">
        <w:t xml:space="preserve"> CAS (2017) The Postcode Penalty: Delivering Solutions</w:t>
      </w:r>
      <w:r w:rsidR="006C630D" w:rsidRPr="0046299A">
        <w:t xml:space="preserve"> - </w:t>
      </w:r>
      <w:hyperlink r:id="rId1" w:history="1">
        <w:r w:rsidR="006C630D" w:rsidRPr="0046299A">
          <w:rPr>
            <w:rStyle w:val="Hyperlink"/>
            <w:u w:val="none"/>
          </w:rPr>
          <w:t>https://www.cas.org.uk/postcodepenalty</w:t>
        </w:r>
      </w:hyperlink>
    </w:p>
  </w:footnote>
  <w:footnote w:id="2">
    <w:p w14:paraId="6A91B288" w14:textId="5714851F" w:rsidR="00651D6B" w:rsidRDefault="00E11356">
      <w:pPr>
        <w:pStyle w:val="FootnoteText"/>
      </w:pPr>
      <w:r w:rsidRPr="0046299A">
        <w:rPr>
          <w:rStyle w:val="FootnoteReference"/>
        </w:rPr>
        <w:footnoteRef/>
      </w:r>
      <w:r w:rsidRPr="0046299A">
        <w:t xml:space="preserve"> CAS (2018) Delivering for Business: Scottish SMEs use of Postal Services</w:t>
      </w:r>
      <w:r w:rsidR="00651D6B" w:rsidRPr="0046299A">
        <w:t xml:space="preserve">- </w:t>
      </w:r>
      <w:hyperlink r:id="rId2" w:history="1">
        <w:r w:rsidR="00651D6B" w:rsidRPr="002D12A0">
          <w:rPr>
            <w:rStyle w:val="Hyperlink"/>
          </w:rPr>
          <w:t>https://www.cas.org.uk/publications/delivering-business-scottish-smes-use-postal-services</w:t>
        </w:r>
      </w:hyperlink>
    </w:p>
  </w:footnote>
  <w:footnote w:id="3">
    <w:p w14:paraId="315E2B61" w14:textId="7DB39E4D" w:rsidR="006C630D" w:rsidRDefault="00DD3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7991098"/>
      <w:r w:rsidRPr="00DD343B">
        <w:t>CAS (2017) The Postcode Penalty: Delivering Solutions</w:t>
      </w:r>
      <w:bookmarkEnd w:id="1"/>
      <w:r w:rsidR="006C630D">
        <w:t xml:space="preserve">- </w:t>
      </w:r>
      <w:hyperlink r:id="rId3" w:history="1">
        <w:r w:rsidR="006C630D" w:rsidRPr="002D12A0">
          <w:rPr>
            <w:rStyle w:val="Hyperlink"/>
          </w:rPr>
          <w:t>https://www.cas.org.uk/postcodepenalty</w:t>
        </w:r>
      </w:hyperlink>
    </w:p>
  </w:footnote>
  <w:footnote w:id="4">
    <w:p w14:paraId="327E01FB" w14:textId="68E227FD" w:rsidR="006C630D" w:rsidRDefault="00DD3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343B">
        <w:t>Advertising Standards Authority (2019) Annual Report 2018</w:t>
      </w:r>
      <w:r w:rsidR="006C630D">
        <w:t xml:space="preserve">- </w:t>
      </w:r>
      <w:hyperlink r:id="rId4" w:history="1">
        <w:r w:rsidR="006C630D" w:rsidRPr="002D12A0">
          <w:rPr>
            <w:rStyle w:val="Hyperlink"/>
          </w:rPr>
          <w:t>https://www.asa.org.uk/resource/asa-and-cap-annual-report-2018.html</w:t>
        </w:r>
      </w:hyperlink>
    </w:p>
  </w:footnote>
  <w:footnote w:id="5">
    <w:p w14:paraId="658A5E31" w14:textId="267B7B0D" w:rsidR="006C630D" w:rsidRDefault="00DD3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7236" w:rsidRPr="00347236">
        <w:t>CAS (2017) The Postcode Penalty: Delivering Solutions</w:t>
      </w:r>
      <w:r w:rsidR="006C630D">
        <w:t xml:space="preserve">- </w:t>
      </w:r>
      <w:hyperlink r:id="rId5" w:history="1">
        <w:r w:rsidR="006C630D" w:rsidRPr="002D12A0">
          <w:rPr>
            <w:rStyle w:val="Hyperlink"/>
          </w:rPr>
          <w:t>https://www.cas.org.uk/postcodepenalty</w:t>
        </w:r>
      </w:hyperlink>
    </w:p>
  </w:footnote>
  <w:footnote w:id="6">
    <w:p w14:paraId="58CF1A35" w14:textId="44DCA3F5" w:rsidR="002B77CD" w:rsidRDefault="00347236">
      <w:pPr>
        <w:pStyle w:val="FootnoteText"/>
      </w:pPr>
      <w:r>
        <w:rPr>
          <w:rStyle w:val="FootnoteReference"/>
        </w:rPr>
        <w:footnoteRef/>
      </w:r>
      <w:r>
        <w:t xml:space="preserve"> Ofcom </w:t>
      </w:r>
      <w:r w:rsidR="006C630D">
        <w:t>(</w:t>
      </w:r>
      <w:r>
        <w:t>2020</w:t>
      </w:r>
      <w:r w:rsidR="006C630D">
        <w:t>)</w:t>
      </w:r>
      <w:r>
        <w:t xml:space="preserve"> Annual Report on the Postal Market - </w:t>
      </w:r>
      <w:hyperlink r:id="rId6" w:history="1">
        <w:r w:rsidR="002B77CD" w:rsidRPr="002D12A0">
          <w:rPr>
            <w:rStyle w:val="Hyperlink"/>
          </w:rPr>
          <w:t>www.ofcom.org.uk/postal-services/information-for-the-postal-industry/monitoring_reports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B761" w14:textId="2172F07D" w:rsidR="00463BBA" w:rsidRPr="00B26906" w:rsidRDefault="00463BBA">
    <w:pPr>
      <w:pStyle w:val="Header"/>
      <w:rPr>
        <w:rFonts w:asciiTheme="majorHAnsi" w:hAnsiTheme="majorHAnsi"/>
      </w:rPr>
    </w:pPr>
    <w:r w:rsidRPr="00B26906">
      <w:rPr>
        <w:rFonts w:asciiTheme="majorHAnsi" w:hAnsiTheme="majorHAnsi" w:cs="Tahoma"/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74624" behindDoc="0" locked="0" layoutInCell="1" allowOverlap="1" wp14:anchorId="610B23EE" wp14:editId="036E577A">
          <wp:simplePos x="0" y="0"/>
          <wp:positionH relativeFrom="column">
            <wp:posOffset>5525770</wp:posOffset>
          </wp:positionH>
          <wp:positionV relativeFrom="paragraph">
            <wp:posOffset>-99060</wp:posOffset>
          </wp:positionV>
          <wp:extent cx="1009015" cy="1009015"/>
          <wp:effectExtent l="0" t="0" r="63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0AB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2E91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E4D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AC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7F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008C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48E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815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ECFE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A67F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3EFB"/>
    <w:multiLevelType w:val="hybridMultilevel"/>
    <w:tmpl w:val="EC367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73E22"/>
    <w:multiLevelType w:val="hybridMultilevel"/>
    <w:tmpl w:val="B630C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A6424"/>
    <w:multiLevelType w:val="hybridMultilevel"/>
    <w:tmpl w:val="F8A8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2574F"/>
    <w:multiLevelType w:val="hybridMultilevel"/>
    <w:tmpl w:val="95E88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F0EAD"/>
    <w:multiLevelType w:val="hybridMultilevel"/>
    <w:tmpl w:val="871E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90B51"/>
    <w:multiLevelType w:val="hybridMultilevel"/>
    <w:tmpl w:val="920E8814"/>
    <w:lvl w:ilvl="0" w:tplc="C71AD250"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33EF6"/>
    <w:multiLevelType w:val="hybridMultilevel"/>
    <w:tmpl w:val="ABF2E384"/>
    <w:lvl w:ilvl="0" w:tplc="299A3D1C">
      <w:start w:val="1"/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966B5"/>
    <w:multiLevelType w:val="hybridMultilevel"/>
    <w:tmpl w:val="0A08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F04F8"/>
    <w:multiLevelType w:val="hybridMultilevel"/>
    <w:tmpl w:val="7950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64C38"/>
    <w:multiLevelType w:val="hybridMultilevel"/>
    <w:tmpl w:val="8F64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1AC9"/>
    <w:multiLevelType w:val="hybridMultilevel"/>
    <w:tmpl w:val="8F2AE08E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65884"/>
    <w:multiLevelType w:val="hybridMultilevel"/>
    <w:tmpl w:val="EF0AEEEE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43F7D"/>
    <w:multiLevelType w:val="hybridMultilevel"/>
    <w:tmpl w:val="C06C9622"/>
    <w:lvl w:ilvl="0" w:tplc="C71AD250"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D0551"/>
    <w:multiLevelType w:val="hybridMultilevel"/>
    <w:tmpl w:val="42CAC5C2"/>
    <w:lvl w:ilvl="0" w:tplc="1A66029C">
      <w:start w:val="2"/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864B8"/>
    <w:multiLevelType w:val="hybridMultilevel"/>
    <w:tmpl w:val="C9F67790"/>
    <w:lvl w:ilvl="0" w:tplc="7C0A0E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A6B48"/>
    <w:multiLevelType w:val="hybridMultilevel"/>
    <w:tmpl w:val="0508729A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6BC7"/>
    <w:multiLevelType w:val="hybridMultilevel"/>
    <w:tmpl w:val="1FEE5822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FDA"/>
    <w:multiLevelType w:val="hybridMultilevel"/>
    <w:tmpl w:val="BCF4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666A"/>
    <w:multiLevelType w:val="hybridMultilevel"/>
    <w:tmpl w:val="BD5029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E6165"/>
    <w:multiLevelType w:val="hybridMultilevel"/>
    <w:tmpl w:val="5238B6E8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B3ABF"/>
    <w:multiLevelType w:val="hybridMultilevel"/>
    <w:tmpl w:val="BEFE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32F51"/>
    <w:multiLevelType w:val="hybridMultilevel"/>
    <w:tmpl w:val="254C3FF8"/>
    <w:lvl w:ilvl="0" w:tplc="A5FEA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A6A57"/>
    <w:multiLevelType w:val="hybridMultilevel"/>
    <w:tmpl w:val="C09E2684"/>
    <w:lvl w:ilvl="0" w:tplc="C8ACE21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D0961"/>
    <w:multiLevelType w:val="hybridMultilevel"/>
    <w:tmpl w:val="F286BC68"/>
    <w:lvl w:ilvl="0" w:tplc="4D0AE578">
      <w:numFmt w:val="bullet"/>
      <w:lvlText w:val="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3A0663"/>
    <w:multiLevelType w:val="hybridMultilevel"/>
    <w:tmpl w:val="6F80EB3A"/>
    <w:lvl w:ilvl="0" w:tplc="1A66029C">
      <w:start w:val="2"/>
      <w:numFmt w:val="bullet"/>
      <w:lvlText w:val="-"/>
      <w:lvlJc w:val="left"/>
      <w:pPr>
        <w:ind w:left="720" w:hanging="360"/>
      </w:pPr>
      <w:rPr>
        <w:rFonts w:ascii="FS Me" w:eastAsiaTheme="minorEastAsia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B454B"/>
    <w:multiLevelType w:val="hybridMultilevel"/>
    <w:tmpl w:val="00ECD8AC"/>
    <w:lvl w:ilvl="0" w:tplc="FAAAFCBE">
      <w:start w:val="1"/>
      <w:numFmt w:val="decimal"/>
      <w:lvlText w:val="%1."/>
      <w:lvlJc w:val="left"/>
      <w:pPr>
        <w:ind w:left="720" w:hanging="360"/>
      </w:pPr>
      <w:rPr>
        <w:b/>
        <w:color w:val="008D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01408"/>
    <w:multiLevelType w:val="hybridMultilevel"/>
    <w:tmpl w:val="C4E87BC2"/>
    <w:lvl w:ilvl="0" w:tplc="4D0AE578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0131C"/>
    <w:multiLevelType w:val="hybridMultilevel"/>
    <w:tmpl w:val="B0C04C04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055BC"/>
    <w:multiLevelType w:val="hybridMultilevel"/>
    <w:tmpl w:val="C7966154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6A54AEC2">
      <w:start w:val="1"/>
      <w:numFmt w:val="bullet"/>
      <w:lvlText w:val="›"/>
      <w:lvlJc w:val="left"/>
      <w:pPr>
        <w:ind w:left="1440" w:hanging="360"/>
      </w:pPr>
      <w:rPr>
        <w:rFonts w:ascii="Tahoma" w:hAnsi="Tahoma" w:hint="default"/>
        <w:b/>
        <w:color w:val="008D9B"/>
        <w:sz w:val="32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83EB9"/>
    <w:multiLevelType w:val="hybridMultilevel"/>
    <w:tmpl w:val="CB2CF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B66"/>
    <w:multiLevelType w:val="hybridMultilevel"/>
    <w:tmpl w:val="65B2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9"/>
  </w:num>
  <w:num w:numId="5">
    <w:abstractNumId w:val="40"/>
  </w:num>
  <w:num w:numId="6">
    <w:abstractNumId w:val="10"/>
  </w:num>
  <w:num w:numId="7">
    <w:abstractNumId w:val="27"/>
  </w:num>
  <w:num w:numId="8">
    <w:abstractNumId w:val="30"/>
  </w:num>
  <w:num w:numId="9">
    <w:abstractNumId w:val="12"/>
  </w:num>
  <w:num w:numId="10">
    <w:abstractNumId w:val="21"/>
  </w:num>
  <w:num w:numId="11">
    <w:abstractNumId w:val="22"/>
  </w:num>
  <w:num w:numId="12">
    <w:abstractNumId w:val="28"/>
  </w:num>
  <w:num w:numId="13">
    <w:abstractNumId w:val="15"/>
  </w:num>
  <w:num w:numId="14">
    <w:abstractNumId w:val="29"/>
  </w:num>
  <w:num w:numId="15">
    <w:abstractNumId w:val="25"/>
  </w:num>
  <w:num w:numId="16">
    <w:abstractNumId w:val="32"/>
  </w:num>
  <w:num w:numId="17">
    <w:abstractNumId w:val="20"/>
  </w:num>
  <w:num w:numId="18">
    <w:abstractNumId w:val="39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16"/>
  </w:num>
  <w:num w:numId="32">
    <w:abstractNumId w:val="37"/>
  </w:num>
  <w:num w:numId="33">
    <w:abstractNumId w:val="34"/>
  </w:num>
  <w:num w:numId="34">
    <w:abstractNumId w:val="23"/>
  </w:num>
  <w:num w:numId="35">
    <w:abstractNumId w:val="38"/>
  </w:num>
  <w:num w:numId="36">
    <w:abstractNumId w:val="24"/>
  </w:num>
  <w:num w:numId="37">
    <w:abstractNumId w:val="14"/>
  </w:num>
  <w:num w:numId="38">
    <w:abstractNumId w:val="36"/>
  </w:num>
  <w:num w:numId="39">
    <w:abstractNumId w:val="33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84"/>
    <w:rsid w:val="000014D3"/>
    <w:rsid w:val="000114D8"/>
    <w:rsid w:val="00020F03"/>
    <w:rsid w:val="00021BBD"/>
    <w:rsid w:val="000226C1"/>
    <w:rsid w:val="00033F7E"/>
    <w:rsid w:val="00066C0E"/>
    <w:rsid w:val="00085AA8"/>
    <w:rsid w:val="00093A08"/>
    <w:rsid w:val="00097B92"/>
    <w:rsid w:val="000A2138"/>
    <w:rsid w:val="000C7F30"/>
    <w:rsid w:val="000E0C00"/>
    <w:rsid w:val="00103F77"/>
    <w:rsid w:val="00104BDB"/>
    <w:rsid w:val="00120290"/>
    <w:rsid w:val="00120C1A"/>
    <w:rsid w:val="001634C8"/>
    <w:rsid w:val="00165DE4"/>
    <w:rsid w:val="00166623"/>
    <w:rsid w:val="0017598C"/>
    <w:rsid w:val="001815F5"/>
    <w:rsid w:val="001820D3"/>
    <w:rsid w:val="0019499F"/>
    <w:rsid w:val="001C6E67"/>
    <w:rsid w:val="001E29F9"/>
    <w:rsid w:val="001F6B3A"/>
    <w:rsid w:val="00244196"/>
    <w:rsid w:val="0025608B"/>
    <w:rsid w:val="00257524"/>
    <w:rsid w:val="00282DFD"/>
    <w:rsid w:val="00287384"/>
    <w:rsid w:val="0029336B"/>
    <w:rsid w:val="002B411E"/>
    <w:rsid w:val="002B636F"/>
    <w:rsid w:val="002B6A25"/>
    <w:rsid w:val="002B77CD"/>
    <w:rsid w:val="002D5E6D"/>
    <w:rsid w:val="002E2816"/>
    <w:rsid w:val="00303193"/>
    <w:rsid w:val="003038E9"/>
    <w:rsid w:val="003313A1"/>
    <w:rsid w:val="0033483D"/>
    <w:rsid w:val="00347236"/>
    <w:rsid w:val="003556A0"/>
    <w:rsid w:val="00372617"/>
    <w:rsid w:val="003A7DE7"/>
    <w:rsid w:val="003C7E3A"/>
    <w:rsid w:val="003D06CE"/>
    <w:rsid w:val="003E7D3C"/>
    <w:rsid w:val="003F4010"/>
    <w:rsid w:val="00403117"/>
    <w:rsid w:val="00412507"/>
    <w:rsid w:val="00413A1B"/>
    <w:rsid w:val="004153CB"/>
    <w:rsid w:val="004209D3"/>
    <w:rsid w:val="00452348"/>
    <w:rsid w:val="004577B4"/>
    <w:rsid w:val="0046299A"/>
    <w:rsid w:val="00463BBA"/>
    <w:rsid w:val="004653F1"/>
    <w:rsid w:val="00475392"/>
    <w:rsid w:val="004966B8"/>
    <w:rsid w:val="00496917"/>
    <w:rsid w:val="00497DA8"/>
    <w:rsid w:val="004B06F5"/>
    <w:rsid w:val="004C5EC2"/>
    <w:rsid w:val="004D2880"/>
    <w:rsid w:val="004E182C"/>
    <w:rsid w:val="004E3127"/>
    <w:rsid w:val="004E3CC1"/>
    <w:rsid w:val="004F32EE"/>
    <w:rsid w:val="004F3731"/>
    <w:rsid w:val="00571E0F"/>
    <w:rsid w:val="00571F39"/>
    <w:rsid w:val="00573513"/>
    <w:rsid w:val="00581CEF"/>
    <w:rsid w:val="00595B5B"/>
    <w:rsid w:val="005C7ADB"/>
    <w:rsid w:val="005D29BE"/>
    <w:rsid w:val="005D352A"/>
    <w:rsid w:val="005F44E2"/>
    <w:rsid w:val="00627402"/>
    <w:rsid w:val="006314F8"/>
    <w:rsid w:val="00634935"/>
    <w:rsid w:val="00641D59"/>
    <w:rsid w:val="00642ACD"/>
    <w:rsid w:val="00651D6B"/>
    <w:rsid w:val="00652C2B"/>
    <w:rsid w:val="00656117"/>
    <w:rsid w:val="0068172F"/>
    <w:rsid w:val="006875CE"/>
    <w:rsid w:val="00692523"/>
    <w:rsid w:val="00697062"/>
    <w:rsid w:val="006A5886"/>
    <w:rsid w:val="006C1A30"/>
    <w:rsid w:val="006C630D"/>
    <w:rsid w:val="006D5FB5"/>
    <w:rsid w:val="006E185D"/>
    <w:rsid w:val="007005B5"/>
    <w:rsid w:val="00717BD5"/>
    <w:rsid w:val="007372E9"/>
    <w:rsid w:val="00740D48"/>
    <w:rsid w:val="00743F0F"/>
    <w:rsid w:val="007756FD"/>
    <w:rsid w:val="0077581A"/>
    <w:rsid w:val="0077754A"/>
    <w:rsid w:val="00777A64"/>
    <w:rsid w:val="00783C3A"/>
    <w:rsid w:val="0078790D"/>
    <w:rsid w:val="0079578A"/>
    <w:rsid w:val="007A3B99"/>
    <w:rsid w:val="007C311D"/>
    <w:rsid w:val="007C596D"/>
    <w:rsid w:val="007C7A49"/>
    <w:rsid w:val="007F022C"/>
    <w:rsid w:val="0080049A"/>
    <w:rsid w:val="00812CE7"/>
    <w:rsid w:val="008136E5"/>
    <w:rsid w:val="008246A8"/>
    <w:rsid w:val="00835974"/>
    <w:rsid w:val="00864F17"/>
    <w:rsid w:val="00866F87"/>
    <w:rsid w:val="008750CF"/>
    <w:rsid w:val="0089013A"/>
    <w:rsid w:val="00897C82"/>
    <w:rsid w:val="008B61D1"/>
    <w:rsid w:val="008C114D"/>
    <w:rsid w:val="008E6270"/>
    <w:rsid w:val="00903AF3"/>
    <w:rsid w:val="009259EF"/>
    <w:rsid w:val="00926ABC"/>
    <w:rsid w:val="009309C7"/>
    <w:rsid w:val="009476B4"/>
    <w:rsid w:val="00952EDD"/>
    <w:rsid w:val="00965D84"/>
    <w:rsid w:val="00966742"/>
    <w:rsid w:val="0098645C"/>
    <w:rsid w:val="00987E6F"/>
    <w:rsid w:val="00996252"/>
    <w:rsid w:val="009E4B41"/>
    <w:rsid w:val="009E61E1"/>
    <w:rsid w:val="009F7EB9"/>
    <w:rsid w:val="00A06369"/>
    <w:rsid w:val="00A24E11"/>
    <w:rsid w:val="00A278D0"/>
    <w:rsid w:val="00A30216"/>
    <w:rsid w:val="00A33C42"/>
    <w:rsid w:val="00A50D20"/>
    <w:rsid w:val="00A5136E"/>
    <w:rsid w:val="00A67A68"/>
    <w:rsid w:val="00AB6CC4"/>
    <w:rsid w:val="00AD74E2"/>
    <w:rsid w:val="00AE4CC9"/>
    <w:rsid w:val="00AF16A0"/>
    <w:rsid w:val="00AF3917"/>
    <w:rsid w:val="00B20353"/>
    <w:rsid w:val="00B26906"/>
    <w:rsid w:val="00B453BD"/>
    <w:rsid w:val="00B50EB3"/>
    <w:rsid w:val="00B64BC2"/>
    <w:rsid w:val="00BA624B"/>
    <w:rsid w:val="00BB1058"/>
    <w:rsid w:val="00BB2135"/>
    <w:rsid w:val="00BC2E36"/>
    <w:rsid w:val="00BE1214"/>
    <w:rsid w:val="00BE7643"/>
    <w:rsid w:val="00BF1CC4"/>
    <w:rsid w:val="00C22159"/>
    <w:rsid w:val="00C30F46"/>
    <w:rsid w:val="00C4213B"/>
    <w:rsid w:val="00C55398"/>
    <w:rsid w:val="00C74DB9"/>
    <w:rsid w:val="00C82C28"/>
    <w:rsid w:val="00C93EC2"/>
    <w:rsid w:val="00CA57CF"/>
    <w:rsid w:val="00CB0B30"/>
    <w:rsid w:val="00CC5EE1"/>
    <w:rsid w:val="00CF1329"/>
    <w:rsid w:val="00D009A8"/>
    <w:rsid w:val="00D010E8"/>
    <w:rsid w:val="00D13F3C"/>
    <w:rsid w:val="00D2606B"/>
    <w:rsid w:val="00D3259B"/>
    <w:rsid w:val="00D32DAF"/>
    <w:rsid w:val="00D51B1A"/>
    <w:rsid w:val="00D6103C"/>
    <w:rsid w:val="00D8040B"/>
    <w:rsid w:val="00DA3500"/>
    <w:rsid w:val="00DB1C95"/>
    <w:rsid w:val="00DB5B9D"/>
    <w:rsid w:val="00DC1587"/>
    <w:rsid w:val="00DD343B"/>
    <w:rsid w:val="00DE53C5"/>
    <w:rsid w:val="00DF02CE"/>
    <w:rsid w:val="00E03156"/>
    <w:rsid w:val="00E04576"/>
    <w:rsid w:val="00E0471A"/>
    <w:rsid w:val="00E04A2C"/>
    <w:rsid w:val="00E11356"/>
    <w:rsid w:val="00E12197"/>
    <w:rsid w:val="00E1554D"/>
    <w:rsid w:val="00E17735"/>
    <w:rsid w:val="00E23309"/>
    <w:rsid w:val="00E24503"/>
    <w:rsid w:val="00E34AAB"/>
    <w:rsid w:val="00E34DA3"/>
    <w:rsid w:val="00E4551B"/>
    <w:rsid w:val="00E97589"/>
    <w:rsid w:val="00EA5E67"/>
    <w:rsid w:val="00EA6BC1"/>
    <w:rsid w:val="00EE06CF"/>
    <w:rsid w:val="00EE5D7C"/>
    <w:rsid w:val="00EF65E6"/>
    <w:rsid w:val="00F03D67"/>
    <w:rsid w:val="00F129EB"/>
    <w:rsid w:val="00F33234"/>
    <w:rsid w:val="00F46A8E"/>
    <w:rsid w:val="00F47A30"/>
    <w:rsid w:val="00F63E2A"/>
    <w:rsid w:val="00F86807"/>
    <w:rsid w:val="00F87C82"/>
    <w:rsid w:val="00FE3CCF"/>
    <w:rsid w:val="00FE5D0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9C518E"/>
  <w15:docId w15:val="{7B230405-4B38-4D13-B4A5-A790773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402"/>
  </w:style>
  <w:style w:type="paragraph" w:styleId="Heading1">
    <w:name w:val="heading 1"/>
    <w:basedOn w:val="Normal"/>
    <w:next w:val="Normal"/>
    <w:link w:val="Heading1Char"/>
    <w:uiPriority w:val="9"/>
    <w:qFormat/>
    <w:rsid w:val="00CB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8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8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8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8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3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4B"/>
  </w:style>
  <w:style w:type="paragraph" w:styleId="Footer">
    <w:name w:val="footer"/>
    <w:basedOn w:val="Normal"/>
    <w:link w:val="FooterChar"/>
    <w:uiPriority w:val="99"/>
    <w:unhideWhenUsed/>
    <w:rsid w:val="00BA6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4B"/>
  </w:style>
  <w:style w:type="paragraph" w:styleId="BalloonText">
    <w:name w:val="Balloon Text"/>
    <w:basedOn w:val="Normal"/>
    <w:link w:val="BalloonTextChar"/>
    <w:uiPriority w:val="99"/>
    <w:semiHidden/>
    <w:unhideWhenUsed/>
    <w:rsid w:val="00EE0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0B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0B30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0B30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B0B30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B0B3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0B3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0B3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0B3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0B3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0B3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0B30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68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C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7DA8"/>
  </w:style>
  <w:style w:type="table" w:styleId="LightShading-Accent1">
    <w:name w:val="Light Shading Accent 1"/>
    <w:basedOn w:val="TableNormal"/>
    <w:uiPriority w:val="60"/>
    <w:rsid w:val="001C6E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34D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758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185D"/>
  </w:style>
  <w:style w:type="paragraph" w:styleId="BlockText">
    <w:name w:val="Block Text"/>
    <w:basedOn w:val="Normal"/>
    <w:uiPriority w:val="99"/>
    <w:semiHidden/>
    <w:unhideWhenUsed/>
    <w:rsid w:val="006E18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E1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85D"/>
  </w:style>
  <w:style w:type="paragraph" w:styleId="BodyText2">
    <w:name w:val="Body Text 2"/>
    <w:basedOn w:val="Normal"/>
    <w:link w:val="BodyText2Char"/>
    <w:uiPriority w:val="99"/>
    <w:semiHidden/>
    <w:unhideWhenUsed/>
    <w:rsid w:val="006E18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185D"/>
  </w:style>
  <w:style w:type="paragraph" w:styleId="BodyText3">
    <w:name w:val="Body Text 3"/>
    <w:basedOn w:val="Normal"/>
    <w:link w:val="BodyText3Char"/>
    <w:uiPriority w:val="99"/>
    <w:semiHidden/>
    <w:unhideWhenUsed/>
    <w:rsid w:val="006E1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185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185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18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18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185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18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185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18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185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18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185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85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18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185D"/>
  </w:style>
  <w:style w:type="paragraph" w:styleId="CommentText">
    <w:name w:val="annotation text"/>
    <w:basedOn w:val="Normal"/>
    <w:link w:val="CommentTextChar"/>
    <w:uiPriority w:val="99"/>
    <w:semiHidden/>
    <w:unhideWhenUsed/>
    <w:rsid w:val="006E1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5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185D"/>
  </w:style>
  <w:style w:type="character" w:customStyle="1" w:styleId="DateChar">
    <w:name w:val="Date Char"/>
    <w:basedOn w:val="DefaultParagraphFont"/>
    <w:link w:val="Date"/>
    <w:uiPriority w:val="99"/>
    <w:semiHidden/>
    <w:rsid w:val="006E185D"/>
  </w:style>
  <w:style w:type="paragraph" w:styleId="DocumentMap">
    <w:name w:val="Document Map"/>
    <w:basedOn w:val="Normal"/>
    <w:link w:val="DocumentMapChar"/>
    <w:uiPriority w:val="99"/>
    <w:semiHidden/>
    <w:unhideWhenUsed/>
    <w:rsid w:val="006E18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85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18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185D"/>
  </w:style>
  <w:style w:type="paragraph" w:styleId="EndnoteText">
    <w:name w:val="endnote text"/>
    <w:basedOn w:val="Normal"/>
    <w:link w:val="EndnoteTextChar"/>
    <w:uiPriority w:val="99"/>
    <w:semiHidden/>
    <w:unhideWhenUsed/>
    <w:rsid w:val="006E18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85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18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185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8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5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8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8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8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8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18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18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185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185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185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185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185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185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185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185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185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185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185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18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85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E18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18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18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18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185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E185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185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185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185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185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18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18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18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18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18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185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185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185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185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185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E1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185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1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185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E185D"/>
  </w:style>
  <w:style w:type="paragraph" w:styleId="NormalWeb">
    <w:name w:val="Normal (Web)"/>
    <w:basedOn w:val="Normal"/>
    <w:uiPriority w:val="99"/>
    <w:semiHidden/>
    <w:unhideWhenUsed/>
    <w:rsid w:val="006E185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185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18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185D"/>
  </w:style>
  <w:style w:type="paragraph" w:styleId="PlainText">
    <w:name w:val="Plain Text"/>
    <w:basedOn w:val="Normal"/>
    <w:link w:val="PlainTextChar"/>
    <w:uiPriority w:val="99"/>
    <w:semiHidden/>
    <w:unhideWhenUsed/>
    <w:rsid w:val="006E185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85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E1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85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18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185D"/>
  </w:style>
  <w:style w:type="paragraph" w:styleId="Signature">
    <w:name w:val="Signature"/>
    <w:basedOn w:val="Normal"/>
    <w:link w:val="SignatureChar"/>
    <w:uiPriority w:val="99"/>
    <w:semiHidden/>
    <w:unhideWhenUsed/>
    <w:rsid w:val="006E18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185D"/>
  </w:style>
  <w:style w:type="paragraph" w:styleId="Subtitle">
    <w:name w:val="Subtitle"/>
    <w:basedOn w:val="Normal"/>
    <w:next w:val="Normal"/>
    <w:link w:val="SubtitleChar"/>
    <w:uiPriority w:val="11"/>
    <w:qFormat/>
    <w:rsid w:val="006E1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8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185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185D"/>
  </w:style>
  <w:style w:type="paragraph" w:styleId="Title">
    <w:name w:val="Title"/>
    <w:basedOn w:val="Normal"/>
    <w:next w:val="Normal"/>
    <w:link w:val="TitleChar"/>
    <w:uiPriority w:val="10"/>
    <w:qFormat/>
    <w:rsid w:val="006E18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E185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B453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53C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fraser@ca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s.org.uk/postcodepenalty" TargetMode="External"/><Relationship Id="rId2" Type="http://schemas.openxmlformats.org/officeDocument/2006/relationships/hyperlink" Target="https://www.cas.org.uk/publications/delivering-business-scottish-smes-use-postal-services" TargetMode="External"/><Relationship Id="rId1" Type="http://schemas.openxmlformats.org/officeDocument/2006/relationships/hyperlink" Target="https://www.cas.org.uk/postcodepenalty" TargetMode="External"/><Relationship Id="rId6" Type="http://schemas.openxmlformats.org/officeDocument/2006/relationships/hyperlink" Target="http://www.ofcom.org.uk/postal-services/information-for-the-postal-industry/monitoring_reports" TargetMode="External"/><Relationship Id="rId5" Type="http://schemas.openxmlformats.org/officeDocument/2006/relationships/hyperlink" Target="https://www.cas.org.uk/postcodepenalty" TargetMode="External"/><Relationship Id="rId4" Type="http://schemas.openxmlformats.org/officeDocument/2006/relationships/hyperlink" Target="https://www.asa.org.uk/resource/asa-and-cap-annual-report-20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A904DC391044BEB1B53447F9FC1A" ma:contentTypeVersion="11" ma:contentTypeDescription="Create a new document." ma:contentTypeScope="" ma:versionID="035902642bb9bb309315de05cd61d411">
  <xsd:schema xmlns:xsd="http://www.w3.org/2001/XMLSchema" xmlns:xs="http://www.w3.org/2001/XMLSchema" xmlns:p="http://schemas.microsoft.com/office/2006/metadata/properties" xmlns:ns3="8a4e7444-99c6-4d9c-bb10-8d01166bd7c3" xmlns:ns4="08b9a3f4-9067-4cfb-9352-36b5758dd25f" targetNamespace="http://schemas.microsoft.com/office/2006/metadata/properties" ma:root="true" ma:fieldsID="c4a2a6ab7b28012bffbe1a7e97a2a091" ns3:_="" ns4:_="">
    <xsd:import namespace="8a4e7444-99c6-4d9c-bb10-8d01166bd7c3"/>
    <xsd:import namespace="08b9a3f4-9067-4cfb-9352-36b5758dd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7444-99c6-4d9c-bb10-8d01166b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9a3f4-9067-4cfb-9352-36b5758d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FD7E7-3CA1-4FCF-98AB-84AD0955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7444-99c6-4d9c-bb10-8d01166bd7c3"/>
    <ds:schemaRef ds:uri="08b9a3f4-9067-4cfb-9352-36b5758d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3EFCF-5482-4FCC-8591-B8FD88A23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85CFB-DE7F-4D24-B2A0-2B2B0CF30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243691-E878-4D60-9AC1-E3578792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Tracey Reilly</cp:lastModifiedBy>
  <cp:revision>2</cp:revision>
  <cp:lastPrinted>2017-08-25T11:09:00Z</cp:lastPrinted>
  <dcterms:created xsi:type="dcterms:W3CDTF">2020-12-09T11:09:00Z</dcterms:created>
  <dcterms:modified xsi:type="dcterms:W3CDTF">2020-12-09T11:09:00Z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0x0101008905A904DC391044BEB1B53447F9FC1A</vt:lpwstr>
  </property>
</Properties>
</file>