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759A7" w14:textId="77777777" w:rsidR="00DF162B" w:rsidRPr="00E53B4D" w:rsidRDefault="008C3981">
      <w:pPr>
        <w:rPr>
          <w:b/>
          <w:bCs/>
          <w:sz w:val="28"/>
          <w:szCs w:val="28"/>
        </w:rPr>
      </w:pPr>
      <w:r w:rsidRPr="00E53B4D">
        <w:rPr>
          <w:b/>
          <w:bCs/>
          <w:sz w:val="28"/>
          <w:szCs w:val="28"/>
        </w:rPr>
        <w:t>USO polling briefing</w:t>
      </w:r>
    </w:p>
    <w:p w14:paraId="19BAFAD2" w14:textId="65964FAD" w:rsidR="1A9FAD85" w:rsidRDefault="4F86E610" w:rsidP="23FE870A">
      <w:pPr>
        <w:jc w:val="both"/>
        <w:rPr>
          <w:rFonts w:ascii="Calibri" w:eastAsia="Calibri" w:hAnsi="Calibri" w:cs="Calibri"/>
          <w:color w:val="000000" w:themeColor="text1"/>
          <w:lang w:val="en-US"/>
        </w:rPr>
      </w:pPr>
      <w:r w:rsidRPr="23FE870A">
        <w:rPr>
          <w:rFonts w:ascii="Calibri" w:eastAsia="Calibri" w:hAnsi="Calibri" w:cs="Calibri"/>
          <w:color w:val="000000" w:themeColor="text1"/>
          <w:lang w:val="en-US"/>
        </w:rPr>
        <w:t xml:space="preserve">This briefing sets out the results of research </w:t>
      </w:r>
      <w:r>
        <w:t>conducted on CAS’s behalf by YouGov, in April 2021, using a representative sample of the Scottish population aged 18 or over. The sample size of respondents was 1,029.</w:t>
      </w:r>
      <w:r w:rsidRPr="23FE870A">
        <w:rPr>
          <w:rFonts w:ascii="Calibri" w:eastAsia="Calibri" w:hAnsi="Calibri" w:cs="Calibri"/>
          <w:color w:val="000000" w:themeColor="text1"/>
          <w:lang w:val="en-US"/>
        </w:rPr>
        <w:t xml:space="preserve">  This research focused on understanding consumer usage of postal services in </w:t>
      </w:r>
      <w:r w:rsidR="00ABD98B" w:rsidRPr="23FE870A">
        <w:rPr>
          <w:rFonts w:ascii="Calibri" w:eastAsia="Calibri" w:hAnsi="Calibri" w:cs="Calibri"/>
          <w:color w:val="000000" w:themeColor="text1"/>
          <w:lang w:val="en-US"/>
        </w:rPr>
        <w:t>Scotland,</w:t>
      </w:r>
      <w:r w:rsidRPr="23FE870A">
        <w:rPr>
          <w:rFonts w:ascii="Calibri" w:eastAsia="Calibri" w:hAnsi="Calibri" w:cs="Calibri"/>
          <w:color w:val="000000" w:themeColor="text1"/>
          <w:lang w:val="en-US"/>
        </w:rPr>
        <w:t xml:space="preserve"> and it</w:t>
      </w:r>
      <w:r w:rsidR="7F100929" w:rsidRPr="23FE870A">
        <w:rPr>
          <w:rFonts w:ascii="Calibri" w:eastAsia="Calibri" w:hAnsi="Calibri" w:cs="Calibri"/>
          <w:color w:val="000000" w:themeColor="text1"/>
          <w:lang w:val="en-US"/>
        </w:rPr>
        <w:t xml:space="preserve"> included questions regarding affordability, usage, </w:t>
      </w:r>
      <w:proofErr w:type="gramStart"/>
      <w:r w:rsidR="7F100929" w:rsidRPr="23FE870A">
        <w:rPr>
          <w:rFonts w:ascii="Calibri" w:eastAsia="Calibri" w:hAnsi="Calibri" w:cs="Calibri"/>
          <w:color w:val="000000" w:themeColor="text1"/>
          <w:lang w:val="en-US"/>
        </w:rPr>
        <w:t>surcharge</w:t>
      </w:r>
      <w:proofErr w:type="gramEnd"/>
      <w:r w:rsidR="7F100929" w:rsidRPr="23FE870A">
        <w:rPr>
          <w:rFonts w:ascii="Calibri" w:eastAsia="Calibri" w:hAnsi="Calibri" w:cs="Calibri"/>
          <w:color w:val="000000" w:themeColor="text1"/>
          <w:lang w:val="en-US"/>
        </w:rPr>
        <w:t xml:space="preserve"> and </w:t>
      </w:r>
      <w:r w:rsidR="3B5E86EE" w:rsidRPr="23FE870A">
        <w:rPr>
          <w:rFonts w:ascii="Calibri" w:eastAsia="Calibri" w:hAnsi="Calibri" w:cs="Calibri"/>
          <w:color w:val="000000" w:themeColor="text1"/>
          <w:lang w:val="en-US"/>
        </w:rPr>
        <w:t>other issues covered by the</w:t>
      </w:r>
      <w:r w:rsidR="7F100929" w:rsidRPr="23FE870A">
        <w:rPr>
          <w:rFonts w:ascii="Calibri" w:eastAsia="Calibri" w:hAnsi="Calibri" w:cs="Calibri"/>
          <w:color w:val="000000" w:themeColor="text1"/>
          <w:lang w:val="en-US"/>
        </w:rPr>
        <w:t xml:space="preserve"> Universal Post Service. </w:t>
      </w:r>
    </w:p>
    <w:p w14:paraId="4B4473D1" w14:textId="06CEFD33" w:rsidR="1A9FAD85" w:rsidRDefault="1A9FAD85" w:rsidP="23FE870A">
      <w:pPr>
        <w:jc w:val="both"/>
        <w:rPr>
          <w:rFonts w:ascii="Calibri" w:eastAsia="Calibri" w:hAnsi="Calibri" w:cs="Calibri"/>
          <w:color w:val="000000" w:themeColor="text1"/>
        </w:rPr>
      </w:pPr>
      <w:r w:rsidRPr="23FE870A">
        <w:rPr>
          <w:rFonts w:ascii="Calibri" w:eastAsia="Calibri" w:hAnsi="Calibri" w:cs="Calibri"/>
          <w:color w:val="000000" w:themeColor="text1"/>
          <w:lang w:val="en-US"/>
        </w:rPr>
        <w:t xml:space="preserve">The Universal Post Service, generally known as the Universal Service Obligation or USO, is a code of practice </w:t>
      </w:r>
      <w:r w:rsidR="51D2B165" w:rsidRPr="23FE870A">
        <w:rPr>
          <w:rFonts w:ascii="Calibri" w:eastAsia="Calibri" w:hAnsi="Calibri" w:cs="Calibri"/>
          <w:color w:val="000000" w:themeColor="text1"/>
          <w:lang w:val="en-US"/>
        </w:rPr>
        <w:t>which sets out the</w:t>
      </w:r>
      <w:r w:rsidRPr="23FE870A">
        <w:rPr>
          <w:rFonts w:ascii="Calibri" w:eastAsia="Calibri" w:hAnsi="Calibri" w:cs="Calibri"/>
          <w:color w:val="000000" w:themeColor="text1"/>
          <w:lang w:val="en-US"/>
        </w:rPr>
        <w:t xml:space="preserve"> minimum levels of service that must be offered to UK postal consumers,</w:t>
      </w:r>
      <w:r w:rsidR="1A57A4C4" w:rsidRPr="23FE870A">
        <w:rPr>
          <w:rFonts w:ascii="Calibri" w:eastAsia="Calibri" w:hAnsi="Calibri" w:cs="Calibri"/>
          <w:color w:val="000000" w:themeColor="text1"/>
          <w:lang w:val="en-US"/>
        </w:rPr>
        <w:t xml:space="preserve"> by the </w:t>
      </w:r>
      <w:r w:rsidR="4DEB15AF" w:rsidRPr="23FE870A">
        <w:rPr>
          <w:rFonts w:ascii="Calibri" w:eastAsia="Calibri" w:hAnsi="Calibri" w:cs="Calibri"/>
          <w:color w:val="000000" w:themeColor="text1"/>
          <w:lang w:val="en-US"/>
        </w:rPr>
        <w:t>Universal</w:t>
      </w:r>
      <w:r w:rsidR="1A57A4C4" w:rsidRPr="23FE870A">
        <w:rPr>
          <w:rFonts w:ascii="Calibri" w:eastAsia="Calibri" w:hAnsi="Calibri" w:cs="Calibri"/>
          <w:color w:val="000000" w:themeColor="text1"/>
          <w:lang w:val="en-US"/>
        </w:rPr>
        <w:t xml:space="preserve"> Service Provider (currently Royal Mail). The code is monitored and</w:t>
      </w:r>
      <w:r w:rsidRPr="23FE870A">
        <w:rPr>
          <w:rFonts w:ascii="Calibri" w:eastAsia="Calibri" w:hAnsi="Calibri" w:cs="Calibri"/>
          <w:color w:val="000000" w:themeColor="text1"/>
          <w:lang w:val="en-US"/>
        </w:rPr>
        <w:t xml:space="preserve"> enforced by</w:t>
      </w:r>
      <w:r w:rsidR="6EA247E9" w:rsidRPr="23FE870A">
        <w:rPr>
          <w:rFonts w:ascii="Calibri" w:eastAsia="Calibri" w:hAnsi="Calibri" w:cs="Calibri"/>
          <w:color w:val="000000" w:themeColor="text1"/>
          <w:lang w:val="en-US"/>
        </w:rPr>
        <w:t xml:space="preserve"> the regulator,</w:t>
      </w:r>
      <w:r w:rsidRPr="23FE870A">
        <w:rPr>
          <w:rFonts w:ascii="Calibri" w:eastAsia="Calibri" w:hAnsi="Calibri" w:cs="Calibri"/>
          <w:color w:val="000000" w:themeColor="text1"/>
          <w:lang w:val="en-US"/>
        </w:rPr>
        <w:t xml:space="preserve"> Ofcom.</w:t>
      </w:r>
    </w:p>
    <w:p w14:paraId="0C492377" w14:textId="31A1A129" w:rsidR="0309D5CB" w:rsidRPr="000378C9" w:rsidRDefault="0309D5CB" w:rsidP="41BDABE8">
      <w:pPr>
        <w:rPr>
          <w:b/>
        </w:rPr>
      </w:pPr>
      <w:r w:rsidRPr="000378C9">
        <w:rPr>
          <w:b/>
        </w:rPr>
        <w:t>Sending letters and parcels</w:t>
      </w:r>
    </w:p>
    <w:p w14:paraId="666A576D" w14:textId="02577C34" w:rsidR="008C3981" w:rsidRDefault="00C512F0">
      <w:r>
        <w:t>When it comes to s</w:t>
      </w:r>
      <w:r w:rsidR="008C3981">
        <w:t>ending letters and parcels</w:t>
      </w:r>
      <w:r>
        <w:t xml:space="preserve">, </w:t>
      </w:r>
      <w:proofErr w:type="gramStart"/>
      <w:r>
        <w:t>the majority of</w:t>
      </w:r>
      <w:proofErr w:type="gramEnd"/>
      <w:r>
        <w:t xml:space="preserve"> consumers do not send letters or parcels regularly:</w:t>
      </w:r>
    </w:p>
    <w:p w14:paraId="0344B33E" w14:textId="42909DA2" w:rsidR="00440EF5" w:rsidRDefault="2F9BF1D9" w:rsidP="27FD44BF">
      <w:pPr>
        <w:pStyle w:val="ListParagraph"/>
        <w:numPr>
          <w:ilvl w:val="0"/>
          <w:numId w:val="2"/>
        </w:numPr>
        <w:rPr>
          <w:rFonts w:eastAsiaTheme="minorEastAsia"/>
        </w:rPr>
      </w:pPr>
      <w:r>
        <w:t>Almost one in nine (8</w:t>
      </w:r>
      <w:r w:rsidR="3F763B2A">
        <w:t>8</w:t>
      </w:r>
      <w:r>
        <w:t xml:space="preserve">%) either </w:t>
      </w:r>
      <w:r w:rsidR="216A3688">
        <w:t xml:space="preserve">send a letter </w:t>
      </w:r>
      <w:r>
        <w:t xml:space="preserve">once a month (13%); </w:t>
      </w:r>
      <w:r w:rsidR="216A3688">
        <w:t>less than once a month</w:t>
      </w:r>
      <w:r>
        <w:t xml:space="preserve"> (4</w:t>
      </w:r>
      <w:r w:rsidR="293307BE">
        <w:t>8</w:t>
      </w:r>
      <w:r>
        <w:t>%) or never (27%)</w:t>
      </w:r>
    </w:p>
    <w:p w14:paraId="0F27DF36" w14:textId="06C7B6D6" w:rsidR="00440EF5" w:rsidRDefault="47CF6269" w:rsidP="78F7F3F8">
      <w:pPr>
        <w:pStyle w:val="ListParagraph"/>
        <w:numPr>
          <w:ilvl w:val="0"/>
          <w:numId w:val="2"/>
        </w:numPr>
        <w:rPr>
          <w:rFonts w:eastAsiaTheme="minorEastAsia"/>
        </w:rPr>
      </w:pPr>
      <w:r>
        <w:t>Almost</w:t>
      </w:r>
      <w:r w:rsidR="0BCAA899">
        <w:t xml:space="preserve"> one in nine (</w:t>
      </w:r>
      <w:r>
        <w:t xml:space="preserve">88%) </w:t>
      </w:r>
      <w:r w:rsidR="5CDBD794">
        <w:t>either</w:t>
      </w:r>
      <w:r w:rsidR="008A3A91" w:rsidDel="33FA2610">
        <w:t xml:space="preserve"> </w:t>
      </w:r>
      <w:r w:rsidR="33FA2610">
        <w:t>send a parcel</w:t>
      </w:r>
      <w:r w:rsidR="0BCAA899">
        <w:t xml:space="preserve"> once a month (14%);</w:t>
      </w:r>
      <w:r w:rsidR="33FA2610">
        <w:t xml:space="preserve"> less than once a month</w:t>
      </w:r>
      <w:r w:rsidR="0BCAA899">
        <w:t xml:space="preserve"> (</w:t>
      </w:r>
      <w:r w:rsidR="34058683">
        <w:t>56</w:t>
      </w:r>
      <w:r w:rsidR="0BCAA899">
        <w:t>%) or never (</w:t>
      </w:r>
      <w:r w:rsidR="2F9BF1D9">
        <w:t>1</w:t>
      </w:r>
      <w:r w:rsidR="38331777">
        <w:t>8</w:t>
      </w:r>
      <w:r w:rsidR="2F9BF1D9">
        <w:t>%)</w:t>
      </w:r>
    </w:p>
    <w:p w14:paraId="5DB888E8" w14:textId="6300AEB2" w:rsidR="080C2E2A" w:rsidRDefault="080C2E2A" w:rsidP="5A0FD01E"/>
    <w:p w14:paraId="2609DB66" w14:textId="25AD596E" w:rsidR="008A3A91" w:rsidRDefault="008A3A91" w:rsidP="00FD1705">
      <w:pPr>
        <w:pStyle w:val="ListParagraph"/>
        <w:rPr>
          <w:rFonts w:eastAsiaTheme="minorEastAsia"/>
        </w:rPr>
      </w:pPr>
      <w:r>
        <w:rPr>
          <w:noProof/>
        </w:rPr>
        <w:drawing>
          <wp:inline distT="0" distB="0" distL="0" distR="0" wp14:anchorId="3DD5D2E6" wp14:editId="44E3F01B">
            <wp:extent cx="5724525" cy="2743200"/>
            <wp:effectExtent l="0" t="0" r="0" b="0"/>
            <wp:docPr id="1" name="Chart 1">
              <a:extLst xmlns:a="http://schemas.openxmlformats.org/drawingml/2006/main">
                <a:ext uri="{FF2B5EF4-FFF2-40B4-BE49-F238E27FC236}">
                  <a16:creationId xmlns:a16="http://schemas.microsoft.com/office/drawing/2014/main" id="{9E2EB352-815A-4CD2-9229-5A18B28BEF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37501D" w14:textId="7A71762B" w:rsidR="004534C0" w:rsidRDefault="004534C0" w:rsidP="5A0FD01E"/>
    <w:p w14:paraId="515DE3B7" w14:textId="77777777" w:rsidR="004F1732" w:rsidRPr="000378C9" w:rsidRDefault="004F1732" w:rsidP="00440EF5">
      <w:pPr>
        <w:rPr>
          <w:b/>
        </w:rPr>
      </w:pPr>
      <w:r w:rsidRPr="000378C9">
        <w:rPr>
          <w:b/>
        </w:rPr>
        <w:t xml:space="preserve">Importance of </w:t>
      </w:r>
      <w:r w:rsidR="00AE2F56" w:rsidRPr="000378C9">
        <w:rPr>
          <w:b/>
        </w:rPr>
        <w:t xml:space="preserve">letter </w:t>
      </w:r>
      <w:r w:rsidRPr="000378C9">
        <w:rPr>
          <w:b/>
        </w:rPr>
        <w:t>services</w:t>
      </w:r>
    </w:p>
    <w:p w14:paraId="7E70DC83" w14:textId="3F9EA36F" w:rsidR="008458D0" w:rsidRDefault="00BD7DB8" w:rsidP="008458D0">
      <w:proofErr w:type="gramStart"/>
      <w:r>
        <w:t>Consumers</w:t>
      </w:r>
      <w:proofErr w:type="gramEnd"/>
      <w:r>
        <w:t xml:space="preserve"> value certain Royal Mail services more than others</w:t>
      </w:r>
      <w:r w:rsidR="00AE2F56">
        <w:t xml:space="preserve"> when sending and receiving letters</w:t>
      </w:r>
      <w:r>
        <w:t xml:space="preserve">. </w:t>
      </w:r>
      <w:r w:rsidR="00D11A7C">
        <w:t xml:space="preserve">We asked respondents </w:t>
      </w:r>
      <w:r w:rsidR="006908AD">
        <w:t>who sent letters (n=</w:t>
      </w:r>
      <w:r w:rsidR="1063BB69">
        <w:t>7</w:t>
      </w:r>
      <w:r w:rsidR="15792A25">
        <w:t>14</w:t>
      </w:r>
      <w:r w:rsidR="006908AD">
        <w:t>)</w:t>
      </w:r>
      <w:r w:rsidR="0016710B">
        <w:t xml:space="preserve"> </w:t>
      </w:r>
      <w:r w:rsidR="00D11A7C">
        <w:t>to select the servic</w:t>
      </w:r>
      <w:r w:rsidR="007E6EC9">
        <w:t xml:space="preserve">es they felt were most important to them. </w:t>
      </w:r>
      <w:r>
        <w:t xml:space="preserve">The most valued </w:t>
      </w:r>
      <w:r w:rsidR="008C416E">
        <w:t xml:space="preserve">aspect of </w:t>
      </w:r>
      <w:r w:rsidR="00A774ED">
        <w:t xml:space="preserve">these </w:t>
      </w:r>
      <w:r w:rsidR="008C416E">
        <w:t xml:space="preserve">services </w:t>
      </w:r>
      <w:r>
        <w:t>is the d</w:t>
      </w:r>
      <w:r w:rsidR="004F1732">
        <w:t>elivery of letters at a single rate to any location in the UK</w:t>
      </w:r>
      <w:r>
        <w:t>, with the majority (</w:t>
      </w:r>
      <w:r w:rsidR="006908AD">
        <w:t>87</w:t>
      </w:r>
      <w:r w:rsidR="004F1732">
        <w:t>%</w:t>
      </w:r>
      <w:r>
        <w:t xml:space="preserve">) </w:t>
      </w:r>
      <w:r w:rsidR="006908AD">
        <w:t>feeling this was important</w:t>
      </w:r>
      <w:r>
        <w:t xml:space="preserve">. </w:t>
      </w:r>
      <w:r w:rsidR="008458D0">
        <w:t xml:space="preserve">When asked why sending letters at a single rate was important to them, </w:t>
      </w:r>
      <w:r w:rsidR="006908AD">
        <w:t>three-quarters</w:t>
      </w:r>
      <w:r w:rsidR="008458D0">
        <w:t xml:space="preserve"> of </w:t>
      </w:r>
      <w:r w:rsidR="006908AD">
        <w:t xml:space="preserve">these </w:t>
      </w:r>
      <w:r w:rsidR="008458D0">
        <w:t>respondents said that it was important in supporting rural and remote rural communities</w:t>
      </w:r>
      <w:r w:rsidR="006908AD">
        <w:t xml:space="preserve"> while almost two-thirds </w:t>
      </w:r>
      <w:r w:rsidR="008458D0">
        <w:t xml:space="preserve">also felt it was </w:t>
      </w:r>
      <w:r w:rsidR="008458D0">
        <w:lastRenderedPageBreak/>
        <w:t xml:space="preserve">unfair to those who would have to pay more. One in three (32%) felt that the delivery of letters </w:t>
      </w:r>
      <w:r w:rsidR="00EB770E">
        <w:t>wa</w:t>
      </w:r>
      <w:r w:rsidR="008458D0">
        <w:t>s an essential service</w:t>
      </w:r>
      <w:r w:rsidR="00F76375">
        <w:t xml:space="preserve">. </w:t>
      </w:r>
    </w:p>
    <w:p w14:paraId="7861BC9B" w14:textId="70ECB964" w:rsidR="004F1732" w:rsidRDefault="006908AD" w:rsidP="00440EF5">
      <w:r>
        <w:t>More than one-third (</w:t>
      </w:r>
      <w:r w:rsidR="004F1732">
        <w:t>36%</w:t>
      </w:r>
      <w:r>
        <w:t>)</w:t>
      </w:r>
      <w:r w:rsidR="00AE2F56">
        <w:t xml:space="preserve"> of consumers recognised recorded delivery as an important service</w:t>
      </w:r>
      <w:r>
        <w:t xml:space="preserve">, while slightly fewer </w:t>
      </w:r>
      <w:r w:rsidR="1063BB69">
        <w:t>(</w:t>
      </w:r>
      <w:r w:rsidR="49B3EC28">
        <w:t>3</w:t>
      </w:r>
      <w:r w:rsidR="29A503EF">
        <w:t>0%</w:t>
      </w:r>
      <w:r w:rsidR="1063BB69">
        <w:t>)</w:t>
      </w:r>
      <w:r w:rsidR="004F0DCF" w:rsidDel="006908AD">
        <w:t xml:space="preserve"> </w:t>
      </w:r>
      <w:r w:rsidR="004F0DCF">
        <w:t>stated that Tracking and Guaranteed Next Day Delivery were</w:t>
      </w:r>
      <w:r w:rsidR="009658E3">
        <w:t xml:space="preserve"> </w:t>
      </w:r>
      <w:r>
        <w:t xml:space="preserve">also </w:t>
      </w:r>
      <w:r w:rsidR="009658E3">
        <w:t xml:space="preserve">important services. </w:t>
      </w:r>
      <w:r w:rsidR="004F1732">
        <w:t xml:space="preserve"> </w:t>
      </w:r>
      <w:r w:rsidR="00BD7DB8">
        <w:t>One in four (25%) believe</w:t>
      </w:r>
      <w:r w:rsidR="008458D0">
        <w:t>d</w:t>
      </w:r>
      <w:r w:rsidR="00BD7DB8">
        <w:t xml:space="preserve"> that </w:t>
      </w:r>
      <w:r w:rsidR="004F1732">
        <w:t xml:space="preserve">Special </w:t>
      </w:r>
      <w:r w:rsidR="00A27415">
        <w:t>D</w:t>
      </w:r>
      <w:r w:rsidR="004F1732">
        <w:t xml:space="preserve">elivery and </w:t>
      </w:r>
      <w:r w:rsidR="00A27415">
        <w:t xml:space="preserve">the ability to </w:t>
      </w:r>
      <w:r w:rsidR="004F1732">
        <w:t xml:space="preserve">send letters 6 days a week </w:t>
      </w:r>
      <w:r w:rsidR="00BD7DB8">
        <w:t>were also important aspects of Royal Mail services</w:t>
      </w:r>
      <w:r>
        <w:t>, while only</w:t>
      </w:r>
      <w:r w:rsidR="00BD7DB8" w:rsidDel="006908AD">
        <w:t xml:space="preserve"> </w:t>
      </w:r>
      <w:r w:rsidR="00BD7DB8">
        <w:t>23% felt that the d</w:t>
      </w:r>
      <w:r w:rsidR="004F1732">
        <w:t>elivery of letters during</w:t>
      </w:r>
      <w:r w:rsidR="000378C9">
        <w:t xml:space="preserve"> the weekend</w:t>
      </w:r>
      <w:r w:rsidR="004F1732">
        <w:t xml:space="preserve"> </w:t>
      </w:r>
      <w:r w:rsidR="00BD7DB8">
        <w:t>was important to them.</w:t>
      </w:r>
    </w:p>
    <w:p w14:paraId="0CE3735D" w14:textId="3F87BF29" w:rsidR="00AE2F56" w:rsidRDefault="004534C0" w:rsidP="00440EF5">
      <w:r>
        <w:t xml:space="preserve">If </w:t>
      </w:r>
      <w:r w:rsidR="006908AD">
        <w:t xml:space="preserve">delivering </w:t>
      </w:r>
      <w:r>
        <w:t xml:space="preserve">letters were to be </w:t>
      </w:r>
      <w:r w:rsidR="006908AD">
        <w:t xml:space="preserve">reduced </w:t>
      </w:r>
      <w:r>
        <w:t xml:space="preserve">to a five day a week service, rather than the current service of six days, </w:t>
      </w:r>
      <w:r w:rsidR="00E0718A">
        <w:t>consumers were most happy to lose deliveries on Saturdays (35%) followed by Wednesdays (14%) and Mondays (9%).</w:t>
      </w:r>
    </w:p>
    <w:p w14:paraId="07174C78" w14:textId="77777777" w:rsidR="00AE2F56" w:rsidRPr="000378C9" w:rsidRDefault="00AE2F56" w:rsidP="00AE2F56">
      <w:pPr>
        <w:rPr>
          <w:b/>
        </w:rPr>
      </w:pPr>
      <w:r w:rsidRPr="000378C9">
        <w:rPr>
          <w:b/>
        </w:rPr>
        <w:t>Importance of parcel services</w:t>
      </w:r>
    </w:p>
    <w:p w14:paraId="0676C234" w14:textId="03D7530E" w:rsidR="00AE2F56" w:rsidRDefault="007E6EC9" w:rsidP="00AE2F56">
      <w:r>
        <w:t xml:space="preserve">We asked respondents </w:t>
      </w:r>
      <w:r w:rsidR="006908AD">
        <w:t xml:space="preserve">who sent parcels (n=808) </w:t>
      </w:r>
      <w:r>
        <w:t>to select the services they felt were most important to them in relation to parcel deliveries</w:t>
      </w:r>
      <w:r w:rsidR="006908AD">
        <w:t>, with almost half of these (48%) stating that parcel tracking was the most important aspect</w:t>
      </w:r>
      <w:r>
        <w:t>.</w:t>
      </w:r>
      <w:r w:rsidDel="006908AD">
        <w:t xml:space="preserve"> </w:t>
      </w:r>
      <w:r w:rsidR="004E50B8">
        <w:t>D</w:t>
      </w:r>
      <w:r w:rsidR="00AE2F56" w:rsidRPr="00AE2F56">
        <w:t>elivery at a single rate to any location in the UK</w:t>
      </w:r>
      <w:r w:rsidR="00AE2F56">
        <w:t xml:space="preserve"> </w:t>
      </w:r>
      <w:r w:rsidR="004E50B8">
        <w:t xml:space="preserve">was </w:t>
      </w:r>
      <w:r w:rsidR="00AE2F56">
        <w:t>closely behind at 42%</w:t>
      </w:r>
      <w:r w:rsidR="006908AD">
        <w:t>, with</w:t>
      </w:r>
      <w:r w:rsidR="317A823E">
        <w:t xml:space="preserve"> </w:t>
      </w:r>
      <w:r w:rsidR="1063BB69">
        <w:t>R</w:t>
      </w:r>
      <w:r w:rsidR="72EB0684">
        <w:t xml:space="preserve">ecorded </w:t>
      </w:r>
      <w:r w:rsidR="1063BB69">
        <w:t>D</w:t>
      </w:r>
      <w:r w:rsidR="72EB0684">
        <w:t xml:space="preserve">elivery </w:t>
      </w:r>
      <w:r w:rsidR="1063BB69">
        <w:t>at</w:t>
      </w:r>
      <w:r w:rsidR="3E350414">
        <w:t xml:space="preserve"> </w:t>
      </w:r>
      <w:r w:rsidR="72EB0684">
        <w:t>39%</w:t>
      </w:r>
      <w:r w:rsidR="1063BB69">
        <w:t>.</w:t>
      </w:r>
      <w:r w:rsidR="00AE2F56">
        <w:t xml:space="preserve"> </w:t>
      </w:r>
    </w:p>
    <w:p w14:paraId="6B79DF53" w14:textId="5067B972" w:rsidR="004534C0" w:rsidRDefault="004E50B8" w:rsidP="004534C0">
      <w:r>
        <w:t>More than o</w:t>
      </w:r>
      <w:r w:rsidR="004534C0">
        <w:t xml:space="preserve">ne in four </w:t>
      </w:r>
      <w:r>
        <w:t>respondents</w:t>
      </w:r>
      <w:r w:rsidR="006908AD">
        <w:t xml:space="preserve"> who sent parcels</w:t>
      </w:r>
      <w:r>
        <w:t xml:space="preserve"> </w:t>
      </w:r>
      <w:r w:rsidR="004534C0">
        <w:t>(27%) believe</w:t>
      </w:r>
      <w:r>
        <w:t>d</w:t>
      </w:r>
      <w:r w:rsidR="004534C0">
        <w:t xml:space="preserve"> that </w:t>
      </w:r>
      <w:r w:rsidR="47BF1BBF">
        <w:t xml:space="preserve">both </w:t>
      </w:r>
      <w:r>
        <w:t>G</w:t>
      </w:r>
      <w:r w:rsidR="004534C0">
        <w:t xml:space="preserve">uaranteed </w:t>
      </w:r>
      <w:r>
        <w:t>N</w:t>
      </w:r>
      <w:r w:rsidR="004534C0">
        <w:t xml:space="preserve">ext </w:t>
      </w:r>
      <w:r>
        <w:t>D</w:t>
      </w:r>
      <w:r w:rsidR="004534C0">
        <w:t xml:space="preserve">ay </w:t>
      </w:r>
      <w:r>
        <w:t>D</w:t>
      </w:r>
      <w:r w:rsidR="004534C0">
        <w:t xml:space="preserve">elivery and </w:t>
      </w:r>
      <w:r w:rsidR="00F7373A">
        <w:t xml:space="preserve">the ability to </w:t>
      </w:r>
      <w:r w:rsidR="004534C0">
        <w:t>send parcels 6 days a week were also important aspects of Royal Mail services</w:t>
      </w:r>
      <w:r w:rsidR="006908AD">
        <w:t>, one-quarter</w:t>
      </w:r>
      <w:r w:rsidR="004534C0">
        <w:t xml:space="preserve"> </w:t>
      </w:r>
      <w:r w:rsidR="006908AD">
        <w:t>(</w:t>
      </w:r>
      <w:r w:rsidR="004534C0">
        <w:t>26%</w:t>
      </w:r>
      <w:r w:rsidR="006908AD">
        <w:t>)</w:t>
      </w:r>
      <w:r w:rsidR="004534C0">
        <w:t xml:space="preserve"> </w:t>
      </w:r>
      <w:r w:rsidR="1063BB69">
        <w:t>stated</w:t>
      </w:r>
      <w:r w:rsidR="004534C0">
        <w:t xml:space="preserve"> that the delivery of </w:t>
      </w:r>
      <w:r w:rsidR="43B67A21">
        <w:t xml:space="preserve">parcels </w:t>
      </w:r>
      <w:r w:rsidR="004534C0">
        <w:t>during weekend</w:t>
      </w:r>
      <w:r w:rsidR="00F7373A">
        <w:t>s</w:t>
      </w:r>
      <w:r w:rsidR="004534C0">
        <w:t xml:space="preserve"> was important to them.</w:t>
      </w:r>
    </w:p>
    <w:p w14:paraId="196D8A73" w14:textId="3048D6B8" w:rsidR="004534C0" w:rsidRPr="000E21E2" w:rsidRDefault="000E21E2" w:rsidP="00440EF5">
      <w:pPr>
        <w:rPr>
          <w:b/>
        </w:rPr>
      </w:pPr>
      <w:r w:rsidRPr="000E21E2">
        <w:rPr>
          <w:b/>
        </w:rPr>
        <w:t>Affordability of postal services</w:t>
      </w:r>
    </w:p>
    <w:p w14:paraId="1250E749" w14:textId="1DF475D9" w:rsidR="004534C0" w:rsidRDefault="00B50122" w:rsidP="00440EF5">
      <w:r>
        <w:t>When asked about the affordability of postal services</w:t>
      </w:r>
      <w:r w:rsidR="004534C0">
        <w:t xml:space="preserve">, 37% of </w:t>
      </w:r>
      <w:r w:rsidR="006908AD">
        <w:t xml:space="preserve">all survey </w:t>
      </w:r>
      <w:r w:rsidR="004534C0">
        <w:t>respondents felt that the cost of sending a letter through Royal Mail is expensive, with a further 13% finding it far too expensive. The same sentiment was expressed by 37% of respondents who felt that the cost of sending a parcel through Royal Mail is expensive, with a further 13% finding it far too expensive.</w:t>
      </w:r>
      <w:r w:rsidR="670B948F">
        <w:t xml:space="preserve"> </w:t>
      </w:r>
    </w:p>
    <w:p w14:paraId="13101793" w14:textId="435E3652" w:rsidR="5A0FD01E" w:rsidRDefault="00DF3177" w:rsidP="5A0FD01E">
      <w:r>
        <w:rPr>
          <w:noProof/>
        </w:rPr>
        <w:drawing>
          <wp:inline distT="0" distB="0" distL="0" distR="0" wp14:anchorId="1056BE09" wp14:editId="3BF146E9">
            <wp:extent cx="5705475" cy="2352675"/>
            <wp:effectExtent l="0" t="0" r="0" b="0"/>
            <wp:docPr id="3" name="Chart 3">
              <a:extLst xmlns:a="http://schemas.openxmlformats.org/drawingml/2006/main">
                <a:ext uri="{FF2B5EF4-FFF2-40B4-BE49-F238E27FC236}">
                  <a16:creationId xmlns:a16="http://schemas.microsoft.com/office/drawing/2014/main" id="{07933892-D4E2-450D-B2FC-95DD74379E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53CF8A" w14:textId="14379A1B" w:rsidR="38D794B1" w:rsidRDefault="38D794B1" w:rsidP="5A0FD01E"/>
    <w:p w14:paraId="43A0D799" w14:textId="0620A68B" w:rsidR="5A0FD01E" w:rsidRDefault="5A0FD01E" w:rsidP="5A0FD01E"/>
    <w:p w14:paraId="2E2C2DF9" w14:textId="341FC6F1" w:rsidR="3F3E2B15" w:rsidRDefault="3F3E2B15" w:rsidP="5A0FD01E"/>
    <w:p w14:paraId="230563E9" w14:textId="1DB97AE2" w:rsidR="26F43DDD" w:rsidRDefault="26F43DDD" w:rsidP="5C385F6C">
      <w:pPr>
        <w:rPr>
          <w:rFonts w:ascii="Calibri" w:eastAsia="Calibri" w:hAnsi="Calibri" w:cs="Calibri"/>
        </w:rPr>
      </w:pPr>
      <w:r w:rsidRPr="1B9D1282">
        <w:rPr>
          <w:rFonts w:ascii="Calibri" w:eastAsia="Calibri" w:hAnsi="Calibri" w:cs="Calibri"/>
        </w:rPr>
        <w:lastRenderedPageBreak/>
        <w:t>Additionally,</w:t>
      </w:r>
      <w:r w:rsidR="47A1CB44" w:rsidRPr="1B9D1282">
        <w:rPr>
          <w:rFonts w:ascii="Calibri" w:eastAsia="Calibri" w:hAnsi="Calibri" w:cs="Calibri"/>
        </w:rPr>
        <w:t xml:space="preserve"> Ofcom’s own data demonstrates that the prices for first and second-class services have increased at a faster rate than the average working household’s income has</w:t>
      </w:r>
      <w:r w:rsidRPr="1B9D1282">
        <w:rPr>
          <w:rStyle w:val="FootnoteReference"/>
          <w:rFonts w:ascii="Calibri" w:eastAsia="Calibri" w:hAnsi="Calibri" w:cs="Calibri"/>
        </w:rPr>
        <w:footnoteReference w:id="2"/>
      </w:r>
      <w:r w:rsidR="20391A17" w:rsidRPr="1B9D1282">
        <w:rPr>
          <w:rFonts w:ascii="Calibri" w:eastAsia="Calibri" w:hAnsi="Calibri" w:cs="Calibri"/>
        </w:rPr>
        <w:t xml:space="preserve"> </w:t>
      </w:r>
      <w:r w:rsidR="47A1CB44" w:rsidRPr="1B9D1282">
        <w:rPr>
          <w:rFonts w:ascii="Calibri" w:eastAsia="Calibri" w:hAnsi="Calibri" w:cs="Calibri"/>
        </w:rPr>
        <w:t xml:space="preserve">. </w:t>
      </w:r>
    </w:p>
    <w:p w14:paraId="5039BB99" w14:textId="77777777" w:rsidR="004534C0" w:rsidRPr="00A958AB" w:rsidRDefault="004534C0">
      <w:pPr>
        <w:rPr>
          <w:b/>
        </w:rPr>
      </w:pPr>
      <w:r w:rsidRPr="00801C6D">
        <w:rPr>
          <w:b/>
        </w:rPr>
        <w:t>Tracking</w:t>
      </w:r>
    </w:p>
    <w:p w14:paraId="26A2EFB8" w14:textId="4058CC53" w:rsidR="004534C0" w:rsidRDefault="000410CA">
      <w:r>
        <w:t>Our polling shows that</w:t>
      </w:r>
      <w:r w:rsidR="004534C0">
        <w:t xml:space="preserve"> </w:t>
      </w:r>
      <w:r w:rsidR="002C1E06">
        <w:t>the majority (60</w:t>
      </w:r>
      <w:r w:rsidR="005A5B88">
        <w:t>%)</w:t>
      </w:r>
      <w:r w:rsidR="002C1E06">
        <w:t xml:space="preserve"> of </w:t>
      </w:r>
      <w:r w:rsidR="004534C0">
        <w:t xml:space="preserve">consumers in Scotland </w:t>
      </w:r>
      <w:r>
        <w:t>are</w:t>
      </w:r>
      <w:r w:rsidR="002C1E06">
        <w:t xml:space="preserve"> supportive of Tracking being included </w:t>
      </w:r>
      <w:r w:rsidR="004534C0">
        <w:t xml:space="preserve">as a standard practice on postal deliveries and, therefore, </w:t>
      </w:r>
      <w:r w:rsidR="002C1E06">
        <w:t xml:space="preserve">to </w:t>
      </w:r>
      <w:r w:rsidR="004534C0">
        <w:t>be included in the USO</w:t>
      </w:r>
      <w:r w:rsidR="270577D1">
        <w:t xml:space="preserve"> requirements</w:t>
      </w:r>
      <w:r w:rsidR="004534C0">
        <w:t>.</w:t>
      </w:r>
      <w:r w:rsidR="6093DB8B">
        <w:t xml:space="preserve"> However, there w</w:t>
      </w:r>
      <w:r w:rsidR="00DD7DAB">
        <w:t xml:space="preserve">ere mixed views </w:t>
      </w:r>
      <w:r w:rsidR="6093DB8B">
        <w:t>on</w:t>
      </w:r>
      <w:r w:rsidR="442E6A78">
        <w:t xml:space="preserve"> which items should be tracked.</w:t>
      </w:r>
      <w:r w:rsidR="004534C0">
        <w:t xml:space="preserve"> 42% of those surveyed were happy for all parcels to have tracking, compared to 29% who believe</w:t>
      </w:r>
      <w:r w:rsidR="005C0363">
        <w:t>d</w:t>
      </w:r>
      <w:r w:rsidR="004534C0">
        <w:t xml:space="preserve"> it should remain optional</w:t>
      </w:r>
      <w:r w:rsidR="11B8CF06">
        <w:t xml:space="preserve"> on all parcels</w:t>
      </w:r>
      <w:r w:rsidR="004534C0">
        <w:t xml:space="preserve">. </w:t>
      </w:r>
      <w:r w:rsidR="005C0363">
        <w:t>A</w:t>
      </w:r>
      <w:r w:rsidR="004534C0">
        <w:t xml:space="preserve"> further 18% of respondents </w:t>
      </w:r>
      <w:r w:rsidR="00BC60A6">
        <w:t>who supported the inclusion of tracking</w:t>
      </w:r>
      <w:r w:rsidR="004534C0">
        <w:t xml:space="preserve"> </w:t>
      </w:r>
      <w:r w:rsidR="00BC60A6">
        <w:t xml:space="preserve">thought it </w:t>
      </w:r>
      <w:r w:rsidR="004534C0">
        <w:t>should be only for high value (monetary and/or important) parcels.</w:t>
      </w:r>
    </w:p>
    <w:p w14:paraId="69486041" w14:textId="65C8CA71" w:rsidR="004534C0" w:rsidRDefault="004534C0">
      <w:r>
        <w:t xml:space="preserve">However, our polling was clear that consumers are unwilling to pay extra for this, particularly for lower value items. 38% of respondents were against any sort of price increase if tracking were to be included, with a further 40% stating they would only pay more on high value parcels. Only 14% were willing to pay more on all parcels for tracking. </w:t>
      </w:r>
      <w:r w:rsidR="001D3530">
        <w:t xml:space="preserve">This reflects the </w:t>
      </w:r>
      <w:r w:rsidR="00590DAE">
        <w:t>realities of the current postal services market, where</w:t>
      </w:r>
      <w:r>
        <w:t xml:space="preserve"> consumers can </w:t>
      </w:r>
      <w:r w:rsidR="00590DAE">
        <w:t xml:space="preserve">usually </w:t>
      </w:r>
      <w:r>
        <w:t>expect tracking as a standard service when using parcel operators</w:t>
      </w:r>
      <w:r w:rsidR="001176C5">
        <w:t xml:space="preserve"> other than Royal Mail</w:t>
      </w:r>
      <w:r>
        <w:t>.</w:t>
      </w:r>
    </w:p>
    <w:p w14:paraId="3859A897" w14:textId="77777777" w:rsidR="006A2312" w:rsidRPr="00C80F74" w:rsidRDefault="006A2312" w:rsidP="28D99A72">
      <w:pPr>
        <w:rPr>
          <w:b/>
          <w:bCs/>
        </w:rPr>
      </w:pPr>
      <w:r w:rsidRPr="28D99A72">
        <w:rPr>
          <w:b/>
          <w:bCs/>
        </w:rPr>
        <w:t>Redirections</w:t>
      </w:r>
    </w:p>
    <w:p w14:paraId="5B8B4B5C" w14:textId="0AC92410" w:rsidR="2EF2328A" w:rsidRDefault="2EF2328A" w:rsidP="28D99A72">
      <w:r>
        <w:t xml:space="preserve">79% of </w:t>
      </w:r>
      <w:r w:rsidR="00740367">
        <w:t xml:space="preserve">respondents were </w:t>
      </w:r>
      <w:r>
        <w:t xml:space="preserve">aware of the redirection services offered by Royal Mail. However, </w:t>
      </w:r>
      <w:r w:rsidR="00740367">
        <w:t xml:space="preserve">almost </w:t>
      </w:r>
      <w:r>
        <w:t xml:space="preserve">1 in 5 people (19%) were not aware </w:t>
      </w:r>
      <w:r w:rsidR="00740367">
        <w:t xml:space="preserve">of this </w:t>
      </w:r>
      <w:r w:rsidR="00BA3226">
        <w:t>service</w:t>
      </w:r>
      <w:r w:rsidR="00C175BA">
        <w:t xml:space="preserve">.  This is </w:t>
      </w:r>
      <w:r w:rsidR="00BA3226">
        <w:t>a similar figure to that found in data from Ofcom’s User Needs Review i</w:t>
      </w:r>
      <w:r>
        <w:t>n which 24% of respondents were unaware of the service</w:t>
      </w:r>
      <w:r w:rsidR="79356336">
        <w:t xml:space="preserve"> </w:t>
      </w:r>
      <w:r w:rsidRPr="5A0FD01E">
        <w:rPr>
          <w:rStyle w:val="FootnoteReference"/>
        </w:rPr>
        <w:footnoteReference w:id="3"/>
      </w:r>
      <w:r w:rsidR="00C175BA">
        <w:t>, which</w:t>
      </w:r>
      <w:r>
        <w:t xml:space="preserve"> would suggest that the service is not as effectively advertised as it could be.</w:t>
      </w:r>
    </w:p>
    <w:p w14:paraId="4EC2C762" w14:textId="4589F16A" w:rsidR="006A2312" w:rsidRDefault="006A2312">
      <w:r>
        <w:t>58% of respondents who were aware of redirection services</w:t>
      </w:r>
      <w:r w:rsidR="00801C6D">
        <w:t xml:space="preserve"> (n=808)</w:t>
      </w:r>
      <w:r>
        <w:t xml:space="preserve"> had used redirections previously (though the vast majority had not used the service in the last 12 months)</w:t>
      </w:r>
      <w:r w:rsidR="00BA3226">
        <w:t xml:space="preserve">. </w:t>
      </w:r>
      <w:r>
        <w:t>41% ha</w:t>
      </w:r>
      <w:r w:rsidR="00BA3226">
        <w:t>d</w:t>
      </w:r>
      <w:r>
        <w:t xml:space="preserve"> not used the service at any point. </w:t>
      </w:r>
    </w:p>
    <w:p w14:paraId="1EF59304" w14:textId="119A069D" w:rsidR="006A2312" w:rsidRDefault="008C182C" w:rsidP="006A2312">
      <w:pPr>
        <w:spacing w:after="0"/>
      </w:pPr>
      <w:r>
        <w:t>M</w:t>
      </w:r>
      <w:r w:rsidR="006A2312">
        <w:t>any consumers regard redirections as too expensive</w:t>
      </w:r>
      <w:r w:rsidR="00801C6D">
        <w:t>, with</w:t>
      </w:r>
      <w:r w:rsidR="006A2312">
        <w:t xml:space="preserve"> 61% of </w:t>
      </w:r>
      <w:r w:rsidR="00801C6D">
        <w:t xml:space="preserve">all </w:t>
      </w:r>
      <w:r w:rsidR="006A2312">
        <w:t xml:space="preserve">respondents </w:t>
      </w:r>
      <w:r w:rsidR="00801C6D">
        <w:t xml:space="preserve">stating </w:t>
      </w:r>
      <w:r>
        <w:t>that redirections</w:t>
      </w:r>
      <w:r w:rsidR="006A2312">
        <w:t xml:space="preserve"> were slightly or much too expensive</w:t>
      </w:r>
      <w:r w:rsidR="00801C6D">
        <w:t xml:space="preserve"> and</w:t>
      </w:r>
      <w:r w:rsidR="006A2312">
        <w:t xml:space="preserve"> only 29% believing the current costs are a fair price. </w:t>
      </w:r>
    </w:p>
    <w:p w14:paraId="41C8F396" w14:textId="77777777" w:rsidR="006A2312" w:rsidRDefault="006A2312" w:rsidP="006A2312">
      <w:pPr>
        <w:spacing w:after="0"/>
      </w:pPr>
    </w:p>
    <w:p w14:paraId="6C18A392" w14:textId="59C8DAC9" w:rsidR="006A2312" w:rsidRDefault="006A2312">
      <w:r>
        <w:t xml:space="preserve">Currently, someone is eligible for a </w:t>
      </w:r>
      <w:hyperlink r:id="rId13">
        <w:r w:rsidRPr="088E9D3C">
          <w:rPr>
            <w:rStyle w:val="Hyperlink"/>
          </w:rPr>
          <w:t>20% discount on redirection services</w:t>
        </w:r>
      </w:hyperlink>
      <w:r>
        <w:t xml:space="preserve"> if they</w:t>
      </w:r>
      <w:r w:rsidR="56696D0C">
        <w:t xml:space="preserve"> a</w:t>
      </w:r>
      <w:r>
        <w:t xml:space="preserve">re renting and they receive Job Seekers Allowance or Pension Credit. This would apply to a </w:t>
      </w:r>
      <w:proofErr w:type="gramStart"/>
      <w:r>
        <w:t>3 or 6 month</w:t>
      </w:r>
      <w:proofErr w:type="gramEnd"/>
      <w:r>
        <w:t xml:space="preserve"> UK Redirection.</w:t>
      </w:r>
      <w:r w:rsidR="003279E4">
        <w:t xml:space="preserve"> </w:t>
      </w:r>
      <w:r w:rsidR="00801C6D">
        <w:t>Almost all respondents (</w:t>
      </w:r>
      <w:r w:rsidR="003279E4">
        <w:t>97%</w:t>
      </w:r>
      <w:r w:rsidR="00801C6D">
        <w:t>)</w:t>
      </w:r>
      <w:r w:rsidR="003279E4">
        <w:t xml:space="preserve"> were not aware that this </w:t>
      </w:r>
      <w:r w:rsidR="002D0AB3">
        <w:t>concessionary rate</w:t>
      </w:r>
      <w:r w:rsidR="003279E4">
        <w:t xml:space="preserve"> existed, meaning that the majority of those eligible are likely to miss out. When asked if they believed that </w:t>
      </w:r>
      <w:r w:rsidR="00BB150D">
        <w:t>eligibility for this discount</w:t>
      </w:r>
      <w:r w:rsidR="003279E4">
        <w:t xml:space="preserve"> should be expanded, 65% of consumers </w:t>
      </w:r>
      <w:r w:rsidR="00273A18">
        <w:t xml:space="preserve">said that they </w:t>
      </w:r>
      <w:r w:rsidR="003279E4">
        <w:t>believe it should be expanded to include those on low incomes.</w:t>
      </w:r>
    </w:p>
    <w:p w14:paraId="65D96E57" w14:textId="77777777" w:rsidR="003279E4" w:rsidRPr="00E95E95" w:rsidRDefault="003279E4">
      <w:pPr>
        <w:rPr>
          <w:b/>
        </w:rPr>
      </w:pPr>
      <w:r w:rsidRPr="00E95E95">
        <w:rPr>
          <w:b/>
        </w:rPr>
        <w:t>Surcharging</w:t>
      </w:r>
    </w:p>
    <w:p w14:paraId="64047178" w14:textId="15BF2709" w:rsidR="251D1E05" w:rsidRDefault="003279E4" w:rsidP="5C385F6C">
      <w:pPr>
        <w:spacing w:after="0"/>
      </w:pPr>
      <w:r>
        <w:t>59% of those surveyed said parcel deliveries should cost the same across Scotland, even if that means that most people pay slightly more</w:t>
      </w:r>
      <w:r w:rsidR="0BB1929A">
        <w:t>, rather than allow</w:t>
      </w:r>
      <w:r w:rsidR="0026692D">
        <w:t>ing</w:t>
      </w:r>
      <w:r w:rsidR="0BB1929A">
        <w:t xml:space="preserve"> for </w:t>
      </w:r>
      <w:r w:rsidR="0026692D">
        <w:t xml:space="preserve">geographical </w:t>
      </w:r>
      <w:r w:rsidR="0BB1929A">
        <w:t>surcharging to occur</w:t>
      </w:r>
      <w:r>
        <w:t xml:space="preserve">. An additional 14% believed it was unfair that rural mainlanders were paying higher costs but felt it was reasonable for Islanders to pay slightly more. </w:t>
      </w:r>
      <w:r w:rsidR="00F12742">
        <w:t>Only 10% t</w:t>
      </w:r>
      <w:r w:rsidR="00A25D6B">
        <w:t>hought</w:t>
      </w:r>
      <w:r w:rsidR="00F12742">
        <w:t xml:space="preserve"> it </w:t>
      </w:r>
      <w:r w:rsidR="00613F6A">
        <w:t>was</w:t>
      </w:r>
      <w:r w:rsidR="00F12742">
        <w:t xml:space="preserve"> fair that both island and rural residents pay extra to keep prices low for everyone else. </w:t>
      </w:r>
      <w:r>
        <w:t xml:space="preserve">This shows a real disparity between what consumers and SMEs believe and </w:t>
      </w:r>
      <w:r w:rsidR="0026692D">
        <w:t xml:space="preserve">current retail practice. </w:t>
      </w:r>
    </w:p>
    <w:p w14:paraId="7526CCC7" w14:textId="77777777" w:rsidR="00E95E95" w:rsidRDefault="00E95E95" w:rsidP="5C385F6C">
      <w:pPr>
        <w:spacing w:after="0"/>
      </w:pPr>
    </w:p>
    <w:p w14:paraId="09E3BA4B" w14:textId="440D3467" w:rsidR="00F12742" w:rsidRDefault="000F5444" w:rsidP="251D1E05">
      <w:r>
        <w:t>We asked those who thought i</w:t>
      </w:r>
      <w:r w:rsidR="00F12742">
        <w:t xml:space="preserve">t </w:t>
      </w:r>
      <w:r>
        <w:t>was</w:t>
      </w:r>
      <w:r w:rsidR="00F12742">
        <w:t xml:space="preserve"> fair that </w:t>
      </w:r>
      <w:r w:rsidR="007B7F61">
        <w:t xml:space="preserve">some </w:t>
      </w:r>
      <w:r w:rsidR="00F12742">
        <w:t xml:space="preserve">consumers and businesses </w:t>
      </w:r>
      <w:r w:rsidR="007B7F61">
        <w:t>should</w:t>
      </w:r>
      <w:r w:rsidR="00F12742">
        <w:t xml:space="preserve"> pay extra for parcel delivery</w:t>
      </w:r>
      <w:r>
        <w:t xml:space="preserve"> </w:t>
      </w:r>
      <w:r w:rsidR="00801C6D">
        <w:t xml:space="preserve">(n=248) </w:t>
      </w:r>
      <w:r w:rsidR="00F12742">
        <w:t>what a fair extra cost for parcel delivery to these areas</w:t>
      </w:r>
      <w:r>
        <w:t xml:space="preserve"> would be</w:t>
      </w:r>
      <w:r w:rsidR="00801C6D">
        <w:t>, and</w:t>
      </w:r>
      <w:r>
        <w:t xml:space="preserve"> </w:t>
      </w:r>
      <w:r w:rsidR="007625C0">
        <w:t>31% felt it should be 10% or less of the standard additional cost. A further 23% believe</w:t>
      </w:r>
      <w:r w:rsidR="007B7F61">
        <w:t>d</w:t>
      </w:r>
      <w:r w:rsidR="007625C0">
        <w:t xml:space="preserve"> it should be between 10-25% of the standard delivery cost with a further 23% saying that the additional costs should be based on the actual costs to deliver (for extra fuel for example). </w:t>
      </w:r>
    </w:p>
    <w:p w14:paraId="0A4C7E66" w14:textId="739E24C5" w:rsidR="007625C0" w:rsidRDefault="007625C0">
      <w:r>
        <w:t xml:space="preserve">The majority of </w:t>
      </w:r>
      <w:r w:rsidR="007B7F61">
        <w:t>those polled</w:t>
      </w:r>
      <w:r>
        <w:t xml:space="preserve"> did not believe they had been surcharged for the deliveries</w:t>
      </w:r>
      <w:r w:rsidR="0604ECBD">
        <w:t xml:space="preserve"> (67%)</w:t>
      </w:r>
      <w:r>
        <w:t>. However, for those that</w:t>
      </w:r>
      <w:r w:rsidR="2C205645">
        <w:t xml:space="preserve"> ha</w:t>
      </w:r>
      <w:r w:rsidR="007B7F61">
        <w:t>d</w:t>
      </w:r>
      <w:r>
        <w:t xml:space="preserve"> been </w:t>
      </w:r>
      <w:r w:rsidR="71A059FB">
        <w:t xml:space="preserve">(19%) </w:t>
      </w:r>
      <w:r w:rsidR="0061159C">
        <w:t xml:space="preserve">said </w:t>
      </w:r>
      <w:r w:rsidR="007B7F61">
        <w:t>this</w:t>
      </w:r>
      <w:r>
        <w:t xml:space="preserve"> resulted in negative </w:t>
      </w:r>
      <w:r w:rsidR="00CD64E9">
        <w:t>impacts</w:t>
      </w:r>
      <w:r>
        <w:t>. In terms of buying online,</w:t>
      </w:r>
      <w:r w:rsidR="44EA1811">
        <w:t xml:space="preserve"> of those who have been surcharged (n=192),</w:t>
      </w:r>
      <w:r>
        <w:t xml:space="preserve"> 36% said they ha</w:t>
      </w:r>
      <w:r w:rsidR="007B7F61">
        <w:t>d</w:t>
      </w:r>
      <w:r>
        <w:t xml:space="preserve"> been put off buying online altogether because of surcharging, with 40% saying they </w:t>
      </w:r>
      <w:r w:rsidR="007B7F61">
        <w:t>were</w:t>
      </w:r>
      <w:r>
        <w:t xml:space="preserve"> </w:t>
      </w:r>
      <w:r w:rsidR="00054BB4">
        <w:t xml:space="preserve">frequently </w:t>
      </w:r>
      <w:r>
        <w:t>put off buying this way</w:t>
      </w:r>
      <w:r w:rsidR="00054BB4">
        <w:t xml:space="preserve">, </w:t>
      </w:r>
      <w:r>
        <w:t>but not always. Only 4% said they ha</w:t>
      </w:r>
      <w:r w:rsidR="00054BB4">
        <w:t>d</w:t>
      </w:r>
      <w:r>
        <w:t xml:space="preserve"> never been put off because of surcharging. </w:t>
      </w:r>
      <w:r w:rsidR="00EE5E6E">
        <w:t>Consumers who experienced surcharging reported a range of differ</w:t>
      </w:r>
      <w:r w:rsidR="000C7119">
        <w:t xml:space="preserve">ent responses. The most </w:t>
      </w:r>
      <w:r w:rsidR="007D5B86">
        <w:t>common reported</w:t>
      </w:r>
      <w:r w:rsidR="000C7119">
        <w:t xml:space="preserve"> response was to find the item elsewhere (26%) with only 7% willing to pay the surcharge. 13% </w:t>
      </w:r>
      <w:r w:rsidR="00054BB4">
        <w:t>of respondents found</w:t>
      </w:r>
      <w:r w:rsidR="000C7119">
        <w:t xml:space="preserve"> the surcharge so costly that they would rather do without the item than pay.</w:t>
      </w:r>
    </w:p>
    <w:p w14:paraId="4A0619C5" w14:textId="77777777" w:rsidR="000C7119" w:rsidRPr="007D5B86" w:rsidRDefault="000C7119">
      <w:pPr>
        <w:rPr>
          <w:b/>
        </w:rPr>
      </w:pPr>
      <w:r w:rsidRPr="007D5B86">
        <w:rPr>
          <w:b/>
        </w:rPr>
        <w:t>Complaints</w:t>
      </w:r>
    </w:p>
    <w:p w14:paraId="1F926B76" w14:textId="0031C5D6" w:rsidR="000C7119" w:rsidRDefault="007C45A4" w:rsidP="28D99A72">
      <w:pPr>
        <w:rPr>
          <w:rFonts w:ascii="Calibri" w:eastAsia="Calibri" w:hAnsi="Calibri" w:cs="Calibri"/>
        </w:rPr>
      </w:pPr>
      <w:r>
        <w:t>Based on their experiences b</w:t>
      </w:r>
      <w:r w:rsidR="000C7119">
        <w:t xml:space="preserve">etween April 2020 – April 2021, 68% of </w:t>
      </w:r>
      <w:r w:rsidR="006709A6">
        <w:t xml:space="preserve">respondents did not </w:t>
      </w:r>
      <w:r>
        <w:t>report experiencing any</w:t>
      </w:r>
      <w:r w:rsidR="006709A6">
        <w:t xml:space="preserve"> problem with their parcel</w:t>
      </w:r>
      <w:r>
        <w:t xml:space="preserve"> deliveries</w:t>
      </w:r>
      <w:r w:rsidR="006709A6">
        <w:t xml:space="preserve">.  </w:t>
      </w:r>
      <w:r w:rsidR="000C7119">
        <w:t>Of those respondents</w:t>
      </w:r>
      <w:r w:rsidR="4F1124EB">
        <w:t xml:space="preserve"> </w:t>
      </w:r>
      <w:r w:rsidR="000C7119">
        <w:t xml:space="preserve">who had cause to complain about postal deliveries (n=296), 37% stated that their most recent complaint was with regards to Royal Mail services, and 26% stated that their issue was with Hermes. </w:t>
      </w:r>
      <w:r w:rsidR="007D67E3">
        <w:t xml:space="preserve">Less than 7% of respondents reported issues with </w:t>
      </w:r>
      <w:r w:rsidR="000C7119">
        <w:t>other operator</w:t>
      </w:r>
      <w:r w:rsidR="007D67E3">
        <w:t xml:space="preserve">s. </w:t>
      </w:r>
      <w:r w:rsidR="028E15B9" w:rsidRPr="28D99A72">
        <w:rPr>
          <w:rFonts w:ascii="Calibri" w:eastAsia="Calibri" w:hAnsi="Calibri" w:cs="Calibri"/>
        </w:rPr>
        <w:t>We recognise that Royal Mail, as the U</w:t>
      </w:r>
      <w:r w:rsidR="001A5626">
        <w:rPr>
          <w:rFonts w:ascii="Calibri" w:eastAsia="Calibri" w:hAnsi="Calibri" w:cs="Calibri"/>
        </w:rPr>
        <w:t xml:space="preserve">niversal </w:t>
      </w:r>
      <w:r w:rsidR="028E15B9" w:rsidRPr="28D99A72">
        <w:rPr>
          <w:rFonts w:ascii="Calibri" w:eastAsia="Calibri" w:hAnsi="Calibri" w:cs="Calibri"/>
        </w:rPr>
        <w:t>S</w:t>
      </w:r>
      <w:r w:rsidR="001A5626">
        <w:rPr>
          <w:rFonts w:ascii="Calibri" w:eastAsia="Calibri" w:hAnsi="Calibri" w:cs="Calibri"/>
        </w:rPr>
        <w:t xml:space="preserve">ervice </w:t>
      </w:r>
      <w:r w:rsidR="028E15B9" w:rsidRPr="28D99A72">
        <w:rPr>
          <w:rFonts w:ascii="Calibri" w:eastAsia="Calibri" w:hAnsi="Calibri" w:cs="Calibri"/>
        </w:rPr>
        <w:t>P</w:t>
      </w:r>
      <w:r w:rsidR="001A5626">
        <w:rPr>
          <w:rFonts w:ascii="Calibri" w:eastAsia="Calibri" w:hAnsi="Calibri" w:cs="Calibri"/>
        </w:rPr>
        <w:t>rovider</w:t>
      </w:r>
      <w:r w:rsidR="028E15B9" w:rsidRPr="28D99A72">
        <w:rPr>
          <w:rFonts w:ascii="Calibri" w:eastAsia="Calibri" w:hAnsi="Calibri" w:cs="Calibri"/>
        </w:rPr>
        <w:t xml:space="preserve">, has a significant share of the market. </w:t>
      </w:r>
      <w:r w:rsidR="001A5626">
        <w:rPr>
          <w:rFonts w:ascii="Calibri" w:eastAsia="Calibri" w:hAnsi="Calibri" w:cs="Calibri"/>
        </w:rPr>
        <w:t>H</w:t>
      </w:r>
      <w:r w:rsidR="028E15B9" w:rsidRPr="28D99A72">
        <w:rPr>
          <w:rFonts w:ascii="Calibri" w:eastAsia="Calibri" w:hAnsi="Calibri" w:cs="Calibri"/>
        </w:rPr>
        <w:t xml:space="preserve">owever, </w:t>
      </w:r>
      <w:r w:rsidR="00890484">
        <w:rPr>
          <w:rFonts w:ascii="Calibri" w:eastAsia="Calibri" w:hAnsi="Calibri" w:cs="Calibri"/>
        </w:rPr>
        <w:t xml:space="preserve">this level of dissatisfaction remains concerning. </w:t>
      </w:r>
    </w:p>
    <w:p w14:paraId="182F125D" w14:textId="765D016E" w:rsidR="006709A6" w:rsidRDefault="006709A6">
      <w:r>
        <w:t xml:space="preserve">The </w:t>
      </w:r>
      <w:r w:rsidR="04CC13C6">
        <w:t>most common</w:t>
      </w:r>
      <w:r>
        <w:t xml:space="preserve"> issues stemmed from lost parcels (21%), items</w:t>
      </w:r>
      <w:r w:rsidR="148E00E6">
        <w:t xml:space="preserve"> being</w:t>
      </w:r>
      <w:r>
        <w:t xml:space="preserve"> delayed (17%), items delivered to the wrong place (13%) or receiving cards to say item could not be delivered when someone was at home at the time (12%).  However, despite this, only 34% </w:t>
      </w:r>
      <w:r w:rsidR="00E225C7">
        <w:t xml:space="preserve">of those who experienced problems </w:t>
      </w:r>
      <w:r>
        <w:t xml:space="preserve">made a formal complaint regarding the issue. </w:t>
      </w:r>
    </w:p>
    <w:p w14:paraId="50150A10" w14:textId="7C7A3496" w:rsidR="000C7119" w:rsidRDefault="00154DFC" w:rsidP="000C7119">
      <w:pPr>
        <w:spacing w:after="0"/>
      </w:pPr>
      <w:r>
        <w:t>O</w:t>
      </w:r>
      <w:r w:rsidR="000C7119">
        <w:t xml:space="preserve">f those who did make a complaint with the operator after experiencing a parcel delivery issue (n=100), 61% of </w:t>
      </w:r>
      <w:r w:rsidR="00801C6D">
        <w:t xml:space="preserve">these </w:t>
      </w:r>
      <w:r w:rsidR="000C7119">
        <w:t xml:space="preserve">respondents said they were either quite or totally dissatisfied with the response received, compared to 21% who were either quite or totally satisfied. This would imply that the current complaint </w:t>
      </w:r>
      <w:r w:rsidR="747DAA35">
        <w:t>processes</w:t>
      </w:r>
      <w:r w:rsidR="2AB870F3">
        <w:t xml:space="preserve"> </w:t>
      </w:r>
      <w:r w:rsidR="00783101">
        <w:t>employed by parcel</w:t>
      </w:r>
      <w:r w:rsidR="000C7119">
        <w:t xml:space="preserve"> operators are not meeting consumers’ needs. </w:t>
      </w:r>
    </w:p>
    <w:p w14:paraId="60061E4C" w14:textId="77777777" w:rsidR="000C7119" w:rsidRDefault="000C7119" w:rsidP="000C7119">
      <w:pPr>
        <w:spacing w:after="0"/>
      </w:pPr>
    </w:p>
    <w:p w14:paraId="65F22A73" w14:textId="30299022" w:rsidR="000C7119" w:rsidRDefault="000C7119" w:rsidP="000C7119">
      <w:pPr>
        <w:spacing w:after="0"/>
      </w:pPr>
      <w:r>
        <w:t xml:space="preserve">Our polling </w:t>
      </w:r>
      <w:r w:rsidR="62A4E11B">
        <w:t xml:space="preserve">also </w:t>
      </w:r>
      <w:r>
        <w:t xml:space="preserve">asked those who did not complain </w:t>
      </w:r>
      <w:r w:rsidR="00801C6D">
        <w:t xml:space="preserve">(n=189) </w:t>
      </w:r>
      <w:r>
        <w:t>why this was</w:t>
      </w:r>
      <w:r w:rsidR="00783101">
        <w:t>. R</w:t>
      </w:r>
      <w:r>
        <w:t xml:space="preserve">espondents gave many different answers including: </w:t>
      </w:r>
    </w:p>
    <w:p w14:paraId="697F74B6" w14:textId="047E9D8F" w:rsidR="000C7119" w:rsidRDefault="000C7119" w:rsidP="000C7119">
      <w:pPr>
        <w:pStyle w:val="ListParagraph"/>
        <w:numPr>
          <w:ilvl w:val="0"/>
          <w:numId w:val="3"/>
        </w:numPr>
        <w:autoSpaceDN w:val="0"/>
        <w:spacing w:after="0" w:line="240" w:lineRule="auto"/>
        <w:contextualSpacing w:val="0"/>
      </w:pPr>
      <w:r>
        <w:t>17%</w:t>
      </w:r>
      <w:r w:rsidDel="00801C6D">
        <w:t xml:space="preserve"> </w:t>
      </w:r>
      <w:r w:rsidR="00720840">
        <w:t xml:space="preserve">felt the </w:t>
      </w:r>
      <w:r>
        <w:t>matter would not be taken seriously</w:t>
      </w:r>
    </w:p>
    <w:p w14:paraId="53868240" w14:textId="5FC9483E" w:rsidR="000C7119" w:rsidRDefault="000C7119" w:rsidP="000C7119">
      <w:pPr>
        <w:pStyle w:val="ListParagraph"/>
        <w:numPr>
          <w:ilvl w:val="0"/>
          <w:numId w:val="3"/>
        </w:numPr>
        <w:autoSpaceDN w:val="0"/>
        <w:spacing w:after="0" w:line="240" w:lineRule="auto"/>
        <w:contextualSpacing w:val="0"/>
      </w:pPr>
      <w:r>
        <w:t>7%</w:t>
      </w:r>
      <w:r w:rsidDel="00801C6D">
        <w:t xml:space="preserve"> </w:t>
      </w:r>
      <w:r>
        <w:t>were put off as they had complained before and nothing had happened</w:t>
      </w:r>
    </w:p>
    <w:p w14:paraId="3A806378" w14:textId="2E1F9530" w:rsidR="000C7119" w:rsidRDefault="000C7119" w:rsidP="000C7119">
      <w:pPr>
        <w:pStyle w:val="ListParagraph"/>
        <w:numPr>
          <w:ilvl w:val="0"/>
          <w:numId w:val="3"/>
        </w:numPr>
        <w:autoSpaceDN w:val="0"/>
        <w:spacing w:after="0" w:line="240" w:lineRule="auto"/>
        <w:contextualSpacing w:val="0"/>
      </w:pPr>
      <w:r>
        <w:t>8% unsure who to approach or how to complain</w:t>
      </w:r>
    </w:p>
    <w:p w14:paraId="44EAFD9C" w14:textId="77777777" w:rsidR="000C7119" w:rsidRDefault="000C7119"/>
    <w:p w14:paraId="02967A88" w14:textId="2D0259C0" w:rsidR="69B200D1" w:rsidRDefault="69B200D1" w:rsidP="5A0FD01E">
      <w:pPr>
        <w:rPr>
          <w:b/>
          <w:bCs/>
        </w:rPr>
      </w:pPr>
      <w:r w:rsidRPr="5A0FD01E">
        <w:rPr>
          <w:b/>
          <w:bCs/>
        </w:rPr>
        <w:t>Recommendations</w:t>
      </w:r>
    </w:p>
    <w:p w14:paraId="3C874020" w14:textId="58CB54B1" w:rsidR="2B7C9DA0" w:rsidRDefault="000C6A93" w:rsidP="5A0FD01E">
      <w:pPr>
        <w:rPr>
          <w:rFonts w:ascii="Calibri" w:eastAsia="Calibri" w:hAnsi="Calibri" w:cs="Calibri"/>
          <w:color w:val="000000" w:themeColor="text1"/>
        </w:rPr>
      </w:pPr>
      <w:r w:rsidRPr="000C6A93">
        <w:t xml:space="preserve">CAS believes that changes to the postal market </w:t>
      </w:r>
      <w:r w:rsidR="008040E7">
        <w:t xml:space="preserve">caused by the pandemic, the departure of the UK from the EU and changes in customer priorities </w:t>
      </w:r>
      <w:r w:rsidRPr="000C6A93">
        <w:t>will require regulatory change</w:t>
      </w:r>
      <w:r w:rsidR="0055139B" w:rsidRPr="0055139B">
        <w:t xml:space="preserve"> </w:t>
      </w:r>
      <w:proofErr w:type="gramStart"/>
      <w:r w:rsidR="0055139B">
        <w:t>in order to</w:t>
      </w:r>
      <w:proofErr w:type="gramEnd"/>
      <w:r w:rsidR="0055139B">
        <w:t xml:space="preserve"> protect consumers and SMEs</w:t>
      </w:r>
      <w:r w:rsidRPr="000C6A93">
        <w:t>. We are calling for greater regulation of the parcels market and a greater emphasis on the needs of vulnerable consumers by operators</w:t>
      </w:r>
      <w:r w:rsidR="00BA762A">
        <w:t xml:space="preserve">. </w:t>
      </w:r>
      <w:r w:rsidR="2B7C9DA0">
        <w:t xml:space="preserve"> </w:t>
      </w:r>
    </w:p>
    <w:p w14:paraId="1782441D" w14:textId="5DBD1FFB" w:rsidR="002F05BD" w:rsidRPr="002F05BD" w:rsidRDefault="002F05BD" w:rsidP="5A0FD01E">
      <w:pPr>
        <w:pStyle w:val="ListParagraph"/>
        <w:numPr>
          <w:ilvl w:val="0"/>
          <w:numId w:val="4"/>
        </w:numPr>
        <w:rPr>
          <w:rFonts w:eastAsiaTheme="minorEastAsia"/>
          <w:color w:val="000000" w:themeColor="text1"/>
        </w:rPr>
      </w:pPr>
      <w:r w:rsidRPr="002F05BD">
        <w:rPr>
          <w:rFonts w:ascii="Calibri" w:eastAsia="Calibri" w:hAnsi="Calibri" w:cs="Calibri"/>
          <w:color w:val="000000" w:themeColor="text1"/>
        </w:rPr>
        <w:lastRenderedPageBreak/>
        <w:t xml:space="preserve">CAS </w:t>
      </w:r>
      <w:r>
        <w:rPr>
          <w:rFonts w:ascii="Calibri" w:eastAsia="Calibri" w:hAnsi="Calibri" w:cs="Calibri"/>
          <w:color w:val="000000" w:themeColor="text1"/>
        </w:rPr>
        <w:t>is urging Ofcom</w:t>
      </w:r>
      <w:r w:rsidRPr="002F05BD">
        <w:rPr>
          <w:rFonts w:ascii="Calibri" w:eastAsia="Calibri" w:hAnsi="Calibri" w:cs="Calibri"/>
          <w:color w:val="000000" w:themeColor="text1"/>
        </w:rPr>
        <w:t xml:space="preserve"> to develop a strategy on consumer vulnerability, as happens in other regulated industries such as energy and telecommunications. This would allow for the identification and protection of vulnerable consumers and the consideration of what measures might be necessary to protect and enhance their access to postal services in an ever-changing market. </w:t>
      </w:r>
    </w:p>
    <w:p w14:paraId="11A2AAC5" w14:textId="74AEA856" w:rsidR="765D7B6C" w:rsidRDefault="765D7B6C" w:rsidP="5A0FD01E">
      <w:pPr>
        <w:pStyle w:val="ListParagraph"/>
        <w:numPr>
          <w:ilvl w:val="0"/>
          <w:numId w:val="4"/>
        </w:numPr>
        <w:rPr>
          <w:rFonts w:eastAsiaTheme="minorEastAsia"/>
          <w:color w:val="000000" w:themeColor="text1"/>
        </w:rPr>
      </w:pPr>
      <w:r w:rsidRPr="5A0FD01E">
        <w:rPr>
          <w:rFonts w:ascii="Calibri" w:eastAsia="Calibri" w:hAnsi="Calibri" w:cs="Calibri"/>
          <w:color w:val="000000" w:themeColor="text1"/>
        </w:rPr>
        <w:t xml:space="preserve">CAS believes that Ofcom must ensure that the </w:t>
      </w:r>
      <w:r w:rsidR="00425D9E">
        <w:rPr>
          <w:rFonts w:ascii="Calibri" w:eastAsia="Calibri" w:hAnsi="Calibri" w:cs="Calibri"/>
          <w:color w:val="000000" w:themeColor="text1"/>
        </w:rPr>
        <w:t xml:space="preserve">“safeguard caps” which operate as a </w:t>
      </w:r>
      <w:r w:rsidRPr="5A0FD01E">
        <w:rPr>
          <w:rFonts w:ascii="Calibri" w:eastAsia="Calibri" w:hAnsi="Calibri" w:cs="Calibri"/>
          <w:color w:val="000000" w:themeColor="text1"/>
        </w:rPr>
        <w:t xml:space="preserve">price cap </w:t>
      </w:r>
      <w:r w:rsidR="76D2C90B" w:rsidRPr="5A0FD01E">
        <w:rPr>
          <w:rFonts w:ascii="Calibri" w:eastAsia="Calibri" w:hAnsi="Calibri" w:cs="Calibri"/>
          <w:color w:val="000000" w:themeColor="text1"/>
        </w:rPr>
        <w:t xml:space="preserve">for letters and parcels, </w:t>
      </w:r>
      <w:r w:rsidR="00425D9E">
        <w:rPr>
          <w:rFonts w:ascii="Calibri" w:eastAsia="Calibri" w:hAnsi="Calibri" w:cs="Calibri"/>
          <w:color w:val="000000" w:themeColor="text1"/>
        </w:rPr>
        <w:t>are designed in a way that</w:t>
      </w:r>
      <w:r w:rsidRPr="5A0FD01E">
        <w:rPr>
          <w:rFonts w:ascii="Calibri" w:eastAsia="Calibri" w:hAnsi="Calibri" w:cs="Calibri"/>
          <w:color w:val="000000" w:themeColor="text1"/>
        </w:rPr>
        <w:t xml:space="preserve"> </w:t>
      </w:r>
      <w:r w:rsidR="00A96DDA">
        <w:rPr>
          <w:rFonts w:ascii="Calibri" w:eastAsia="Calibri" w:hAnsi="Calibri" w:cs="Calibri"/>
          <w:color w:val="000000" w:themeColor="text1"/>
        </w:rPr>
        <w:t xml:space="preserve">gives more </w:t>
      </w:r>
      <w:r w:rsidRPr="5A0FD01E">
        <w:rPr>
          <w:rFonts w:ascii="Calibri" w:eastAsia="Calibri" w:hAnsi="Calibri" w:cs="Calibri"/>
          <w:color w:val="000000" w:themeColor="text1"/>
        </w:rPr>
        <w:t>protect</w:t>
      </w:r>
      <w:r w:rsidR="00A96DDA">
        <w:rPr>
          <w:rFonts w:ascii="Calibri" w:eastAsia="Calibri" w:hAnsi="Calibri" w:cs="Calibri"/>
          <w:color w:val="000000" w:themeColor="text1"/>
        </w:rPr>
        <w:t xml:space="preserve">ion to </w:t>
      </w:r>
      <w:r w:rsidRPr="5A0FD01E">
        <w:rPr>
          <w:rFonts w:ascii="Calibri" w:eastAsia="Calibri" w:hAnsi="Calibri" w:cs="Calibri"/>
          <w:color w:val="000000" w:themeColor="text1"/>
        </w:rPr>
        <w:t xml:space="preserve">consumers, particularly those that are more vulnerable. From the evidence provided, </w:t>
      </w:r>
      <w:proofErr w:type="gramStart"/>
      <w:r w:rsidRPr="5A0FD01E">
        <w:rPr>
          <w:rFonts w:ascii="Calibri" w:eastAsia="Calibri" w:hAnsi="Calibri" w:cs="Calibri"/>
          <w:color w:val="000000" w:themeColor="text1"/>
        </w:rPr>
        <w:t>it is clear that affordability</w:t>
      </w:r>
      <w:proofErr w:type="gramEnd"/>
      <w:r w:rsidRPr="5A0FD01E">
        <w:rPr>
          <w:rFonts w:ascii="Calibri" w:eastAsia="Calibri" w:hAnsi="Calibri" w:cs="Calibri"/>
          <w:color w:val="000000" w:themeColor="text1"/>
        </w:rPr>
        <w:t xml:space="preserve"> is crucially important to consumers being able to use these services. </w:t>
      </w:r>
    </w:p>
    <w:p w14:paraId="0877F29F" w14:textId="0C2DB204" w:rsidR="77445BF8" w:rsidRDefault="77445BF8" w:rsidP="5A0FD01E">
      <w:pPr>
        <w:pStyle w:val="ListParagraph"/>
        <w:numPr>
          <w:ilvl w:val="0"/>
          <w:numId w:val="4"/>
        </w:numPr>
        <w:rPr>
          <w:rFonts w:eastAsiaTheme="minorEastAsia"/>
          <w:color w:val="000000" w:themeColor="text1"/>
        </w:rPr>
      </w:pPr>
      <w:r w:rsidRPr="5A0FD01E">
        <w:rPr>
          <w:rFonts w:ascii="Calibri" w:eastAsia="Calibri" w:hAnsi="Calibri" w:cs="Calibri"/>
          <w:color w:val="000000" w:themeColor="text1"/>
        </w:rPr>
        <w:t xml:space="preserve">CAS is of the view that </w:t>
      </w:r>
      <w:r w:rsidR="002F26EA">
        <w:rPr>
          <w:rFonts w:ascii="Calibri" w:eastAsia="Calibri" w:hAnsi="Calibri" w:cs="Calibri"/>
          <w:color w:val="000000" w:themeColor="text1"/>
        </w:rPr>
        <w:t xml:space="preserve">parcel </w:t>
      </w:r>
      <w:r w:rsidRPr="5A0FD01E">
        <w:rPr>
          <w:rFonts w:ascii="Calibri" w:eastAsia="Calibri" w:hAnsi="Calibri" w:cs="Calibri"/>
          <w:color w:val="000000" w:themeColor="text1"/>
        </w:rPr>
        <w:t>tracking could</w:t>
      </w:r>
      <w:r w:rsidR="002F26EA">
        <w:rPr>
          <w:rFonts w:ascii="Calibri" w:eastAsia="Calibri" w:hAnsi="Calibri" w:cs="Calibri"/>
          <w:color w:val="000000" w:themeColor="text1"/>
        </w:rPr>
        <w:t xml:space="preserve"> potentially</w:t>
      </w:r>
      <w:r w:rsidRPr="5A0FD01E">
        <w:rPr>
          <w:rFonts w:ascii="Calibri" w:eastAsia="Calibri" w:hAnsi="Calibri" w:cs="Calibri"/>
          <w:color w:val="000000" w:themeColor="text1"/>
        </w:rPr>
        <w:t xml:space="preserve"> be included in the USO provided that the price of </w:t>
      </w:r>
      <w:r w:rsidR="002F26EA">
        <w:rPr>
          <w:rFonts w:ascii="Calibri" w:eastAsia="Calibri" w:hAnsi="Calibri" w:cs="Calibri"/>
          <w:color w:val="000000" w:themeColor="text1"/>
        </w:rPr>
        <w:t xml:space="preserve">sending </w:t>
      </w:r>
      <w:r w:rsidRPr="5A0FD01E">
        <w:rPr>
          <w:rFonts w:ascii="Calibri" w:eastAsia="Calibri" w:hAnsi="Calibri" w:cs="Calibri"/>
          <w:color w:val="000000" w:themeColor="text1"/>
        </w:rPr>
        <w:t xml:space="preserve">lower value packages does not increase. </w:t>
      </w:r>
    </w:p>
    <w:p w14:paraId="0AB5CF38" w14:textId="56D31B8C" w:rsidR="77445BF8" w:rsidRDefault="77445BF8" w:rsidP="5A0FD01E">
      <w:pPr>
        <w:pStyle w:val="ListParagraph"/>
        <w:numPr>
          <w:ilvl w:val="0"/>
          <w:numId w:val="4"/>
        </w:numPr>
        <w:rPr>
          <w:rFonts w:eastAsiaTheme="minorEastAsia"/>
          <w:color w:val="000000" w:themeColor="text1"/>
        </w:rPr>
      </w:pPr>
      <w:r w:rsidRPr="5A0FD01E">
        <w:rPr>
          <w:rFonts w:ascii="Calibri" w:eastAsia="Calibri" w:hAnsi="Calibri" w:cs="Calibri"/>
          <w:color w:val="000000" w:themeColor="text1"/>
        </w:rPr>
        <w:t xml:space="preserve">CAS believes that Royal Mail should review the affordability of its redirection services. We </w:t>
      </w:r>
      <w:r w:rsidR="00A96DDA">
        <w:rPr>
          <w:rFonts w:ascii="Calibri" w:eastAsia="Calibri" w:hAnsi="Calibri" w:cs="Calibri"/>
          <w:color w:val="000000" w:themeColor="text1"/>
        </w:rPr>
        <w:t>are calling on</w:t>
      </w:r>
      <w:r w:rsidRPr="5A0FD01E">
        <w:rPr>
          <w:rFonts w:ascii="Calibri" w:eastAsia="Calibri" w:hAnsi="Calibri" w:cs="Calibri"/>
          <w:color w:val="000000" w:themeColor="text1"/>
        </w:rPr>
        <w:t xml:space="preserve"> Royal Mail </w:t>
      </w:r>
      <w:r w:rsidR="00A96DDA">
        <w:rPr>
          <w:rFonts w:ascii="Calibri" w:eastAsia="Calibri" w:hAnsi="Calibri" w:cs="Calibri"/>
          <w:color w:val="000000" w:themeColor="text1"/>
        </w:rPr>
        <w:t>to</w:t>
      </w:r>
      <w:r w:rsidRPr="5A0FD01E">
        <w:rPr>
          <w:rFonts w:ascii="Calibri" w:eastAsia="Calibri" w:hAnsi="Calibri" w:cs="Calibri"/>
          <w:color w:val="000000" w:themeColor="text1"/>
        </w:rPr>
        <w:t xml:space="preserve"> develop a social tariff which provides a reduced cost variation for domestic abuse survivors, people who are homeless, as well as other vulnerable groups such as those on low incomes. We are aware of existing social tariff schemes of a similar nature in the energy </w:t>
      </w:r>
      <w:r w:rsidR="59545C2E" w:rsidRPr="5A0FD01E">
        <w:rPr>
          <w:rFonts w:ascii="Calibri" w:eastAsia="Calibri" w:hAnsi="Calibri" w:cs="Calibri"/>
          <w:color w:val="000000" w:themeColor="text1"/>
        </w:rPr>
        <w:t>and</w:t>
      </w:r>
      <w:r w:rsidRPr="5A0FD01E">
        <w:rPr>
          <w:rFonts w:ascii="Calibri" w:eastAsia="Calibri" w:hAnsi="Calibri" w:cs="Calibri"/>
          <w:color w:val="000000" w:themeColor="text1"/>
        </w:rPr>
        <w:t xml:space="preserve"> telecoms </w:t>
      </w:r>
      <w:r w:rsidR="5FBAF292" w:rsidRPr="5A0FD01E">
        <w:rPr>
          <w:rFonts w:ascii="Calibri" w:eastAsia="Calibri" w:hAnsi="Calibri" w:cs="Calibri"/>
          <w:color w:val="000000" w:themeColor="text1"/>
        </w:rPr>
        <w:t>sectors</w:t>
      </w:r>
      <w:r w:rsidRPr="5A0FD01E">
        <w:rPr>
          <w:rFonts w:ascii="Calibri" w:eastAsia="Calibri" w:hAnsi="Calibri" w:cs="Calibri"/>
          <w:color w:val="000000" w:themeColor="text1"/>
        </w:rPr>
        <w:t>. A similar approach should be examined for the postal market.</w:t>
      </w:r>
    </w:p>
    <w:p w14:paraId="741B4928" w14:textId="73A5223A" w:rsidR="009123A1" w:rsidRPr="009123A1" w:rsidRDefault="00E121F4" w:rsidP="5A0FD01E">
      <w:pPr>
        <w:pStyle w:val="ListParagraph"/>
        <w:numPr>
          <w:ilvl w:val="0"/>
          <w:numId w:val="4"/>
        </w:numPr>
        <w:rPr>
          <w:rFonts w:eastAsiaTheme="minorEastAsia"/>
          <w:color w:val="000000" w:themeColor="text1"/>
        </w:rPr>
      </w:pPr>
      <w:r>
        <w:rPr>
          <w:rFonts w:ascii="Calibri" w:eastAsia="Calibri" w:hAnsi="Calibri" w:cs="Calibri"/>
          <w:color w:val="000000" w:themeColor="text1"/>
        </w:rPr>
        <w:t>I</w:t>
      </w:r>
      <w:r w:rsidRPr="00E121F4">
        <w:rPr>
          <w:rFonts w:ascii="Calibri" w:eastAsia="Calibri" w:hAnsi="Calibri" w:cs="Calibri"/>
          <w:color w:val="000000" w:themeColor="text1"/>
        </w:rPr>
        <w:t>t is clear to CAS that the parcel</w:t>
      </w:r>
      <w:r w:rsidR="002F154A">
        <w:rPr>
          <w:rFonts w:ascii="Calibri" w:eastAsia="Calibri" w:hAnsi="Calibri" w:cs="Calibri"/>
          <w:color w:val="000000" w:themeColor="text1"/>
        </w:rPr>
        <w:t>s</w:t>
      </w:r>
      <w:r w:rsidRPr="00E121F4">
        <w:rPr>
          <w:rFonts w:ascii="Calibri" w:eastAsia="Calibri" w:hAnsi="Calibri" w:cs="Calibri"/>
          <w:color w:val="000000" w:themeColor="text1"/>
        </w:rPr>
        <w:t xml:space="preserve"> market is not working well for all senders and receivers of parcels. Those that are most negatively impacted are consumers and SMEs based in the Highlands and Islands of Scotland, and those in Northern Irelan</w:t>
      </w:r>
      <w:r w:rsidR="00992AB4">
        <w:rPr>
          <w:rFonts w:ascii="Calibri" w:eastAsia="Calibri" w:hAnsi="Calibri" w:cs="Calibri"/>
          <w:color w:val="000000" w:themeColor="text1"/>
        </w:rPr>
        <w:t xml:space="preserve">d, who are likely to encounter higher prices for deliveries or a refusal to deliver to their area. </w:t>
      </w:r>
      <w:r w:rsidR="00A402C8">
        <w:rPr>
          <w:rFonts w:ascii="Calibri" w:eastAsia="Calibri" w:hAnsi="Calibri" w:cs="Calibri"/>
          <w:color w:val="000000" w:themeColor="text1"/>
        </w:rPr>
        <w:t xml:space="preserve">More transparency is needed </w:t>
      </w:r>
      <w:r w:rsidR="00C37801">
        <w:rPr>
          <w:rFonts w:ascii="Calibri" w:eastAsia="Calibri" w:hAnsi="Calibri" w:cs="Calibri"/>
          <w:color w:val="000000" w:themeColor="text1"/>
        </w:rPr>
        <w:t xml:space="preserve">about the reasons for any such surcharges to allow consumers to judge whether a price is fair.  </w:t>
      </w:r>
    </w:p>
    <w:p w14:paraId="02DA29FC" w14:textId="77777777" w:rsidR="002F154A" w:rsidRPr="009123A1" w:rsidRDefault="009123A1" w:rsidP="002F154A">
      <w:pPr>
        <w:pStyle w:val="ListParagraph"/>
        <w:numPr>
          <w:ilvl w:val="0"/>
          <w:numId w:val="4"/>
        </w:numPr>
        <w:rPr>
          <w:rFonts w:eastAsiaTheme="minorEastAsia"/>
          <w:color w:val="000000" w:themeColor="text1"/>
        </w:rPr>
      </w:pPr>
      <w:r>
        <w:t xml:space="preserve">CAS believes that complaint procedures in the parcels market need to be better regulated. Consumers should be empowered to raise and resolve issues </w:t>
      </w:r>
      <w:r w:rsidR="002F154A">
        <w:rPr>
          <w:rFonts w:ascii="Calibri" w:eastAsia="Calibri" w:hAnsi="Calibri" w:cs="Calibri"/>
          <w:color w:val="000000" w:themeColor="text1"/>
        </w:rPr>
        <w:t xml:space="preserve">in a quicker and more consistent manner, regardless of who the operator is. </w:t>
      </w:r>
      <w:r w:rsidR="002F154A" w:rsidRPr="5A0FD01E">
        <w:rPr>
          <w:rFonts w:ascii="Calibri" w:eastAsia="Calibri" w:hAnsi="Calibri" w:cs="Calibri"/>
          <w:color w:val="000000" w:themeColor="text1"/>
        </w:rPr>
        <w:t xml:space="preserve">CAS believes further regulation may be needed to ensure minimum standards across the parcels market and prevent ongoing detriment and disadvantage being caused to consumers in Scotland. </w:t>
      </w:r>
    </w:p>
    <w:p w14:paraId="1B644B22" w14:textId="43464353" w:rsidR="06889E8B" w:rsidRDefault="06889E8B" w:rsidP="002F154A">
      <w:pPr>
        <w:pStyle w:val="ListParagraph"/>
        <w:rPr>
          <w:rFonts w:eastAsiaTheme="minorEastAsia"/>
          <w:color w:val="000000" w:themeColor="text1"/>
        </w:rPr>
      </w:pPr>
    </w:p>
    <w:p w14:paraId="2FB0B07E" w14:textId="33456357" w:rsidR="5A0FD01E" w:rsidRDefault="5A0FD01E" w:rsidP="5A0FD01E"/>
    <w:sectPr w:rsidR="5A0FD0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B1CB9" w14:textId="77777777" w:rsidR="00F120B7" w:rsidRDefault="00F120B7" w:rsidP="003279E4">
      <w:pPr>
        <w:spacing w:after="0" w:line="240" w:lineRule="auto"/>
      </w:pPr>
      <w:r>
        <w:separator/>
      </w:r>
    </w:p>
  </w:endnote>
  <w:endnote w:type="continuationSeparator" w:id="0">
    <w:p w14:paraId="6C523808" w14:textId="77777777" w:rsidR="00F120B7" w:rsidRDefault="00F120B7" w:rsidP="003279E4">
      <w:pPr>
        <w:spacing w:after="0" w:line="240" w:lineRule="auto"/>
      </w:pPr>
      <w:r>
        <w:continuationSeparator/>
      </w:r>
    </w:p>
  </w:endnote>
  <w:endnote w:type="continuationNotice" w:id="1">
    <w:p w14:paraId="1252A744" w14:textId="77777777" w:rsidR="00F120B7" w:rsidRDefault="00F12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031C1" w14:textId="77777777" w:rsidR="00F120B7" w:rsidRDefault="00F120B7" w:rsidP="003279E4">
      <w:pPr>
        <w:spacing w:after="0" w:line="240" w:lineRule="auto"/>
      </w:pPr>
      <w:r>
        <w:separator/>
      </w:r>
    </w:p>
  </w:footnote>
  <w:footnote w:type="continuationSeparator" w:id="0">
    <w:p w14:paraId="2CFD95C1" w14:textId="77777777" w:rsidR="00F120B7" w:rsidRDefault="00F120B7" w:rsidP="003279E4">
      <w:pPr>
        <w:spacing w:after="0" w:line="240" w:lineRule="auto"/>
      </w:pPr>
      <w:r>
        <w:continuationSeparator/>
      </w:r>
    </w:p>
  </w:footnote>
  <w:footnote w:type="continuationNotice" w:id="1">
    <w:p w14:paraId="60BCDB90" w14:textId="77777777" w:rsidR="00F120B7" w:rsidRDefault="00F120B7">
      <w:pPr>
        <w:spacing w:after="0" w:line="240" w:lineRule="auto"/>
      </w:pPr>
    </w:p>
  </w:footnote>
  <w:footnote w:id="2">
    <w:p w14:paraId="54D9A171" w14:textId="11CF1219" w:rsidR="1B9D1282" w:rsidRDefault="1B9D1282" w:rsidP="1B9D1282">
      <w:pPr>
        <w:pStyle w:val="FootnoteText"/>
      </w:pPr>
      <w:r w:rsidRPr="1B9D1282">
        <w:rPr>
          <w:rStyle w:val="FootnoteReference"/>
        </w:rPr>
        <w:footnoteRef/>
      </w:r>
      <w:r w:rsidRPr="1B9D1282">
        <w:t xml:space="preserve"> </w:t>
      </w:r>
      <w:hyperlink r:id="rId1">
        <w:r w:rsidRPr="1B9D1282">
          <w:rPr>
            <w:rStyle w:val="Hyperlink"/>
          </w:rPr>
          <w:t>Review of postal regulations,</w:t>
        </w:r>
      </w:hyperlink>
      <w:r>
        <w:t xml:space="preserve"> Ofcom (2020)</w:t>
      </w:r>
    </w:p>
  </w:footnote>
  <w:footnote w:id="3">
    <w:p w14:paraId="745B9564" w14:textId="653982BC" w:rsidR="5A0FD01E" w:rsidRDefault="5A0FD01E" w:rsidP="5A0FD01E">
      <w:pPr>
        <w:pStyle w:val="FootnoteText"/>
      </w:pPr>
      <w:r w:rsidRPr="5A0FD01E">
        <w:rPr>
          <w:rStyle w:val="FootnoteReference"/>
        </w:rPr>
        <w:footnoteRef/>
      </w:r>
      <w:r w:rsidRPr="5A0FD01E">
        <w:t xml:space="preserve"> </w:t>
      </w:r>
      <w:hyperlink r:id="rId2">
        <w:r w:rsidRPr="5A0FD01E">
          <w:rPr>
            <w:rStyle w:val="Hyperlink"/>
          </w:rPr>
          <w:t>Review of postal users’ needs,</w:t>
        </w:r>
      </w:hyperlink>
      <w:r w:rsidRPr="5A0FD01E">
        <w:t xml:space="preserve"> Ofcom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14A76"/>
    <w:multiLevelType w:val="multilevel"/>
    <w:tmpl w:val="B23416D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79A44B6D"/>
    <w:multiLevelType w:val="hybridMultilevel"/>
    <w:tmpl w:val="9822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C71F7E"/>
    <w:multiLevelType w:val="hybridMultilevel"/>
    <w:tmpl w:val="A1EC7C04"/>
    <w:lvl w:ilvl="0" w:tplc="15E2DB3E">
      <w:start w:val="1"/>
      <w:numFmt w:val="bullet"/>
      <w:lvlText w:val=""/>
      <w:lvlJc w:val="left"/>
      <w:pPr>
        <w:ind w:left="720" w:hanging="360"/>
      </w:pPr>
      <w:rPr>
        <w:rFonts w:ascii="Symbol" w:hAnsi="Symbol" w:hint="default"/>
      </w:rPr>
    </w:lvl>
    <w:lvl w:ilvl="1" w:tplc="940AAAAA">
      <w:start w:val="1"/>
      <w:numFmt w:val="bullet"/>
      <w:lvlText w:val="o"/>
      <w:lvlJc w:val="left"/>
      <w:pPr>
        <w:ind w:left="1440" w:hanging="360"/>
      </w:pPr>
      <w:rPr>
        <w:rFonts w:ascii="Courier New" w:hAnsi="Courier New" w:hint="default"/>
      </w:rPr>
    </w:lvl>
    <w:lvl w:ilvl="2" w:tplc="EDF698D2">
      <w:start w:val="1"/>
      <w:numFmt w:val="bullet"/>
      <w:lvlText w:val=""/>
      <w:lvlJc w:val="left"/>
      <w:pPr>
        <w:ind w:left="2160" w:hanging="360"/>
      </w:pPr>
      <w:rPr>
        <w:rFonts w:ascii="Wingdings" w:hAnsi="Wingdings" w:hint="default"/>
      </w:rPr>
    </w:lvl>
    <w:lvl w:ilvl="3" w:tplc="28BC13F4">
      <w:start w:val="1"/>
      <w:numFmt w:val="bullet"/>
      <w:lvlText w:val=""/>
      <w:lvlJc w:val="left"/>
      <w:pPr>
        <w:ind w:left="2880" w:hanging="360"/>
      </w:pPr>
      <w:rPr>
        <w:rFonts w:ascii="Symbol" w:hAnsi="Symbol" w:hint="default"/>
      </w:rPr>
    </w:lvl>
    <w:lvl w:ilvl="4" w:tplc="C2E66FFC">
      <w:start w:val="1"/>
      <w:numFmt w:val="bullet"/>
      <w:lvlText w:val="o"/>
      <w:lvlJc w:val="left"/>
      <w:pPr>
        <w:ind w:left="3600" w:hanging="360"/>
      </w:pPr>
      <w:rPr>
        <w:rFonts w:ascii="Courier New" w:hAnsi="Courier New" w:hint="default"/>
      </w:rPr>
    </w:lvl>
    <w:lvl w:ilvl="5" w:tplc="72464D9E">
      <w:start w:val="1"/>
      <w:numFmt w:val="bullet"/>
      <w:lvlText w:val=""/>
      <w:lvlJc w:val="left"/>
      <w:pPr>
        <w:ind w:left="4320" w:hanging="360"/>
      </w:pPr>
      <w:rPr>
        <w:rFonts w:ascii="Wingdings" w:hAnsi="Wingdings" w:hint="default"/>
      </w:rPr>
    </w:lvl>
    <w:lvl w:ilvl="6" w:tplc="FA3C6AFC">
      <w:start w:val="1"/>
      <w:numFmt w:val="bullet"/>
      <w:lvlText w:val=""/>
      <w:lvlJc w:val="left"/>
      <w:pPr>
        <w:ind w:left="5040" w:hanging="360"/>
      </w:pPr>
      <w:rPr>
        <w:rFonts w:ascii="Symbol" w:hAnsi="Symbol" w:hint="default"/>
      </w:rPr>
    </w:lvl>
    <w:lvl w:ilvl="7" w:tplc="D7C08AEE">
      <w:start w:val="1"/>
      <w:numFmt w:val="bullet"/>
      <w:lvlText w:val="o"/>
      <w:lvlJc w:val="left"/>
      <w:pPr>
        <w:ind w:left="5760" w:hanging="360"/>
      </w:pPr>
      <w:rPr>
        <w:rFonts w:ascii="Courier New" w:hAnsi="Courier New" w:hint="default"/>
      </w:rPr>
    </w:lvl>
    <w:lvl w:ilvl="8" w:tplc="3B8CCF60">
      <w:start w:val="1"/>
      <w:numFmt w:val="bullet"/>
      <w:lvlText w:val=""/>
      <w:lvlJc w:val="left"/>
      <w:pPr>
        <w:ind w:left="6480" w:hanging="360"/>
      </w:pPr>
      <w:rPr>
        <w:rFonts w:ascii="Wingdings" w:hAnsi="Wingdings" w:hint="default"/>
      </w:rPr>
    </w:lvl>
  </w:abstractNum>
  <w:abstractNum w:abstractNumId="3" w15:restartNumberingAfterBreak="0">
    <w:nsid w:val="7E8470A3"/>
    <w:multiLevelType w:val="hybridMultilevel"/>
    <w:tmpl w:val="FFFFFFFF"/>
    <w:lvl w:ilvl="0" w:tplc="E578AA12">
      <w:start w:val="1"/>
      <w:numFmt w:val="bullet"/>
      <w:lvlText w:val=""/>
      <w:lvlJc w:val="left"/>
      <w:pPr>
        <w:ind w:left="720" w:hanging="360"/>
      </w:pPr>
      <w:rPr>
        <w:rFonts w:ascii="Symbol" w:hAnsi="Symbol" w:hint="default"/>
      </w:rPr>
    </w:lvl>
    <w:lvl w:ilvl="1" w:tplc="FBEC29BE">
      <w:start w:val="1"/>
      <w:numFmt w:val="bullet"/>
      <w:lvlText w:val="o"/>
      <w:lvlJc w:val="left"/>
      <w:pPr>
        <w:ind w:left="1440" w:hanging="360"/>
      </w:pPr>
      <w:rPr>
        <w:rFonts w:ascii="Courier New" w:hAnsi="Courier New" w:hint="default"/>
      </w:rPr>
    </w:lvl>
    <w:lvl w:ilvl="2" w:tplc="D0ECAEAC">
      <w:start w:val="1"/>
      <w:numFmt w:val="bullet"/>
      <w:lvlText w:val=""/>
      <w:lvlJc w:val="left"/>
      <w:pPr>
        <w:ind w:left="2160" w:hanging="360"/>
      </w:pPr>
      <w:rPr>
        <w:rFonts w:ascii="Wingdings" w:hAnsi="Wingdings" w:hint="default"/>
      </w:rPr>
    </w:lvl>
    <w:lvl w:ilvl="3" w:tplc="95DC8F9A">
      <w:start w:val="1"/>
      <w:numFmt w:val="bullet"/>
      <w:lvlText w:val=""/>
      <w:lvlJc w:val="left"/>
      <w:pPr>
        <w:ind w:left="2880" w:hanging="360"/>
      </w:pPr>
      <w:rPr>
        <w:rFonts w:ascii="Symbol" w:hAnsi="Symbol" w:hint="default"/>
      </w:rPr>
    </w:lvl>
    <w:lvl w:ilvl="4" w:tplc="98268852">
      <w:start w:val="1"/>
      <w:numFmt w:val="bullet"/>
      <w:lvlText w:val="o"/>
      <w:lvlJc w:val="left"/>
      <w:pPr>
        <w:ind w:left="3600" w:hanging="360"/>
      </w:pPr>
      <w:rPr>
        <w:rFonts w:ascii="Courier New" w:hAnsi="Courier New" w:hint="default"/>
      </w:rPr>
    </w:lvl>
    <w:lvl w:ilvl="5" w:tplc="55CA9CC8">
      <w:start w:val="1"/>
      <w:numFmt w:val="bullet"/>
      <w:lvlText w:val=""/>
      <w:lvlJc w:val="left"/>
      <w:pPr>
        <w:ind w:left="4320" w:hanging="360"/>
      </w:pPr>
      <w:rPr>
        <w:rFonts w:ascii="Wingdings" w:hAnsi="Wingdings" w:hint="default"/>
      </w:rPr>
    </w:lvl>
    <w:lvl w:ilvl="6" w:tplc="41943920">
      <w:start w:val="1"/>
      <w:numFmt w:val="bullet"/>
      <w:lvlText w:val=""/>
      <w:lvlJc w:val="left"/>
      <w:pPr>
        <w:ind w:left="5040" w:hanging="360"/>
      </w:pPr>
      <w:rPr>
        <w:rFonts w:ascii="Symbol" w:hAnsi="Symbol" w:hint="default"/>
      </w:rPr>
    </w:lvl>
    <w:lvl w:ilvl="7" w:tplc="0534D824">
      <w:start w:val="1"/>
      <w:numFmt w:val="bullet"/>
      <w:lvlText w:val="o"/>
      <w:lvlJc w:val="left"/>
      <w:pPr>
        <w:ind w:left="5760" w:hanging="360"/>
      </w:pPr>
      <w:rPr>
        <w:rFonts w:ascii="Courier New" w:hAnsi="Courier New" w:hint="default"/>
      </w:rPr>
    </w:lvl>
    <w:lvl w:ilvl="8" w:tplc="67AE129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MDAxNDEwMTMwNTRS0lEKTi0uzszPAykwrAUAiJXQQCwAAAA="/>
  </w:docVars>
  <w:rsids>
    <w:rsidRoot w:val="008C3981"/>
    <w:rsid w:val="000079E4"/>
    <w:rsid w:val="000378C9"/>
    <w:rsid w:val="000410CA"/>
    <w:rsid w:val="00044BA9"/>
    <w:rsid w:val="00053BEC"/>
    <w:rsid w:val="00054BB4"/>
    <w:rsid w:val="00094C8F"/>
    <w:rsid w:val="000C6014"/>
    <w:rsid w:val="000C6A93"/>
    <w:rsid w:val="000C7119"/>
    <w:rsid w:val="000E21E2"/>
    <w:rsid w:val="000F5444"/>
    <w:rsid w:val="000F717F"/>
    <w:rsid w:val="00111A2F"/>
    <w:rsid w:val="001176C5"/>
    <w:rsid w:val="00123C0F"/>
    <w:rsid w:val="00147514"/>
    <w:rsid w:val="00154DFC"/>
    <w:rsid w:val="00157742"/>
    <w:rsid w:val="0016710B"/>
    <w:rsid w:val="001A5626"/>
    <w:rsid w:val="001D3530"/>
    <w:rsid w:val="001F638B"/>
    <w:rsid w:val="00205D49"/>
    <w:rsid w:val="0026692D"/>
    <w:rsid w:val="00273A18"/>
    <w:rsid w:val="00291D1F"/>
    <w:rsid w:val="002A42F7"/>
    <w:rsid w:val="002B2153"/>
    <w:rsid w:val="002B26E1"/>
    <w:rsid w:val="002C1E06"/>
    <w:rsid w:val="002D0AB3"/>
    <w:rsid w:val="002E1125"/>
    <w:rsid w:val="002F05BD"/>
    <w:rsid w:val="002F154A"/>
    <w:rsid w:val="002F26EA"/>
    <w:rsid w:val="00311800"/>
    <w:rsid w:val="003279E4"/>
    <w:rsid w:val="003364B4"/>
    <w:rsid w:val="003C6B6C"/>
    <w:rsid w:val="003D29D4"/>
    <w:rsid w:val="004076FA"/>
    <w:rsid w:val="004102A4"/>
    <w:rsid w:val="00425D9E"/>
    <w:rsid w:val="00437549"/>
    <w:rsid w:val="00440EF5"/>
    <w:rsid w:val="004534C0"/>
    <w:rsid w:val="00477494"/>
    <w:rsid w:val="004E50B8"/>
    <w:rsid w:val="004E52AB"/>
    <w:rsid w:val="004F0DCF"/>
    <w:rsid w:val="004F1732"/>
    <w:rsid w:val="004F1AF3"/>
    <w:rsid w:val="00501F23"/>
    <w:rsid w:val="00506B83"/>
    <w:rsid w:val="005426A0"/>
    <w:rsid w:val="0055139B"/>
    <w:rsid w:val="0056617B"/>
    <w:rsid w:val="00571A35"/>
    <w:rsid w:val="00575644"/>
    <w:rsid w:val="00590DAE"/>
    <w:rsid w:val="005A5B88"/>
    <w:rsid w:val="005B2D91"/>
    <w:rsid w:val="005C0363"/>
    <w:rsid w:val="005C0AF4"/>
    <w:rsid w:val="005C6ADF"/>
    <w:rsid w:val="0061159C"/>
    <w:rsid w:val="00613F6A"/>
    <w:rsid w:val="00653B54"/>
    <w:rsid w:val="00662710"/>
    <w:rsid w:val="006709A6"/>
    <w:rsid w:val="006811C5"/>
    <w:rsid w:val="006908AD"/>
    <w:rsid w:val="006A2312"/>
    <w:rsid w:val="006D15DF"/>
    <w:rsid w:val="00720840"/>
    <w:rsid w:val="00740367"/>
    <w:rsid w:val="007625C0"/>
    <w:rsid w:val="00765967"/>
    <w:rsid w:val="00783101"/>
    <w:rsid w:val="007B7F61"/>
    <w:rsid w:val="007C45A4"/>
    <w:rsid w:val="007D5B86"/>
    <w:rsid w:val="007D67E3"/>
    <w:rsid w:val="007E6EC9"/>
    <w:rsid w:val="00801C6D"/>
    <w:rsid w:val="008040E7"/>
    <w:rsid w:val="0083149E"/>
    <w:rsid w:val="008458D0"/>
    <w:rsid w:val="00890484"/>
    <w:rsid w:val="008A3A91"/>
    <w:rsid w:val="008C182C"/>
    <w:rsid w:val="008C3981"/>
    <w:rsid w:val="008C416E"/>
    <w:rsid w:val="008F76DC"/>
    <w:rsid w:val="0090303D"/>
    <w:rsid w:val="009123A1"/>
    <w:rsid w:val="009658E3"/>
    <w:rsid w:val="00992AB4"/>
    <w:rsid w:val="009A19D4"/>
    <w:rsid w:val="009F29BE"/>
    <w:rsid w:val="00A1712E"/>
    <w:rsid w:val="00A25D6B"/>
    <w:rsid w:val="00A27415"/>
    <w:rsid w:val="00A3067F"/>
    <w:rsid w:val="00A402C8"/>
    <w:rsid w:val="00A774ED"/>
    <w:rsid w:val="00A87DA9"/>
    <w:rsid w:val="00A958AB"/>
    <w:rsid w:val="00A96DDA"/>
    <w:rsid w:val="00ABD98B"/>
    <w:rsid w:val="00AD4841"/>
    <w:rsid w:val="00AE2F56"/>
    <w:rsid w:val="00B04C6D"/>
    <w:rsid w:val="00B11695"/>
    <w:rsid w:val="00B25BDC"/>
    <w:rsid w:val="00B3517B"/>
    <w:rsid w:val="00B50122"/>
    <w:rsid w:val="00BA3226"/>
    <w:rsid w:val="00BA762A"/>
    <w:rsid w:val="00BB150D"/>
    <w:rsid w:val="00BC36FF"/>
    <w:rsid w:val="00BC60A6"/>
    <w:rsid w:val="00BD7DB8"/>
    <w:rsid w:val="00BF2A71"/>
    <w:rsid w:val="00BF4EB3"/>
    <w:rsid w:val="00BF6CF1"/>
    <w:rsid w:val="00C175BA"/>
    <w:rsid w:val="00C23FD2"/>
    <w:rsid w:val="00C37801"/>
    <w:rsid w:val="00C468E2"/>
    <w:rsid w:val="00C512F0"/>
    <w:rsid w:val="00C70171"/>
    <w:rsid w:val="00C80F74"/>
    <w:rsid w:val="00C97B67"/>
    <w:rsid w:val="00CB7B96"/>
    <w:rsid w:val="00CC2F03"/>
    <w:rsid w:val="00CC4DF3"/>
    <w:rsid w:val="00CD64E9"/>
    <w:rsid w:val="00CE5D99"/>
    <w:rsid w:val="00D11A7C"/>
    <w:rsid w:val="00D1306B"/>
    <w:rsid w:val="00D64F81"/>
    <w:rsid w:val="00D745B4"/>
    <w:rsid w:val="00DB7679"/>
    <w:rsid w:val="00DC260B"/>
    <w:rsid w:val="00DD7DAB"/>
    <w:rsid w:val="00DF162B"/>
    <w:rsid w:val="00DF3177"/>
    <w:rsid w:val="00E0718A"/>
    <w:rsid w:val="00E121F4"/>
    <w:rsid w:val="00E225C7"/>
    <w:rsid w:val="00E445C7"/>
    <w:rsid w:val="00E53B4D"/>
    <w:rsid w:val="00E57B4C"/>
    <w:rsid w:val="00E95E95"/>
    <w:rsid w:val="00EB770E"/>
    <w:rsid w:val="00EC0471"/>
    <w:rsid w:val="00EE5E6E"/>
    <w:rsid w:val="00F120B7"/>
    <w:rsid w:val="00F12742"/>
    <w:rsid w:val="00F2059F"/>
    <w:rsid w:val="00F3757E"/>
    <w:rsid w:val="00F7373A"/>
    <w:rsid w:val="00F76375"/>
    <w:rsid w:val="00F902ED"/>
    <w:rsid w:val="00FD1705"/>
    <w:rsid w:val="00FF7834"/>
    <w:rsid w:val="012F6BE8"/>
    <w:rsid w:val="028E15B9"/>
    <w:rsid w:val="0309D5CB"/>
    <w:rsid w:val="04A154AD"/>
    <w:rsid w:val="04CC13C6"/>
    <w:rsid w:val="052F10D3"/>
    <w:rsid w:val="0604ECBD"/>
    <w:rsid w:val="06330950"/>
    <w:rsid w:val="063BAC76"/>
    <w:rsid w:val="06889E8B"/>
    <w:rsid w:val="0716E7A8"/>
    <w:rsid w:val="07E515B3"/>
    <w:rsid w:val="080C2E2A"/>
    <w:rsid w:val="0853382F"/>
    <w:rsid w:val="088E9D3C"/>
    <w:rsid w:val="090A32AD"/>
    <w:rsid w:val="0A944C97"/>
    <w:rsid w:val="0BA6050D"/>
    <w:rsid w:val="0BB1929A"/>
    <w:rsid w:val="0BCAA899"/>
    <w:rsid w:val="0FCB39DB"/>
    <w:rsid w:val="1063BB69"/>
    <w:rsid w:val="10721859"/>
    <w:rsid w:val="11B8CF06"/>
    <w:rsid w:val="11D6937B"/>
    <w:rsid w:val="127D28C2"/>
    <w:rsid w:val="136496FE"/>
    <w:rsid w:val="139B4960"/>
    <w:rsid w:val="1418F923"/>
    <w:rsid w:val="1479F83A"/>
    <w:rsid w:val="148E00E6"/>
    <w:rsid w:val="15792A25"/>
    <w:rsid w:val="1696533E"/>
    <w:rsid w:val="173929D2"/>
    <w:rsid w:val="179F59F2"/>
    <w:rsid w:val="18A47EFA"/>
    <w:rsid w:val="192D2532"/>
    <w:rsid w:val="19557C8D"/>
    <w:rsid w:val="1A57A4C4"/>
    <w:rsid w:val="1A7DD786"/>
    <w:rsid w:val="1A9FAD85"/>
    <w:rsid w:val="1AA150F6"/>
    <w:rsid w:val="1AC1AEA4"/>
    <w:rsid w:val="1AF6A2E4"/>
    <w:rsid w:val="1B73AC09"/>
    <w:rsid w:val="1B9D1282"/>
    <w:rsid w:val="1C37FF86"/>
    <w:rsid w:val="1CE56C2E"/>
    <w:rsid w:val="1D4550B6"/>
    <w:rsid w:val="1D66CDA4"/>
    <w:rsid w:val="1DFF3C37"/>
    <w:rsid w:val="1E106333"/>
    <w:rsid w:val="1E62FF38"/>
    <w:rsid w:val="1EBE1422"/>
    <w:rsid w:val="20391A17"/>
    <w:rsid w:val="204F9701"/>
    <w:rsid w:val="216A3688"/>
    <w:rsid w:val="2249BDCA"/>
    <w:rsid w:val="224DAAEB"/>
    <w:rsid w:val="2345CE27"/>
    <w:rsid w:val="23FE870A"/>
    <w:rsid w:val="2408F3BD"/>
    <w:rsid w:val="240A925B"/>
    <w:rsid w:val="247D4F91"/>
    <w:rsid w:val="24AB0F36"/>
    <w:rsid w:val="251D1E05"/>
    <w:rsid w:val="26F43DDD"/>
    <w:rsid w:val="270577D1"/>
    <w:rsid w:val="27FD44BF"/>
    <w:rsid w:val="2857B9DA"/>
    <w:rsid w:val="28D99A72"/>
    <w:rsid w:val="290EC258"/>
    <w:rsid w:val="293307BE"/>
    <w:rsid w:val="29A503EF"/>
    <w:rsid w:val="2AB870F3"/>
    <w:rsid w:val="2B67E14E"/>
    <w:rsid w:val="2B73BC6C"/>
    <w:rsid w:val="2B7844E9"/>
    <w:rsid w:val="2B7C9DA0"/>
    <w:rsid w:val="2B981DFC"/>
    <w:rsid w:val="2C04FFE6"/>
    <w:rsid w:val="2C205645"/>
    <w:rsid w:val="2CB56D49"/>
    <w:rsid w:val="2D21FBA7"/>
    <w:rsid w:val="2D56C89D"/>
    <w:rsid w:val="2E4AC93F"/>
    <w:rsid w:val="2EF2328A"/>
    <w:rsid w:val="2F9BF1D9"/>
    <w:rsid w:val="30ABB675"/>
    <w:rsid w:val="30BC0E7F"/>
    <w:rsid w:val="3118CD16"/>
    <w:rsid w:val="317A823E"/>
    <w:rsid w:val="32369691"/>
    <w:rsid w:val="3253C7EA"/>
    <w:rsid w:val="3308AF36"/>
    <w:rsid w:val="33638D7C"/>
    <w:rsid w:val="33CCACF7"/>
    <w:rsid w:val="33FA2610"/>
    <w:rsid w:val="34058683"/>
    <w:rsid w:val="342C9EBF"/>
    <w:rsid w:val="342EEE16"/>
    <w:rsid w:val="344A8C79"/>
    <w:rsid w:val="35748BD4"/>
    <w:rsid w:val="35E65CDA"/>
    <w:rsid w:val="36613DE5"/>
    <w:rsid w:val="3670053B"/>
    <w:rsid w:val="374A2CB4"/>
    <w:rsid w:val="37FDAC66"/>
    <w:rsid w:val="38331777"/>
    <w:rsid w:val="38A24B29"/>
    <w:rsid w:val="38AE372F"/>
    <w:rsid w:val="38D794B1"/>
    <w:rsid w:val="39845EB4"/>
    <w:rsid w:val="398690D3"/>
    <w:rsid w:val="3998C7C9"/>
    <w:rsid w:val="3AAA5893"/>
    <w:rsid w:val="3B5E86EE"/>
    <w:rsid w:val="3BA08B15"/>
    <w:rsid w:val="3C2B6174"/>
    <w:rsid w:val="3C36C598"/>
    <w:rsid w:val="3C41995D"/>
    <w:rsid w:val="3C81EF87"/>
    <w:rsid w:val="3CBE3195"/>
    <w:rsid w:val="3D734F00"/>
    <w:rsid w:val="3E32C36B"/>
    <w:rsid w:val="3E350414"/>
    <w:rsid w:val="3EA23301"/>
    <w:rsid w:val="3ECEAB19"/>
    <w:rsid w:val="3EDCFE6D"/>
    <w:rsid w:val="3F3E2B15"/>
    <w:rsid w:val="3F763B2A"/>
    <w:rsid w:val="405F405A"/>
    <w:rsid w:val="40B74C5D"/>
    <w:rsid w:val="40FC7A96"/>
    <w:rsid w:val="414B5B44"/>
    <w:rsid w:val="416024C6"/>
    <w:rsid w:val="41B4FC25"/>
    <w:rsid w:val="41BDABE8"/>
    <w:rsid w:val="427F0085"/>
    <w:rsid w:val="434B4735"/>
    <w:rsid w:val="43B67A21"/>
    <w:rsid w:val="43CF8D15"/>
    <w:rsid w:val="442E6A78"/>
    <w:rsid w:val="444D7A3D"/>
    <w:rsid w:val="44D38D96"/>
    <w:rsid w:val="44EA1811"/>
    <w:rsid w:val="46E7B537"/>
    <w:rsid w:val="46F2D34D"/>
    <w:rsid w:val="473D7391"/>
    <w:rsid w:val="47A1CB44"/>
    <w:rsid w:val="47BF1BBF"/>
    <w:rsid w:val="47CF6269"/>
    <w:rsid w:val="48D8D3D5"/>
    <w:rsid w:val="4940E944"/>
    <w:rsid w:val="496150BE"/>
    <w:rsid w:val="49745913"/>
    <w:rsid w:val="49B3EC28"/>
    <w:rsid w:val="4A5377C4"/>
    <w:rsid w:val="4A7DE73E"/>
    <w:rsid w:val="4AF8954C"/>
    <w:rsid w:val="4B0F9679"/>
    <w:rsid w:val="4BB06DBC"/>
    <w:rsid w:val="4D433C17"/>
    <w:rsid w:val="4D8734A0"/>
    <w:rsid w:val="4DDC209E"/>
    <w:rsid w:val="4DEB15AF"/>
    <w:rsid w:val="4DF4BA82"/>
    <w:rsid w:val="4F1124EB"/>
    <w:rsid w:val="4F18173B"/>
    <w:rsid w:val="4F1D1E23"/>
    <w:rsid w:val="4F86E610"/>
    <w:rsid w:val="4FB583B5"/>
    <w:rsid w:val="5039565A"/>
    <w:rsid w:val="507DFD80"/>
    <w:rsid w:val="51AFBF53"/>
    <w:rsid w:val="51D2B165"/>
    <w:rsid w:val="52C5B166"/>
    <w:rsid w:val="53994DBB"/>
    <w:rsid w:val="544E5E7F"/>
    <w:rsid w:val="54E76AAD"/>
    <w:rsid w:val="55E41F7F"/>
    <w:rsid w:val="56696D0C"/>
    <w:rsid w:val="56D82F5C"/>
    <w:rsid w:val="56F08327"/>
    <w:rsid w:val="574A4563"/>
    <w:rsid w:val="57D44DDB"/>
    <w:rsid w:val="58658F1E"/>
    <w:rsid w:val="5892FD39"/>
    <w:rsid w:val="59545C2E"/>
    <w:rsid w:val="5A0FD01E"/>
    <w:rsid w:val="5A3F9EAF"/>
    <w:rsid w:val="5B95A81B"/>
    <w:rsid w:val="5C101B01"/>
    <w:rsid w:val="5C385F6C"/>
    <w:rsid w:val="5C5CB43F"/>
    <w:rsid w:val="5CDBD794"/>
    <w:rsid w:val="5CECC0D8"/>
    <w:rsid w:val="5F270940"/>
    <w:rsid w:val="5F2CA76E"/>
    <w:rsid w:val="5F870424"/>
    <w:rsid w:val="5FA317A6"/>
    <w:rsid w:val="5FBAF292"/>
    <w:rsid w:val="607DE463"/>
    <w:rsid w:val="6093DB8B"/>
    <w:rsid w:val="6122D485"/>
    <w:rsid w:val="61ABF64D"/>
    <w:rsid w:val="62A4E11B"/>
    <w:rsid w:val="62EC9DA3"/>
    <w:rsid w:val="64B89788"/>
    <w:rsid w:val="65549389"/>
    <w:rsid w:val="65674CAE"/>
    <w:rsid w:val="65857BE8"/>
    <w:rsid w:val="670B948F"/>
    <w:rsid w:val="67C00FAA"/>
    <w:rsid w:val="67DBE404"/>
    <w:rsid w:val="6817F5F9"/>
    <w:rsid w:val="682845B6"/>
    <w:rsid w:val="688847EF"/>
    <w:rsid w:val="690FBF37"/>
    <w:rsid w:val="69673228"/>
    <w:rsid w:val="69B200D1"/>
    <w:rsid w:val="6A497148"/>
    <w:rsid w:val="6ABE5C21"/>
    <w:rsid w:val="6BBACD26"/>
    <w:rsid w:val="6BF98060"/>
    <w:rsid w:val="6BFD5046"/>
    <w:rsid w:val="6D067CF1"/>
    <w:rsid w:val="6D294E60"/>
    <w:rsid w:val="6D6232C9"/>
    <w:rsid w:val="6D9550C1"/>
    <w:rsid w:val="6D9920A7"/>
    <w:rsid w:val="6EA247E9"/>
    <w:rsid w:val="7023BE9F"/>
    <w:rsid w:val="706430E4"/>
    <w:rsid w:val="71A059FB"/>
    <w:rsid w:val="71ADB9DF"/>
    <w:rsid w:val="7257AD3F"/>
    <w:rsid w:val="7266379D"/>
    <w:rsid w:val="72EB0684"/>
    <w:rsid w:val="7368C9DA"/>
    <w:rsid w:val="73F8AFCA"/>
    <w:rsid w:val="740C4DAE"/>
    <w:rsid w:val="744B5A88"/>
    <w:rsid w:val="747DAA35"/>
    <w:rsid w:val="75FB5F20"/>
    <w:rsid w:val="765D7B6C"/>
    <w:rsid w:val="768A5503"/>
    <w:rsid w:val="76BDE004"/>
    <w:rsid w:val="76D2C90B"/>
    <w:rsid w:val="77445BF8"/>
    <w:rsid w:val="77499B40"/>
    <w:rsid w:val="77E703AF"/>
    <w:rsid w:val="77FF08B1"/>
    <w:rsid w:val="78F7F3F8"/>
    <w:rsid w:val="79356336"/>
    <w:rsid w:val="79EF1D17"/>
    <w:rsid w:val="7AC3B122"/>
    <w:rsid w:val="7AEDFF47"/>
    <w:rsid w:val="7B2B7C31"/>
    <w:rsid w:val="7B69558A"/>
    <w:rsid w:val="7B8E4910"/>
    <w:rsid w:val="7C98A404"/>
    <w:rsid w:val="7D969E5C"/>
    <w:rsid w:val="7DD0A88D"/>
    <w:rsid w:val="7F100929"/>
    <w:rsid w:val="7F797315"/>
    <w:rsid w:val="7FBB12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55FC"/>
  <w15:chartTrackingRefBased/>
  <w15:docId w15:val="{4CC51F84-2FAF-4C90-B20F-50CD33BD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12F0"/>
    <w:pPr>
      <w:ind w:left="720"/>
      <w:contextualSpacing/>
    </w:pPr>
  </w:style>
  <w:style w:type="character" w:styleId="Hyperlink">
    <w:name w:val="Hyperlink"/>
    <w:basedOn w:val="DefaultParagraphFont"/>
    <w:rsid w:val="003279E4"/>
    <w:rPr>
      <w:rFonts w:cs="Times New Roman"/>
      <w:color w:val="0000FF"/>
      <w:u w:val="single"/>
    </w:rPr>
  </w:style>
  <w:style w:type="character" w:styleId="FootnoteReference">
    <w:name w:val="footnote reference"/>
    <w:basedOn w:val="DefaultParagraphFont"/>
    <w:rsid w:val="003279E4"/>
    <w:rPr>
      <w:position w:val="0"/>
      <w:vertAlign w:val="superscript"/>
    </w:rPr>
  </w:style>
  <w:style w:type="paragraph" w:styleId="FootnoteText">
    <w:name w:val="footnote text"/>
    <w:basedOn w:val="Normal"/>
    <w:link w:val="FootnoteTextChar"/>
    <w:rsid w:val="003279E4"/>
    <w:pPr>
      <w:autoSpaceDN w:val="0"/>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rsid w:val="003279E4"/>
    <w:rPr>
      <w:rFonts w:ascii="Calibri" w:eastAsia="Times New Roman" w:hAnsi="Calibri" w:cs="Calibri"/>
      <w:sz w:val="20"/>
      <w:szCs w:val="20"/>
    </w:rPr>
  </w:style>
  <w:style w:type="character" w:styleId="CommentReference">
    <w:name w:val="annotation reference"/>
    <w:basedOn w:val="DefaultParagraphFont"/>
    <w:uiPriority w:val="99"/>
    <w:semiHidden/>
    <w:unhideWhenUsed/>
    <w:rsid w:val="000E21E2"/>
    <w:rPr>
      <w:sz w:val="16"/>
      <w:szCs w:val="16"/>
    </w:rPr>
  </w:style>
  <w:style w:type="paragraph" w:styleId="CommentText">
    <w:name w:val="annotation text"/>
    <w:basedOn w:val="Normal"/>
    <w:link w:val="CommentTextChar"/>
    <w:uiPriority w:val="99"/>
    <w:semiHidden/>
    <w:unhideWhenUsed/>
    <w:rsid w:val="000E21E2"/>
    <w:pPr>
      <w:spacing w:line="240" w:lineRule="auto"/>
    </w:pPr>
    <w:rPr>
      <w:sz w:val="20"/>
      <w:szCs w:val="20"/>
    </w:rPr>
  </w:style>
  <w:style w:type="character" w:customStyle="1" w:styleId="CommentTextChar">
    <w:name w:val="Comment Text Char"/>
    <w:basedOn w:val="DefaultParagraphFont"/>
    <w:link w:val="CommentText"/>
    <w:uiPriority w:val="99"/>
    <w:semiHidden/>
    <w:rsid w:val="000E21E2"/>
    <w:rPr>
      <w:sz w:val="20"/>
      <w:szCs w:val="20"/>
    </w:rPr>
  </w:style>
  <w:style w:type="paragraph" w:styleId="CommentSubject">
    <w:name w:val="annotation subject"/>
    <w:basedOn w:val="CommentText"/>
    <w:next w:val="CommentText"/>
    <w:link w:val="CommentSubjectChar"/>
    <w:uiPriority w:val="99"/>
    <w:semiHidden/>
    <w:unhideWhenUsed/>
    <w:rsid w:val="000E21E2"/>
    <w:rPr>
      <w:b/>
      <w:bCs/>
    </w:rPr>
  </w:style>
  <w:style w:type="character" w:customStyle="1" w:styleId="CommentSubjectChar">
    <w:name w:val="Comment Subject Char"/>
    <w:basedOn w:val="CommentTextChar"/>
    <w:link w:val="CommentSubject"/>
    <w:uiPriority w:val="99"/>
    <w:semiHidden/>
    <w:rsid w:val="000E21E2"/>
    <w:rPr>
      <w:b/>
      <w:bCs/>
      <w:sz w:val="20"/>
      <w:szCs w:val="20"/>
    </w:rPr>
  </w:style>
  <w:style w:type="paragraph" w:styleId="BalloonText">
    <w:name w:val="Balloon Text"/>
    <w:basedOn w:val="Normal"/>
    <w:link w:val="BalloonTextChar"/>
    <w:uiPriority w:val="99"/>
    <w:semiHidden/>
    <w:unhideWhenUsed/>
    <w:rsid w:val="000E2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1E2"/>
    <w:rPr>
      <w:rFonts w:ascii="Segoe UI" w:hAnsi="Segoe UI" w:cs="Segoe UI"/>
      <w:sz w:val="18"/>
      <w:szCs w:val="18"/>
    </w:rPr>
  </w:style>
  <w:style w:type="paragraph" w:styleId="Header">
    <w:name w:val="header"/>
    <w:basedOn w:val="Normal"/>
    <w:link w:val="HeaderChar"/>
    <w:uiPriority w:val="99"/>
    <w:semiHidden/>
    <w:unhideWhenUsed/>
    <w:rsid w:val="000F71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717F"/>
  </w:style>
  <w:style w:type="paragraph" w:styleId="Footer">
    <w:name w:val="footer"/>
    <w:basedOn w:val="Normal"/>
    <w:link w:val="FooterChar"/>
    <w:uiPriority w:val="99"/>
    <w:semiHidden/>
    <w:unhideWhenUsed/>
    <w:rsid w:val="000F71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yalmail.com/sites/default/files/redirection-concessionary-form--april-202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fcom.org.uk/__data/assets/pdf_file/0014/208220/2020-review-of-postal-user-needs-report.pdf" TargetMode="External"/><Relationship Id="rId1" Type="http://schemas.openxmlformats.org/officeDocument/2006/relationships/hyperlink" Target="https://www.ofcom.org.uk/__data/assets/pdf_file/0024/215664/call-for-inputs-review-of-postal-regulatio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a:t>How</a:t>
            </a:r>
            <a:r>
              <a:rPr lang="en-GB" baseline="0"/>
              <a:t> often, if at all, do you send personal letters?</a:t>
            </a:r>
            <a:endParaRPr lang="en-GB"/>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chemeClr val="accent5">
                <a:lumMod val="60000"/>
                <a:lumOff val="40000"/>
              </a:schemeClr>
            </a:solidFill>
            <a:ln>
              <a:noFill/>
            </a:ln>
            <a:effectLst/>
          </c:spPr>
          <c:invertIfNegative val="0"/>
          <c:dLbls>
            <c:dLbl>
              <c:idx val="4"/>
              <c:layout>
                <c:manualLayout>
                  <c:x val="-4.0328760901559561E-2"/>
                  <c:y val="3.6453776619744481E-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04-4D5B-B777-6D63B6CB7DDF}"/>
                </c:ext>
              </c:extLst>
            </c:dLbl>
            <c:dLbl>
              <c:idx val="5"/>
              <c:layout>
                <c:manualLayout>
                  <c:x val="-3.8110236220472438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04-4D5B-B777-6D63B6CB7DDF}"/>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Less than once a month</c:v>
                </c:pt>
                <c:pt idx="1">
                  <c:v>Never</c:v>
                </c:pt>
                <c:pt idx="2">
                  <c:v>Once a month</c:v>
                </c:pt>
                <c:pt idx="3">
                  <c:v>Once a fortnight</c:v>
                </c:pt>
                <c:pt idx="4">
                  <c:v>More than twice a week</c:v>
                </c:pt>
                <c:pt idx="5">
                  <c:v>Once a week</c:v>
                </c:pt>
                <c:pt idx="6">
                  <c:v>Don't know/can't recall</c:v>
                </c:pt>
              </c:strCache>
            </c:strRef>
          </c:cat>
          <c:val>
            <c:numRef>
              <c:f>Sheet1!$B$2:$B$8</c:f>
              <c:numCache>
                <c:formatCode>0%</c:formatCode>
                <c:ptCount val="7"/>
                <c:pt idx="0">
                  <c:v>0.48</c:v>
                </c:pt>
                <c:pt idx="1">
                  <c:v>0.26</c:v>
                </c:pt>
                <c:pt idx="2">
                  <c:v>0.13</c:v>
                </c:pt>
                <c:pt idx="3">
                  <c:v>0.04</c:v>
                </c:pt>
                <c:pt idx="4">
                  <c:v>0.02</c:v>
                </c:pt>
                <c:pt idx="5">
                  <c:v>0.02</c:v>
                </c:pt>
                <c:pt idx="6">
                  <c:v>0.05</c:v>
                </c:pt>
              </c:numCache>
            </c:numRef>
          </c:val>
          <c:extLst>
            <c:ext xmlns:c16="http://schemas.microsoft.com/office/drawing/2014/chart" uri="{C3380CC4-5D6E-409C-BE32-E72D297353CC}">
              <c16:uniqueId val="{00000000-2604-4D5B-B777-6D63B6CB7DDF}"/>
            </c:ext>
          </c:extLst>
        </c:ser>
        <c:dLbls>
          <c:showLegendKey val="0"/>
          <c:showVal val="0"/>
          <c:showCatName val="0"/>
          <c:showSerName val="0"/>
          <c:showPercent val="0"/>
          <c:showBubbleSize val="0"/>
        </c:dLbls>
        <c:gapWidth val="35"/>
        <c:axId val="400284408"/>
        <c:axId val="400284736"/>
      </c:barChart>
      <c:catAx>
        <c:axId val="4002844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0284736"/>
        <c:crosses val="autoZero"/>
        <c:auto val="1"/>
        <c:lblAlgn val="ctr"/>
        <c:lblOffset val="100"/>
        <c:noMultiLvlLbl val="0"/>
      </c:catAx>
      <c:valAx>
        <c:axId val="400284736"/>
        <c:scaling>
          <c:orientation val="minMax"/>
          <c:max val="0.5"/>
        </c:scaling>
        <c:delete val="1"/>
        <c:axPos val="t"/>
        <c:numFmt formatCode="0%" sourceLinked="1"/>
        <c:majorTickMark val="none"/>
        <c:minorTickMark val="none"/>
        <c:tickLblPos val="nextTo"/>
        <c:crossAx val="4002844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a:t>Costs</a:t>
            </a:r>
            <a:r>
              <a:rPr lang="en-GB" baseline="0"/>
              <a:t> of Royal Mail Services</a:t>
            </a:r>
            <a:endParaRPr lang="en-GB"/>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Sheet1!$B$2</c:f>
              <c:strCache>
                <c:ptCount val="1"/>
                <c:pt idx="0">
                  <c:v>Cost of sending letters</c:v>
                </c:pt>
              </c:strCache>
            </c:strRef>
          </c:tx>
          <c:spPr>
            <a:solidFill>
              <a:schemeClr val="accent1">
                <a:lumMod val="50000"/>
              </a:schemeClr>
            </a:solidFill>
            <a:ln>
              <a:noFill/>
            </a:ln>
            <a:effectLst/>
          </c:spPr>
          <c:invertIfNegative val="0"/>
          <c:dLbls>
            <c:dLbl>
              <c:idx val="3"/>
              <c:layout>
                <c:manualLayout>
                  <c:x val="-1.0185067526415994E-16"/>
                  <c:y val="1.5464421114027413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E3-4FE3-B0C3-0E7DB723F689}"/>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A fair price</c:v>
                </c:pt>
                <c:pt idx="1">
                  <c:v>Expensive</c:v>
                </c:pt>
                <c:pt idx="2">
                  <c:v>Far too expensive</c:v>
                </c:pt>
                <c:pt idx="3">
                  <c:v>Cheap</c:v>
                </c:pt>
                <c:pt idx="4">
                  <c:v>Don't know</c:v>
                </c:pt>
              </c:strCache>
            </c:strRef>
          </c:cat>
          <c:val>
            <c:numRef>
              <c:f>Sheet1!$B$3:$B$7</c:f>
              <c:numCache>
                <c:formatCode>0%</c:formatCode>
                <c:ptCount val="5"/>
                <c:pt idx="0">
                  <c:v>0.39</c:v>
                </c:pt>
                <c:pt idx="1">
                  <c:v>0.38</c:v>
                </c:pt>
                <c:pt idx="2">
                  <c:v>0.13</c:v>
                </c:pt>
                <c:pt idx="3">
                  <c:v>0.02</c:v>
                </c:pt>
                <c:pt idx="4">
                  <c:v>0.09</c:v>
                </c:pt>
              </c:numCache>
            </c:numRef>
          </c:val>
          <c:extLst>
            <c:ext xmlns:c16="http://schemas.microsoft.com/office/drawing/2014/chart" uri="{C3380CC4-5D6E-409C-BE32-E72D297353CC}">
              <c16:uniqueId val="{00000001-00E3-4FE3-B0C3-0E7DB723F689}"/>
            </c:ext>
          </c:extLst>
        </c:ser>
        <c:ser>
          <c:idx val="1"/>
          <c:order val="1"/>
          <c:tx>
            <c:strRef>
              <c:f>Sheet1!$C$2</c:f>
              <c:strCache>
                <c:ptCount val="1"/>
                <c:pt idx="0">
                  <c:v>Cost of sending parcels</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A fair price</c:v>
                </c:pt>
                <c:pt idx="1">
                  <c:v>Expensive</c:v>
                </c:pt>
                <c:pt idx="2">
                  <c:v>Far too expensive</c:v>
                </c:pt>
                <c:pt idx="3">
                  <c:v>Cheap</c:v>
                </c:pt>
                <c:pt idx="4">
                  <c:v>Don't know</c:v>
                </c:pt>
              </c:strCache>
            </c:strRef>
          </c:cat>
          <c:val>
            <c:numRef>
              <c:f>Sheet1!$C$3:$C$7</c:f>
              <c:numCache>
                <c:formatCode>0%</c:formatCode>
                <c:ptCount val="5"/>
                <c:pt idx="0">
                  <c:v>0.36</c:v>
                </c:pt>
                <c:pt idx="1">
                  <c:v>0.37</c:v>
                </c:pt>
                <c:pt idx="2">
                  <c:v>0.13</c:v>
                </c:pt>
                <c:pt idx="3">
                  <c:v>0.01</c:v>
                </c:pt>
                <c:pt idx="4">
                  <c:v>0.13100000000000001</c:v>
                </c:pt>
              </c:numCache>
            </c:numRef>
          </c:val>
          <c:extLst>
            <c:ext xmlns:c16="http://schemas.microsoft.com/office/drawing/2014/chart" uri="{C3380CC4-5D6E-409C-BE32-E72D297353CC}">
              <c16:uniqueId val="{00000002-00E3-4FE3-B0C3-0E7DB723F689}"/>
            </c:ext>
          </c:extLst>
        </c:ser>
        <c:dLbls>
          <c:showLegendKey val="0"/>
          <c:showVal val="0"/>
          <c:showCatName val="0"/>
          <c:showSerName val="0"/>
          <c:showPercent val="0"/>
          <c:showBubbleSize val="0"/>
        </c:dLbls>
        <c:gapWidth val="35"/>
        <c:axId val="455256200"/>
        <c:axId val="461574032"/>
      </c:barChart>
      <c:catAx>
        <c:axId val="455256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61574032"/>
        <c:crosses val="autoZero"/>
        <c:auto val="1"/>
        <c:lblAlgn val="ctr"/>
        <c:lblOffset val="100"/>
        <c:noMultiLvlLbl val="0"/>
      </c:catAx>
      <c:valAx>
        <c:axId val="461574032"/>
        <c:scaling>
          <c:orientation val="minMax"/>
          <c:max val="0.4"/>
        </c:scaling>
        <c:delete val="1"/>
        <c:axPos val="l"/>
        <c:numFmt formatCode="0%" sourceLinked="1"/>
        <c:majorTickMark val="none"/>
        <c:minorTickMark val="none"/>
        <c:tickLblPos val="nextTo"/>
        <c:crossAx val="455256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821D8D7D19C24F993AB204CCB9600A" ma:contentTypeVersion="11" ma:contentTypeDescription="Create a new document." ma:contentTypeScope="" ma:versionID="c63f59e6860e142fd84e7e550fec3678">
  <xsd:schema xmlns:xsd="http://www.w3.org/2001/XMLSchema" xmlns:xs="http://www.w3.org/2001/XMLSchema" xmlns:p="http://schemas.microsoft.com/office/2006/metadata/properties" xmlns:ns2="f14003d8-189c-4848-b6f8-25bad7f35840" xmlns:ns3="5c42ad33-de3f-4e14-a3fb-8018ffda0643" targetNamespace="http://schemas.microsoft.com/office/2006/metadata/properties" ma:root="true" ma:fieldsID="4d60f3c112bff777f8c223111ea1e5b3" ns2:_="" ns3:_="">
    <xsd:import namespace="f14003d8-189c-4848-b6f8-25bad7f35840"/>
    <xsd:import namespace="5c42ad33-de3f-4e14-a3fb-8018ffda0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003d8-189c-4848-b6f8-25bad7f35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2ad33-de3f-4e14-a3fb-8018ffda06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B28C3-1E2B-4C5D-BFE0-9C3B33013FAF}">
  <ds:schemaRefs>
    <ds:schemaRef ds:uri="http://schemas.microsoft.com/office/infopath/2007/PartnerControls"/>
    <ds:schemaRef ds:uri="http://purl.org/dc/elements/1.1/"/>
    <ds:schemaRef ds:uri="http://schemas.microsoft.com/office/2006/metadata/properties"/>
    <ds:schemaRef ds:uri="5c42ad33-de3f-4e14-a3fb-8018ffda0643"/>
    <ds:schemaRef ds:uri="f14003d8-189c-4848-b6f8-25bad7f3584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D8DE13A-663F-407D-B0F0-E27C0B368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003d8-189c-4848-b6f8-25bad7f35840"/>
    <ds:schemaRef ds:uri="5c42ad33-de3f-4e14-a3fb-8018ffda0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C5A5F-D5AA-418C-9480-67977338E317}">
  <ds:schemaRefs>
    <ds:schemaRef ds:uri="http://schemas.openxmlformats.org/officeDocument/2006/bibliography"/>
  </ds:schemaRefs>
</ds:datastoreItem>
</file>

<file path=customXml/itemProps4.xml><?xml version="1.0" encoding="utf-8"?>
<ds:datastoreItem xmlns:ds="http://schemas.openxmlformats.org/officeDocument/2006/customXml" ds:itemID="{2B14A592-448A-44F2-9E23-42BE45DC4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10549</Characters>
  <Application>Microsoft Office Word</Application>
  <DocSecurity>0</DocSecurity>
  <Lines>87</Lines>
  <Paragraphs>24</Paragraphs>
  <ScaleCrop>false</ScaleCrop>
  <Company>Citizens Advice Scotland</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Fraser</dc:creator>
  <cp:keywords/>
  <dc:description/>
  <cp:lastModifiedBy>Tracey Reilly</cp:lastModifiedBy>
  <cp:revision>2</cp:revision>
  <dcterms:created xsi:type="dcterms:W3CDTF">2021-09-21T08:16:00Z</dcterms:created>
  <dcterms:modified xsi:type="dcterms:W3CDTF">2021-09-21T08:16:00Z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0x01010038821D8D7D19C24F993AB204CCB9600A</vt:lpwstr>
  </property>
</Properties>
</file>