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627" w:rsidRDefault="000F6C3E">
      <w:pPr>
        <w:rPr>
          <w:rFonts w:ascii="Arial" w:hAnsi="Arial" w:cs="Arial"/>
          <w:b/>
          <w:color w:val="1F497D" w:themeColor="text2"/>
          <w:sz w:val="28"/>
        </w:rPr>
      </w:pPr>
      <w:r>
        <w:rPr>
          <w:rFonts w:ascii="Arial" w:hAnsi="Arial" w:cs="Arial"/>
          <w:b/>
          <w:noProof/>
          <w:color w:val="1F497D" w:themeColor="text2"/>
          <w:sz w:val="28"/>
          <w:lang w:eastAsia="en-GB"/>
        </w:rPr>
        <w:drawing>
          <wp:anchor distT="0" distB="0" distL="114300" distR="114300" simplePos="0" relativeHeight="251672576" behindDoc="0" locked="0" layoutInCell="1" allowOverlap="1" wp14:anchorId="3777A7F2" wp14:editId="0472B8F2">
            <wp:simplePos x="0" y="0"/>
            <wp:positionH relativeFrom="margin">
              <wp:posOffset>-876300</wp:posOffset>
            </wp:positionH>
            <wp:positionV relativeFrom="margin">
              <wp:posOffset>-876935</wp:posOffset>
            </wp:positionV>
            <wp:extent cx="7467600" cy="56654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7600" cy="566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EC6" w:rsidRDefault="00ED0EC6">
      <w:pPr>
        <w:rPr>
          <w:rFonts w:ascii="Arial" w:hAnsi="Arial" w:cs="Arial"/>
          <w:b/>
          <w:color w:val="1F497D" w:themeColor="text2"/>
          <w:sz w:val="72"/>
        </w:rPr>
      </w:pPr>
    </w:p>
    <w:p w:rsidR="00D65627" w:rsidRPr="000F6C3E" w:rsidRDefault="009D3B95">
      <w:pPr>
        <w:rPr>
          <w:rFonts w:ascii="Arial" w:hAnsi="Arial" w:cs="Arial"/>
          <w:b/>
          <w:color w:val="1F497D" w:themeColor="text2"/>
          <w:sz w:val="72"/>
        </w:rPr>
      </w:pPr>
      <w:r>
        <w:rPr>
          <w:rFonts w:ascii="Arial" w:hAnsi="Arial" w:cs="Arial"/>
          <w:b/>
          <w:color w:val="1F497D" w:themeColor="text2"/>
          <w:sz w:val="72"/>
        </w:rPr>
        <w:t>Policy and Campaigning</w:t>
      </w:r>
    </w:p>
    <w:p w:rsidR="00FE20FE" w:rsidRPr="00ED0EC6" w:rsidRDefault="009D3B95">
      <w:pPr>
        <w:rPr>
          <w:rFonts w:ascii="Arial" w:hAnsi="Arial" w:cs="Arial"/>
          <w:b/>
          <w:color w:val="595959" w:themeColor="text1" w:themeTint="A6"/>
          <w:sz w:val="56"/>
        </w:rPr>
      </w:pPr>
      <w:r>
        <w:rPr>
          <w:rFonts w:ascii="Arial" w:hAnsi="Arial" w:cs="Arial"/>
          <w:b/>
          <w:color w:val="595959" w:themeColor="text1" w:themeTint="A6"/>
          <w:sz w:val="56"/>
        </w:rPr>
        <w:t>Annual work plan 2017/18</w:t>
      </w:r>
    </w:p>
    <w:p w:rsidR="00D65627" w:rsidRPr="00ED0EC6" w:rsidRDefault="00ED0EC6">
      <w:pPr>
        <w:rPr>
          <w:rFonts w:ascii="Arial" w:hAnsi="Arial" w:cs="Arial"/>
          <w:color w:val="1F497D" w:themeColor="text2"/>
          <w:sz w:val="28"/>
        </w:rPr>
      </w:pPr>
      <w:r>
        <w:rPr>
          <w:rFonts w:ascii="Arial" w:hAnsi="Arial" w:cs="Arial"/>
          <w:b/>
          <w:noProof/>
          <w:color w:val="1F497D" w:themeColor="text2"/>
          <w:sz w:val="28"/>
          <w:lang w:eastAsia="en-GB"/>
        </w:rPr>
        <w:drawing>
          <wp:anchor distT="0" distB="0" distL="114300" distR="114300" simplePos="0" relativeHeight="251673600" behindDoc="0" locked="0" layoutInCell="1" allowOverlap="1" wp14:anchorId="402DE113" wp14:editId="3B20627B">
            <wp:simplePos x="0" y="0"/>
            <wp:positionH relativeFrom="margin">
              <wp:posOffset>-923925</wp:posOffset>
            </wp:positionH>
            <wp:positionV relativeFrom="margin">
              <wp:posOffset>8010525</wp:posOffset>
            </wp:positionV>
            <wp:extent cx="7578090" cy="179070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809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627">
        <w:rPr>
          <w:rFonts w:ascii="Arial" w:hAnsi="Arial" w:cs="Arial"/>
          <w:b/>
          <w:color w:val="1F497D" w:themeColor="text2"/>
          <w:sz w:val="28"/>
        </w:rPr>
        <w:br w:type="page"/>
      </w:r>
    </w:p>
    <w:p w:rsidR="00C25523" w:rsidRPr="008C5E42" w:rsidRDefault="00C25523" w:rsidP="00C25523">
      <w:pPr>
        <w:rPr>
          <w:rFonts w:ascii="Arial" w:hAnsi="Arial" w:cs="Arial"/>
          <w:b/>
          <w:color w:val="1F497D" w:themeColor="text2"/>
          <w:sz w:val="32"/>
        </w:rPr>
      </w:pPr>
      <w:r w:rsidRPr="008C5E42">
        <w:rPr>
          <w:rFonts w:ascii="Arial" w:hAnsi="Arial" w:cs="Arial"/>
          <w:b/>
          <w:color w:val="1F497D" w:themeColor="text2"/>
          <w:sz w:val="32"/>
        </w:rPr>
        <w:lastRenderedPageBreak/>
        <w:t>Contents</w:t>
      </w:r>
    </w:p>
    <w:p w:rsidR="00CB11C6" w:rsidRDefault="00CB11C6" w:rsidP="00C25523">
      <w:pPr>
        <w:rPr>
          <w:rFonts w:ascii="Arial" w:hAnsi="Arial" w:cs="Arial"/>
          <w:b/>
          <w:color w:val="1F497D" w:themeColor="text2"/>
          <w:sz w:val="28"/>
        </w:rPr>
      </w:pPr>
    </w:p>
    <w:p w:rsidR="00EC569A" w:rsidRDefault="00EC569A">
      <w:pPr>
        <w:rPr>
          <w:rFonts w:ascii="Arial" w:hAnsi="Arial" w:cs="Arial"/>
          <w:b/>
          <w:color w:val="1F497D" w:themeColor="text2"/>
          <w:sz w:val="28"/>
        </w:rPr>
      </w:pPr>
      <w:r>
        <w:rPr>
          <w:rFonts w:ascii="Arial" w:hAnsi="Arial" w:cs="Arial"/>
          <w:b/>
          <w:color w:val="1F497D" w:themeColor="text2"/>
          <w:sz w:val="28"/>
        </w:rPr>
        <w:t>Foreword</w:t>
      </w:r>
      <w:r>
        <w:rPr>
          <w:rFonts w:ascii="Arial" w:hAnsi="Arial" w:cs="Arial"/>
          <w:b/>
          <w:color w:val="1F497D" w:themeColor="text2"/>
          <w:sz w:val="28"/>
        </w:rPr>
        <w:tab/>
      </w:r>
      <w:r>
        <w:rPr>
          <w:rFonts w:ascii="Arial" w:hAnsi="Arial" w:cs="Arial"/>
          <w:b/>
          <w:color w:val="1F497D" w:themeColor="text2"/>
          <w:sz w:val="28"/>
        </w:rPr>
        <w:tab/>
      </w:r>
      <w:r>
        <w:rPr>
          <w:rFonts w:ascii="Arial" w:hAnsi="Arial" w:cs="Arial"/>
          <w:b/>
          <w:color w:val="1F497D" w:themeColor="text2"/>
          <w:sz w:val="28"/>
        </w:rPr>
        <w:tab/>
      </w:r>
      <w:r>
        <w:rPr>
          <w:rFonts w:ascii="Arial" w:hAnsi="Arial" w:cs="Arial"/>
          <w:b/>
          <w:color w:val="1F497D" w:themeColor="text2"/>
          <w:sz w:val="28"/>
        </w:rPr>
        <w:tab/>
      </w:r>
      <w:r>
        <w:rPr>
          <w:rFonts w:ascii="Arial" w:hAnsi="Arial" w:cs="Arial"/>
          <w:b/>
          <w:color w:val="1F497D" w:themeColor="text2"/>
          <w:sz w:val="28"/>
        </w:rPr>
        <w:tab/>
      </w:r>
      <w:r>
        <w:rPr>
          <w:rFonts w:ascii="Arial" w:hAnsi="Arial" w:cs="Arial"/>
          <w:b/>
          <w:color w:val="1F497D" w:themeColor="text2"/>
          <w:sz w:val="28"/>
        </w:rPr>
        <w:tab/>
      </w:r>
      <w:r>
        <w:rPr>
          <w:rFonts w:ascii="Arial" w:hAnsi="Arial" w:cs="Arial"/>
          <w:b/>
          <w:color w:val="1F497D" w:themeColor="text2"/>
          <w:sz w:val="28"/>
        </w:rPr>
        <w:tab/>
      </w:r>
      <w:r>
        <w:rPr>
          <w:rFonts w:ascii="Arial" w:hAnsi="Arial" w:cs="Arial"/>
          <w:b/>
          <w:color w:val="1F497D" w:themeColor="text2"/>
          <w:sz w:val="28"/>
        </w:rPr>
        <w:tab/>
      </w:r>
      <w:r w:rsidR="00BF54BF">
        <w:rPr>
          <w:rFonts w:ascii="Arial" w:hAnsi="Arial" w:cs="Arial"/>
          <w:b/>
          <w:color w:val="1F497D" w:themeColor="text2"/>
          <w:sz w:val="28"/>
        </w:rPr>
        <w:tab/>
      </w:r>
      <w:r w:rsidR="00D91169">
        <w:rPr>
          <w:rFonts w:ascii="Arial" w:hAnsi="Arial" w:cs="Arial"/>
          <w:b/>
          <w:color w:val="1F497D" w:themeColor="text2"/>
          <w:sz w:val="28"/>
        </w:rPr>
        <w:t>3</w:t>
      </w:r>
    </w:p>
    <w:p w:rsidR="00BF54BF" w:rsidRDefault="00BF54BF">
      <w:pPr>
        <w:rPr>
          <w:rFonts w:ascii="Arial" w:hAnsi="Arial" w:cs="Arial"/>
          <w:b/>
          <w:color w:val="1F497D" w:themeColor="text2"/>
          <w:sz w:val="28"/>
        </w:rPr>
      </w:pPr>
      <w:r>
        <w:rPr>
          <w:rFonts w:ascii="Arial" w:hAnsi="Arial" w:cs="Arial"/>
          <w:b/>
          <w:color w:val="1F497D" w:themeColor="text2"/>
          <w:sz w:val="28"/>
        </w:rPr>
        <w:t>Introduction to the CAB Service</w:t>
      </w:r>
      <w:r>
        <w:rPr>
          <w:rFonts w:ascii="Arial" w:hAnsi="Arial" w:cs="Arial"/>
          <w:b/>
          <w:color w:val="1F497D" w:themeColor="text2"/>
          <w:sz w:val="28"/>
        </w:rPr>
        <w:tab/>
      </w:r>
      <w:r>
        <w:rPr>
          <w:rFonts w:ascii="Arial" w:hAnsi="Arial" w:cs="Arial"/>
          <w:b/>
          <w:color w:val="1F497D" w:themeColor="text2"/>
          <w:sz w:val="28"/>
        </w:rPr>
        <w:tab/>
      </w:r>
      <w:r>
        <w:rPr>
          <w:rFonts w:ascii="Arial" w:hAnsi="Arial" w:cs="Arial"/>
          <w:b/>
          <w:color w:val="1F497D" w:themeColor="text2"/>
          <w:sz w:val="28"/>
        </w:rPr>
        <w:tab/>
      </w:r>
      <w:r>
        <w:rPr>
          <w:rFonts w:ascii="Arial" w:hAnsi="Arial" w:cs="Arial"/>
          <w:b/>
          <w:color w:val="1F497D" w:themeColor="text2"/>
          <w:sz w:val="28"/>
        </w:rPr>
        <w:tab/>
      </w:r>
      <w:r>
        <w:rPr>
          <w:rFonts w:ascii="Arial" w:hAnsi="Arial" w:cs="Arial"/>
          <w:b/>
          <w:color w:val="1F497D" w:themeColor="text2"/>
          <w:sz w:val="28"/>
        </w:rPr>
        <w:tab/>
        <w:t>4</w:t>
      </w:r>
    </w:p>
    <w:p w:rsidR="00EC569A" w:rsidRDefault="00D91169">
      <w:pPr>
        <w:rPr>
          <w:rFonts w:ascii="Arial" w:hAnsi="Arial" w:cs="Arial"/>
          <w:b/>
          <w:color w:val="1F497D" w:themeColor="text2"/>
          <w:sz w:val="28"/>
        </w:rPr>
      </w:pPr>
      <w:r>
        <w:rPr>
          <w:rFonts w:ascii="Arial" w:hAnsi="Arial" w:cs="Arial"/>
          <w:b/>
          <w:color w:val="1F497D" w:themeColor="text2"/>
          <w:sz w:val="28"/>
        </w:rPr>
        <w:t>Principles of working</w:t>
      </w:r>
      <w:r w:rsidR="00EC569A">
        <w:rPr>
          <w:rFonts w:ascii="Arial" w:hAnsi="Arial" w:cs="Arial"/>
          <w:b/>
          <w:color w:val="1F497D" w:themeColor="text2"/>
          <w:sz w:val="28"/>
        </w:rPr>
        <w:tab/>
      </w:r>
      <w:r w:rsidR="00EC569A">
        <w:rPr>
          <w:rFonts w:ascii="Arial" w:hAnsi="Arial" w:cs="Arial"/>
          <w:b/>
          <w:color w:val="1F497D" w:themeColor="text2"/>
          <w:sz w:val="28"/>
        </w:rPr>
        <w:tab/>
      </w:r>
      <w:r w:rsidR="00EC569A">
        <w:rPr>
          <w:rFonts w:ascii="Arial" w:hAnsi="Arial" w:cs="Arial"/>
          <w:b/>
          <w:color w:val="1F497D" w:themeColor="text2"/>
          <w:sz w:val="28"/>
        </w:rPr>
        <w:tab/>
      </w:r>
      <w:r w:rsidR="00EC569A">
        <w:rPr>
          <w:rFonts w:ascii="Arial" w:hAnsi="Arial" w:cs="Arial"/>
          <w:b/>
          <w:color w:val="1F497D" w:themeColor="text2"/>
          <w:sz w:val="28"/>
        </w:rPr>
        <w:tab/>
      </w:r>
      <w:r w:rsidR="00EC569A">
        <w:rPr>
          <w:rFonts w:ascii="Arial" w:hAnsi="Arial" w:cs="Arial"/>
          <w:b/>
          <w:color w:val="1F497D" w:themeColor="text2"/>
          <w:sz w:val="28"/>
        </w:rPr>
        <w:tab/>
      </w:r>
      <w:r w:rsidR="00EC569A">
        <w:rPr>
          <w:rFonts w:ascii="Arial" w:hAnsi="Arial" w:cs="Arial"/>
          <w:b/>
          <w:color w:val="1F497D" w:themeColor="text2"/>
          <w:sz w:val="28"/>
        </w:rPr>
        <w:tab/>
      </w:r>
      <w:r w:rsidR="00BF54BF">
        <w:rPr>
          <w:rFonts w:ascii="Arial" w:hAnsi="Arial" w:cs="Arial"/>
          <w:b/>
          <w:color w:val="1F497D" w:themeColor="text2"/>
          <w:sz w:val="28"/>
        </w:rPr>
        <w:tab/>
      </w:r>
      <w:r>
        <w:rPr>
          <w:rFonts w:ascii="Arial" w:hAnsi="Arial" w:cs="Arial"/>
          <w:b/>
          <w:color w:val="1F497D" w:themeColor="text2"/>
          <w:sz w:val="28"/>
        </w:rPr>
        <w:t>6</w:t>
      </w:r>
    </w:p>
    <w:p w:rsidR="00CB11C6" w:rsidRDefault="00CB11C6">
      <w:pPr>
        <w:rPr>
          <w:rFonts w:ascii="Arial" w:hAnsi="Arial" w:cs="Arial"/>
          <w:b/>
          <w:color w:val="1F497D" w:themeColor="text2"/>
          <w:sz w:val="28"/>
        </w:rPr>
      </w:pPr>
      <w:r w:rsidRPr="00CB11C6">
        <w:rPr>
          <w:rFonts w:ascii="Arial" w:hAnsi="Arial" w:cs="Arial"/>
          <w:b/>
          <w:color w:val="1F497D" w:themeColor="text2"/>
          <w:sz w:val="28"/>
        </w:rPr>
        <w:t>2017/18 Policy and Campaigning Priorities</w:t>
      </w:r>
      <w:r w:rsidR="00D91169">
        <w:rPr>
          <w:rFonts w:ascii="Arial" w:hAnsi="Arial" w:cs="Arial"/>
          <w:b/>
          <w:color w:val="1F497D" w:themeColor="text2"/>
          <w:sz w:val="28"/>
        </w:rPr>
        <w:tab/>
      </w:r>
      <w:r w:rsidR="00D91169">
        <w:rPr>
          <w:rFonts w:ascii="Arial" w:hAnsi="Arial" w:cs="Arial"/>
          <w:b/>
          <w:color w:val="1F497D" w:themeColor="text2"/>
          <w:sz w:val="28"/>
        </w:rPr>
        <w:tab/>
      </w:r>
      <w:r w:rsidR="00BF54BF">
        <w:rPr>
          <w:rFonts w:ascii="Arial" w:hAnsi="Arial" w:cs="Arial"/>
          <w:b/>
          <w:color w:val="1F497D" w:themeColor="text2"/>
          <w:sz w:val="28"/>
        </w:rPr>
        <w:tab/>
      </w:r>
      <w:r w:rsidR="00D91169">
        <w:rPr>
          <w:rFonts w:ascii="Arial" w:hAnsi="Arial" w:cs="Arial"/>
          <w:b/>
          <w:color w:val="1F497D" w:themeColor="text2"/>
          <w:sz w:val="28"/>
        </w:rPr>
        <w:t>7</w:t>
      </w:r>
    </w:p>
    <w:p w:rsidR="00CB11C6" w:rsidRPr="00DF6796" w:rsidRDefault="00052F15" w:rsidP="000266EB">
      <w:pPr>
        <w:spacing w:after="0"/>
        <w:rPr>
          <w:rFonts w:ascii="Arial" w:hAnsi="Arial" w:cs="Arial"/>
          <w:i/>
          <w:sz w:val="28"/>
        </w:rPr>
      </w:pPr>
      <w:r w:rsidRPr="00DF6796">
        <w:rPr>
          <w:rFonts w:ascii="Arial" w:hAnsi="Arial" w:cs="Arial"/>
          <w:i/>
          <w:sz w:val="28"/>
        </w:rPr>
        <w:t>Funeral costs</w:t>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BF54BF">
        <w:rPr>
          <w:rFonts w:ascii="Arial" w:hAnsi="Arial" w:cs="Arial"/>
          <w:i/>
          <w:sz w:val="28"/>
        </w:rPr>
        <w:tab/>
      </w:r>
      <w:r w:rsidR="00D91169">
        <w:rPr>
          <w:rFonts w:ascii="Arial" w:hAnsi="Arial" w:cs="Arial"/>
          <w:i/>
          <w:sz w:val="28"/>
        </w:rPr>
        <w:t>8</w:t>
      </w:r>
    </w:p>
    <w:p w:rsidR="00052F15" w:rsidRPr="00DF6796" w:rsidRDefault="00052F15" w:rsidP="000266EB">
      <w:pPr>
        <w:spacing w:after="0"/>
        <w:rPr>
          <w:rFonts w:ascii="Arial" w:hAnsi="Arial" w:cs="Arial"/>
          <w:i/>
          <w:sz w:val="28"/>
        </w:rPr>
      </w:pPr>
      <w:r w:rsidRPr="00DF6796">
        <w:rPr>
          <w:rFonts w:ascii="Arial" w:hAnsi="Arial" w:cs="Arial"/>
          <w:i/>
          <w:sz w:val="28"/>
        </w:rPr>
        <w:t>Public sector debt collection</w:t>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BF54BF">
        <w:rPr>
          <w:rFonts w:ascii="Arial" w:hAnsi="Arial" w:cs="Arial"/>
          <w:i/>
          <w:sz w:val="28"/>
        </w:rPr>
        <w:tab/>
      </w:r>
      <w:r w:rsidR="00717090">
        <w:rPr>
          <w:rFonts w:ascii="Arial" w:hAnsi="Arial" w:cs="Arial"/>
          <w:i/>
          <w:sz w:val="28"/>
        </w:rPr>
        <w:t>9</w:t>
      </w:r>
    </w:p>
    <w:p w:rsidR="00BF54BF" w:rsidRPr="00DF6796" w:rsidRDefault="00BF54BF" w:rsidP="00BF54BF">
      <w:pPr>
        <w:spacing w:after="0"/>
        <w:rPr>
          <w:rFonts w:ascii="Arial" w:hAnsi="Arial" w:cs="Arial"/>
          <w:i/>
          <w:sz w:val="28"/>
        </w:rPr>
      </w:pPr>
      <w:r w:rsidRPr="00DF6796">
        <w:rPr>
          <w:rFonts w:ascii="Arial" w:hAnsi="Arial" w:cs="Arial"/>
          <w:i/>
          <w:sz w:val="28"/>
        </w:rPr>
        <w:t>Social Security in Scotland</w:t>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t>10</w:t>
      </w:r>
    </w:p>
    <w:p w:rsidR="00BF54BF" w:rsidRPr="00DF6796" w:rsidRDefault="00BF54BF" w:rsidP="00BF54BF">
      <w:pPr>
        <w:spacing w:after="0"/>
        <w:rPr>
          <w:rFonts w:ascii="Arial" w:hAnsi="Arial" w:cs="Arial"/>
          <w:i/>
          <w:sz w:val="28"/>
        </w:rPr>
      </w:pPr>
      <w:r w:rsidRPr="00DF6796">
        <w:rPr>
          <w:rFonts w:ascii="Arial" w:hAnsi="Arial" w:cs="Arial"/>
          <w:i/>
          <w:sz w:val="28"/>
        </w:rPr>
        <w:t>Universal Credit</w:t>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t>11</w:t>
      </w:r>
    </w:p>
    <w:p w:rsidR="00BF54BF" w:rsidRPr="00DF6796" w:rsidRDefault="00BF54BF" w:rsidP="00BF54BF">
      <w:pPr>
        <w:spacing w:after="0"/>
        <w:rPr>
          <w:rFonts w:ascii="Arial" w:hAnsi="Arial" w:cs="Arial"/>
          <w:i/>
          <w:sz w:val="28"/>
        </w:rPr>
      </w:pPr>
      <w:r w:rsidRPr="00DF6796">
        <w:rPr>
          <w:rFonts w:ascii="Arial" w:hAnsi="Arial" w:cs="Arial"/>
          <w:i/>
          <w:sz w:val="28"/>
        </w:rPr>
        <w:t>Medical evidence</w:t>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t>12</w:t>
      </w:r>
    </w:p>
    <w:p w:rsidR="00BF54BF" w:rsidRPr="00DF6796" w:rsidRDefault="00BF54BF" w:rsidP="00BF54BF">
      <w:pPr>
        <w:spacing w:after="0"/>
        <w:rPr>
          <w:rFonts w:ascii="Arial" w:hAnsi="Arial" w:cs="Arial"/>
          <w:i/>
          <w:sz w:val="28"/>
        </w:rPr>
      </w:pPr>
      <w:r w:rsidRPr="00DF6796">
        <w:rPr>
          <w:rFonts w:ascii="Arial" w:hAnsi="Arial" w:cs="Arial"/>
          <w:i/>
          <w:sz w:val="28"/>
        </w:rPr>
        <w:t xml:space="preserve">Rent arrears </w:t>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t>13</w:t>
      </w:r>
    </w:p>
    <w:p w:rsidR="00052F15" w:rsidRPr="00DF6796" w:rsidRDefault="00052F15" w:rsidP="000266EB">
      <w:pPr>
        <w:spacing w:after="0"/>
        <w:rPr>
          <w:rFonts w:ascii="Arial" w:hAnsi="Arial" w:cs="Arial"/>
          <w:i/>
          <w:sz w:val="28"/>
        </w:rPr>
      </w:pPr>
      <w:r w:rsidRPr="00DF6796">
        <w:rPr>
          <w:rFonts w:ascii="Arial" w:hAnsi="Arial" w:cs="Arial"/>
          <w:i/>
          <w:sz w:val="28"/>
        </w:rPr>
        <w:t>Public transport</w:t>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BF54BF">
        <w:rPr>
          <w:rFonts w:ascii="Arial" w:hAnsi="Arial" w:cs="Arial"/>
          <w:i/>
          <w:sz w:val="28"/>
        </w:rPr>
        <w:tab/>
      </w:r>
      <w:r w:rsidR="00D91169">
        <w:rPr>
          <w:rFonts w:ascii="Arial" w:hAnsi="Arial" w:cs="Arial"/>
          <w:i/>
          <w:sz w:val="28"/>
        </w:rPr>
        <w:t>1</w:t>
      </w:r>
      <w:r w:rsidR="00BF54BF">
        <w:rPr>
          <w:rFonts w:ascii="Arial" w:hAnsi="Arial" w:cs="Arial"/>
          <w:i/>
          <w:sz w:val="28"/>
        </w:rPr>
        <w:t>4</w:t>
      </w:r>
    </w:p>
    <w:p w:rsidR="00052F15" w:rsidRPr="00DF6796" w:rsidRDefault="00052F15" w:rsidP="000266EB">
      <w:pPr>
        <w:spacing w:after="0"/>
        <w:rPr>
          <w:rFonts w:ascii="Arial" w:hAnsi="Arial" w:cs="Arial"/>
          <w:i/>
          <w:sz w:val="28"/>
        </w:rPr>
      </w:pPr>
      <w:r w:rsidRPr="00DF6796">
        <w:rPr>
          <w:rFonts w:ascii="Arial" w:hAnsi="Arial" w:cs="Arial"/>
          <w:i/>
          <w:sz w:val="28"/>
        </w:rPr>
        <w:t>Rural consumers</w:t>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BF54BF">
        <w:rPr>
          <w:rFonts w:ascii="Arial" w:hAnsi="Arial" w:cs="Arial"/>
          <w:i/>
          <w:sz w:val="28"/>
        </w:rPr>
        <w:tab/>
      </w:r>
      <w:r w:rsidR="00D91169">
        <w:rPr>
          <w:rFonts w:ascii="Arial" w:hAnsi="Arial" w:cs="Arial"/>
          <w:i/>
          <w:sz w:val="28"/>
        </w:rPr>
        <w:t>1</w:t>
      </w:r>
      <w:r w:rsidR="00BF54BF">
        <w:rPr>
          <w:rFonts w:ascii="Arial" w:hAnsi="Arial" w:cs="Arial"/>
          <w:i/>
          <w:sz w:val="28"/>
        </w:rPr>
        <w:t>5</w:t>
      </w:r>
    </w:p>
    <w:p w:rsidR="00052F15" w:rsidRPr="00DF6796" w:rsidRDefault="00C51B46" w:rsidP="000266EB">
      <w:pPr>
        <w:spacing w:after="0"/>
        <w:rPr>
          <w:rFonts w:ascii="Arial" w:hAnsi="Arial" w:cs="Arial"/>
          <w:i/>
          <w:sz w:val="28"/>
        </w:rPr>
      </w:pPr>
      <w:r>
        <w:rPr>
          <w:rFonts w:ascii="Arial" w:hAnsi="Arial" w:cs="Arial"/>
          <w:i/>
          <w:sz w:val="28"/>
        </w:rPr>
        <w:t>Hire purchase of white goods</w:t>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BF54BF">
        <w:rPr>
          <w:rFonts w:ascii="Arial" w:hAnsi="Arial" w:cs="Arial"/>
          <w:i/>
          <w:sz w:val="28"/>
        </w:rPr>
        <w:tab/>
      </w:r>
      <w:r w:rsidR="00D91169">
        <w:rPr>
          <w:rFonts w:ascii="Arial" w:hAnsi="Arial" w:cs="Arial"/>
          <w:i/>
          <w:sz w:val="28"/>
        </w:rPr>
        <w:t>1</w:t>
      </w:r>
      <w:r w:rsidR="00BF54BF">
        <w:rPr>
          <w:rFonts w:ascii="Arial" w:hAnsi="Arial" w:cs="Arial"/>
          <w:i/>
          <w:sz w:val="28"/>
        </w:rPr>
        <w:t>6</w:t>
      </w:r>
    </w:p>
    <w:p w:rsidR="00052F15" w:rsidRPr="00DF6796" w:rsidRDefault="00052F15" w:rsidP="000266EB">
      <w:pPr>
        <w:spacing w:after="0"/>
        <w:rPr>
          <w:rFonts w:ascii="Arial" w:hAnsi="Arial" w:cs="Arial"/>
          <w:i/>
          <w:sz w:val="28"/>
        </w:rPr>
      </w:pPr>
      <w:r w:rsidRPr="00DF6796">
        <w:rPr>
          <w:rFonts w:ascii="Arial" w:hAnsi="Arial" w:cs="Arial"/>
          <w:i/>
          <w:sz w:val="28"/>
        </w:rPr>
        <w:t>Mobile phones</w:t>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BF54BF">
        <w:rPr>
          <w:rFonts w:ascii="Arial" w:hAnsi="Arial" w:cs="Arial"/>
          <w:i/>
          <w:sz w:val="28"/>
        </w:rPr>
        <w:tab/>
      </w:r>
      <w:r w:rsidR="00D91169">
        <w:rPr>
          <w:rFonts w:ascii="Arial" w:hAnsi="Arial" w:cs="Arial"/>
          <w:i/>
          <w:sz w:val="28"/>
        </w:rPr>
        <w:t>1</w:t>
      </w:r>
      <w:r w:rsidR="00BF54BF">
        <w:rPr>
          <w:rFonts w:ascii="Arial" w:hAnsi="Arial" w:cs="Arial"/>
          <w:i/>
          <w:sz w:val="28"/>
        </w:rPr>
        <w:t>7</w:t>
      </w:r>
    </w:p>
    <w:p w:rsidR="00DF6796" w:rsidRDefault="00DF6796" w:rsidP="000266EB">
      <w:pPr>
        <w:spacing w:after="0"/>
        <w:rPr>
          <w:rFonts w:ascii="Arial" w:hAnsi="Arial" w:cs="Arial"/>
          <w:i/>
          <w:sz w:val="28"/>
        </w:rPr>
      </w:pPr>
      <w:r w:rsidRPr="00DF6796">
        <w:rPr>
          <w:rFonts w:ascii="Arial" w:hAnsi="Arial" w:cs="Arial"/>
          <w:i/>
          <w:sz w:val="28"/>
        </w:rPr>
        <w:t>Access to Justice</w:t>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FA4D67">
        <w:rPr>
          <w:rFonts w:ascii="Arial" w:hAnsi="Arial" w:cs="Arial"/>
          <w:i/>
          <w:sz w:val="28"/>
        </w:rPr>
        <w:tab/>
      </w:r>
      <w:r w:rsidR="00BF54BF">
        <w:rPr>
          <w:rFonts w:ascii="Arial" w:hAnsi="Arial" w:cs="Arial"/>
          <w:i/>
          <w:sz w:val="28"/>
        </w:rPr>
        <w:tab/>
      </w:r>
      <w:r w:rsidR="00D91169">
        <w:rPr>
          <w:rFonts w:ascii="Arial" w:hAnsi="Arial" w:cs="Arial"/>
          <w:i/>
          <w:sz w:val="28"/>
        </w:rPr>
        <w:t>1</w:t>
      </w:r>
      <w:r w:rsidR="00BF54BF">
        <w:rPr>
          <w:rFonts w:ascii="Arial" w:hAnsi="Arial" w:cs="Arial"/>
          <w:i/>
          <w:sz w:val="28"/>
        </w:rPr>
        <w:t>8</w:t>
      </w:r>
    </w:p>
    <w:p w:rsidR="00BF54BF" w:rsidRDefault="00BF54BF" w:rsidP="000266EB">
      <w:pPr>
        <w:spacing w:after="0"/>
        <w:rPr>
          <w:rFonts w:ascii="Arial" w:hAnsi="Arial" w:cs="Arial"/>
          <w:i/>
          <w:sz w:val="28"/>
        </w:rPr>
      </w:pPr>
      <w:r>
        <w:rPr>
          <w:rFonts w:ascii="Arial" w:hAnsi="Arial" w:cs="Arial"/>
          <w:i/>
          <w:sz w:val="28"/>
        </w:rPr>
        <w:t>Consumer education: Nuisance calls</w:t>
      </w:r>
      <w:r>
        <w:rPr>
          <w:rFonts w:ascii="Arial" w:hAnsi="Arial" w:cs="Arial"/>
          <w:i/>
          <w:sz w:val="28"/>
        </w:rPr>
        <w:tab/>
      </w:r>
      <w:r>
        <w:rPr>
          <w:rFonts w:ascii="Arial" w:hAnsi="Arial" w:cs="Arial"/>
          <w:i/>
          <w:sz w:val="28"/>
        </w:rPr>
        <w:tab/>
      </w:r>
      <w:r>
        <w:rPr>
          <w:rFonts w:ascii="Arial" w:hAnsi="Arial" w:cs="Arial"/>
          <w:i/>
          <w:sz w:val="28"/>
        </w:rPr>
        <w:tab/>
      </w:r>
      <w:r>
        <w:rPr>
          <w:rFonts w:ascii="Arial" w:hAnsi="Arial" w:cs="Arial"/>
          <w:i/>
          <w:sz w:val="28"/>
        </w:rPr>
        <w:tab/>
        <w:t>22</w:t>
      </w:r>
    </w:p>
    <w:p w:rsidR="00BF54BF" w:rsidRDefault="00BF54BF" w:rsidP="000266EB">
      <w:pPr>
        <w:spacing w:after="0"/>
        <w:rPr>
          <w:rFonts w:ascii="Arial" w:hAnsi="Arial" w:cs="Arial"/>
          <w:i/>
          <w:sz w:val="28"/>
        </w:rPr>
      </w:pPr>
      <w:r>
        <w:rPr>
          <w:rFonts w:ascii="Arial" w:hAnsi="Arial" w:cs="Arial"/>
          <w:i/>
          <w:sz w:val="28"/>
        </w:rPr>
        <w:t>Consumer education: Scams Awareness Month</w:t>
      </w:r>
      <w:r>
        <w:rPr>
          <w:rFonts w:ascii="Arial" w:hAnsi="Arial" w:cs="Arial"/>
          <w:i/>
          <w:sz w:val="28"/>
        </w:rPr>
        <w:tab/>
      </w:r>
      <w:r>
        <w:rPr>
          <w:rFonts w:ascii="Arial" w:hAnsi="Arial" w:cs="Arial"/>
          <w:i/>
          <w:sz w:val="28"/>
        </w:rPr>
        <w:tab/>
        <w:t>23</w:t>
      </w:r>
    </w:p>
    <w:p w:rsidR="00BF54BF" w:rsidRDefault="00BF54BF" w:rsidP="000266EB">
      <w:pPr>
        <w:spacing w:after="0"/>
        <w:rPr>
          <w:rFonts w:ascii="Arial" w:hAnsi="Arial" w:cs="Arial"/>
          <w:i/>
          <w:sz w:val="28"/>
        </w:rPr>
      </w:pPr>
      <w:r>
        <w:rPr>
          <w:rFonts w:ascii="Arial" w:hAnsi="Arial" w:cs="Arial"/>
          <w:i/>
          <w:sz w:val="28"/>
        </w:rPr>
        <w:t xml:space="preserve">Consumer education: Big Energy Savings Week </w:t>
      </w:r>
      <w:r>
        <w:rPr>
          <w:rFonts w:ascii="Arial" w:hAnsi="Arial" w:cs="Arial"/>
          <w:i/>
          <w:sz w:val="28"/>
        </w:rPr>
        <w:tab/>
      </w:r>
      <w:r>
        <w:rPr>
          <w:rFonts w:ascii="Arial" w:hAnsi="Arial" w:cs="Arial"/>
          <w:i/>
          <w:sz w:val="28"/>
        </w:rPr>
        <w:tab/>
        <w:t>24</w:t>
      </w:r>
    </w:p>
    <w:p w:rsidR="00BF54BF" w:rsidRDefault="00BF54BF" w:rsidP="000266EB">
      <w:pPr>
        <w:spacing w:after="0"/>
        <w:rPr>
          <w:rFonts w:ascii="Arial" w:hAnsi="Arial" w:cs="Arial"/>
          <w:i/>
          <w:sz w:val="28"/>
        </w:rPr>
      </w:pPr>
      <w:r>
        <w:rPr>
          <w:rFonts w:ascii="Arial" w:hAnsi="Arial" w:cs="Arial"/>
          <w:i/>
          <w:sz w:val="28"/>
        </w:rPr>
        <w:t>Consumer education: National Consumer Week</w:t>
      </w:r>
      <w:r>
        <w:rPr>
          <w:rFonts w:ascii="Arial" w:hAnsi="Arial" w:cs="Arial"/>
          <w:i/>
          <w:sz w:val="28"/>
        </w:rPr>
        <w:tab/>
      </w:r>
      <w:r>
        <w:rPr>
          <w:rFonts w:ascii="Arial" w:hAnsi="Arial" w:cs="Arial"/>
          <w:i/>
          <w:sz w:val="28"/>
        </w:rPr>
        <w:tab/>
        <w:t>25</w:t>
      </w:r>
    </w:p>
    <w:p w:rsidR="00BF54BF" w:rsidRPr="00DF6796" w:rsidRDefault="00BF54BF" w:rsidP="000266EB">
      <w:pPr>
        <w:spacing w:after="0"/>
        <w:rPr>
          <w:rFonts w:ascii="Arial" w:hAnsi="Arial" w:cs="Arial"/>
          <w:i/>
          <w:sz w:val="28"/>
        </w:rPr>
      </w:pPr>
      <w:r>
        <w:rPr>
          <w:rFonts w:ascii="Arial" w:hAnsi="Arial" w:cs="Arial"/>
          <w:i/>
          <w:sz w:val="28"/>
        </w:rPr>
        <w:t>Consumer education: Young Consumers of the Year</w:t>
      </w:r>
      <w:r>
        <w:rPr>
          <w:rFonts w:ascii="Arial" w:hAnsi="Arial" w:cs="Arial"/>
          <w:i/>
          <w:sz w:val="28"/>
        </w:rPr>
        <w:tab/>
        <w:t>26</w:t>
      </w:r>
    </w:p>
    <w:p w:rsidR="001636E2" w:rsidRDefault="001636E2" w:rsidP="00D91169">
      <w:pPr>
        <w:spacing w:after="0"/>
        <w:rPr>
          <w:rFonts w:ascii="Arial" w:hAnsi="Arial" w:cs="Arial"/>
          <w:b/>
          <w:color w:val="1F497D" w:themeColor="text2"/>
          <w:sz w:val="28"/>
        </w:rPr>
      </w:pPr>
    </w:p>
    <w:p w:rsidR="00D91169" w:rsidRDefault="00D91169" w:rsidP="00D91169">
      <w:pPr>
        <w:spacing w:after="0"/>
        <w:rPr>
          <w:rFonts w:ascii="Arial" w:hAnsi="Arial" w:cs="Arial"/>
          <w:b/>
          <w:color w:val="1F497D" w:themeColor="text2"/>
          <w:sz w:val="28"/>
        </w:rPr>
      </w:pPr>
      <w:r>
        <w:rPr>
          <w:rFonts w:ascii="Arial" w:hAnsi="Arial" w:cs="Arial"/>
          <w:b/>
          <w:color w:val="1F497D" w:themeColor="text2"/>
          <w:sz w:val="28"/>
        </w:rPr>
        <w:t xml:space="preserve">Appendix 1: </w:t>
      </w:r>
    </w:p>
    <w:p w:rsidR="00DF6796" w:rsidRDefault="00D91169" w:rsidP="008C5E42">
      <w:pPr>
        <w:spacing w:after="0"/>
        <w:rPr>
          <w:rFonts w:ascii="Arial" w:hAnsi="Arial" w:cs="Arial"/>
          <w:b/>
          <w:color w:val="1F497D" w:themeColor="text2"/>
          <w:sz w:val="32"/>
        </w:rPr>
      </w:pPr>
      <w:r>
        <w:rPr>
          <w:rFonts w:ascii="Arial" w:hAnsi="Arial" w:cs="Arial"/>
          <w:b/>
          <w:color w:val="1F497D" w:themeColor="text2"/>
          <w:sz w:val="28"/>
        </w:rPr>
        <w:t>How we identified our priorities</w:t>
      </w:r>
      <w:r>
        <w:rPr>
          <w:rFonts w:ascii="Arial" w:hAnsi="Arial" w:cs="Arial"/>
          <w:b/>
          <w:color w:val="1F497D" w:themeColor="text2"/>
          <w:sz w:val="28"/>
        </w:rPr>
        <w:tab/>
      </w:r>
      <w:r>
        <w:rPr>
          <w:rFonts w:ascii="Arial" w:hAnsi="Arial" w:cs="Arial"/>
          <w:b/>
          <w:color w:val="1F497D" w:themeColor="text2"/>
          <w:sz w:val="28"/>
        </w:rPr>
        <w:tab/>
      </w:r>
      <w:r>
        <w:rPr>
          <w:rFonts w:ascii="Arial" w:hAnsi="Arial" w:cs="Arial"/>
          <w:b/>
          <w:color w:val="1F497D" w:themeColor="text2"/>
          <w:sz w:val="28"/>
        </w:rPr>
        <w:tab/>
      </w:r>
      <w:r>
        <w:rPr>
          <w:rFonts w:ascii="Arial" w:hAnsi="Arial" w:cs="Arial"/>
          <w:b/>
          <w:color w:val="1F497D" w:themeColor="text2"/>
          <w:sz w:val="28"/>
        </w:rPr>
        <w:tab/>
      </w:r>
      <w:r w:rsidR="00BF54BF">
        <w:rPr>
          <w:rFonts w:ascii="Arial" w:hAnsi="Arial" w:cs="Arial"/>
          <w:b/>
          <w:color w:val="1F497D" w:themeColor="text2"/>
          <w:sz w:val="28"/>
        </w:rPr>
        <w:tab/>
      </w:r>
      <w:r w:rsidR="007B4D12">
        <w:rPr>
          <w:rFonts w:ascii="Arial" w:hAnsi="Arial" w:cs="Arial"/>
          <w:b/>
          <w:color w:val="1F497D" w:themeColor="text2"/>
          <w:sz w:val="28"/>
        </w:rPr>
        <w:t>28</w:t>
      </w:r>
      <w:r w:rsidR="00C25523">
        <w:rPr>
          <w:rFonts w:ascii="Arial" w:hAnsi="Arial" w:cs="Arial"/>
          <w:b/>
          <w:color w:val="1F497D" w:themeColor="text2"/>
          <w:sz w:val="28"/>
        </w:rPr>
        <w:br w:type="page"/>
      </w:r>
      <w:r w:rsidR="00AE71A8">
        <w:rPr>
          <w:rFonts w:ascii="Arial" w:hAnsi="Arial" w:cs="Arial"/>
          <w:b/>
          <w:color w:val="1F497D" w:themeColor="text2"/>
          <w:sz w:val="32"/>
        </w:rPr>
        <w:lastRenderedPageBreak/>
        <w:t>Foreword</w:t>
      </w:r>
    </w:p>
    <w:p w:rsidR="00AE71A8" w:rsidRPr="002D6849" w:rsidRDefault="00AE71A8" w:rsidP="00C1494C">
      <w:pPr>
        <w:spacing w:line="240" w:lineRule="auto"/>
        <w:rPr>
          <w:rFonts w:ascii="Arial" w:hAnsi="Arial" w:cs="Arial"/>
          <w:sz w:val="26"/>
          <w:szCs w:val="26"/>
        </w:rPr>
      </w:pPr>
      <w:r w:rsidRPr="002D6849">
        <w:rPr>
          <w:rFonts w:ascii="Arial" w:hAnsi="Arial" w:cs="Arial"/>
          <w:sz w:val="26"/>
          <w:szCs w:val="26"/>
        </w:rPr>
        <w:t xml:space="preserve">The Citizens Advice Service changes lives across Scotland every day. Whether it is helping people to stay in their home, maximising a client’s income, sorting out overwhelming debts, linking clients to local support services, or advising on a consumer issue when something goes wrong, the </w:t>
      </w:r>
      <w:r w:rsidR="00FB198E">
        <w:rPr>
          <w:rFonts w:ascii="Arial" w:hAnsi="Arial" w:cs="Arial"/>
          <w:sz w:val="26"/>
          <w:szCs w:val="26"/>
        </w:rPr>
        <w:t>s</w:t>
      </w:r>
      <w:r w:rsidRPr="002D6849">
        <w:rPr>
          <w:rFonts w:ascii="Arial" w:hAnsi="Arial" w:cs="Arial"/>
          <w:sz w:val="26"/>
          <w:szCs w:val="26"/>
        </w:rPr>
        <w:t xml:space="preserve">ervice is there for all the people of Scotland. In fact, the </w:t>
      </w:r>
      <w:r w:rsidR="005425EC">
        <w:rPr>
          <w:rFonts w:ascii="Arial" w:hAnsi="Arial" w:cs="Arial"/>
          <w:sz w:val="26"/>
          <w:szCs w:val="26"/>
        </w:rPr>
        <w:t>s</w:t>
      </w:r>
      <w:r w:rsidRPr="002D6849">
        <w:rPr>
          <w:rFonts w:ascii="Arial" w:hAnsi="Arial" w:cs="Arial"/>
          <w:sz w:val="26"/>
          <w:szCs w:val="26"/>
        </w:rPr>
        <w:t xml:space="preserve">ervice advised on nearly 1 million issues last year, putting over £120 million into people’s pockets as a result of advice. </w:t>
      </w:r>
    </w:p>
    <w:p w:rsidR="00AE71A8" w:rsidRPr="002D6849" w:rsidRDefault="00AE71A8" w:rsidP="00C1494C">
      <w:pPr>
        <w:spacing w:after="0" w:line="240" w:lineRule="auto"/>
        <w:rPr>
          <w:rFonts w:ascii="Arial" w:hAnsi="Arial" w:cs="Arial"/>
          <w:sz w:val="26"/>
          <w:szCs w:val="26"/>
        </w:rPr>
      </w:pPr>
      <w:r w:rsidRPr="002D6849">
        <w:rPr>
          <w:rFonts w:ascii="Arial" w:hAnsi="Arial" w:cs="Arial"/>
          <w:sz w:val="26"/>
          <w:szCs w:val="26"/>
        </w:rPr>
        <w:t xml:space="preserve">However, the </w:t>
      </w:r>
      <w:r w:rsidR="00FB198E">
        <w:rPr>
          <w:rFonts w:ascii="Arial" w:hAnsi="Arial" w:cs="Arial"/>
          <w:sz w:val="26"/>
          <w:szCs w:val="26"/>
        </w:rPr>
        <w:t xml:space="preserve">Citizens Advice Service in </w:t>
      </w:r>
      <w:r w:rsidR="005425EC">
        <w:rPr>
          <w:rFonts w:ascii="Arial" w:hAnsi="Arial" w:cs="Arial"/>
          <w:sz w:val="26"/>
          <w:szCs w:val="26"/>
        </w:rPr>
        <w:t xml:space="preserve">Scotland </w:t>
      </w:r>
      <w:r w:rsidR="005425EC" w:rsidRPr="002D6849">
        <w:rPr>
          <w:rFonts w:ascii="Arial" w:hAnsi="Arial" w:cs="Arial"/>
          <w:sz w:val="26"/>
          <w:szCs w:val="26"/>
        </w:rPr>
        <w:t>isn’t</w:t>
      </w:r>
      <w:r w:rsidRPr="002D6849">
        <w:rPr>
          <w:rFonts w:ascii="Arial" w:hAnsi="Arial" w:cs="Arial"/>
          <w:sz w:val="26"/>
          <w:szCs w:val="26"/>
        </w:rPr>
        <w:t xml:space="preserve"> just the country's leading independent advice service. </w:t>
      </w:r>
    </w:p>
    <w:p w:rsidR="00AE71A8" w:rsidRPr="002D6849" w:rsidRDefault="00AE71A8" w:rsidP="00C1494C">
      <w:pPr>
        <w:spacing w:after="0" w:line="240" w:lineRule="auto"/>
        <w:rPr>
          <w:rFonts w:ascii="Arial" w:hAnsi="Arial" w:cs="Arial"/>
          <w:sz w:val="26"/>
          <w:szCs w:val="26"/>
        </w:rPr>
      </w:pPr>
    </w:p>
    <w:p w:rsidR="00AE71A8" w:rsidRPr="002D6849" w:rsidRDefault="00AE71A8" w:rsidP="00C1494C">
      <w:pPr>
        <w:spacing w:after="0" w:line="240" w:lineRule="auto"/>
        <w:rPr>
          <w:rFonts w:ascii="Arial" w:hAnsi="Arial" w:cs="Arial"/>
          <w:sz w:val="26"/>
          <w:szCs w:val="26"/>
        </w:rPr>
      </w:pPr>
      <w:r w:rsidRPr="002D6849">
        <w:rPr>
          <w:rFonts w:ascii="Arial" w:hAnsi="Arial" w:cs="Arial"/>
          <w:sz w:val="26"/>
          <w:szCs w:val="26"/>
        </w:rPr>
        <w:t xml:space="preserve">It's also a leading advocate for social change. We collect evidence from around the country and use it to demonstrate where change is required. We think this is so important that it's one of our twin aims – to exercise a responsible influence on the development of social policies and services, both locally and nationally. We work with the Scottish and UK Governments, benefit delivery agencies, banks, private companies, and other third sector organisations, to ensure that the problems that are seen in </w:t>
      </w:r>
      <w:r w:rsidR="00FB198E">
        <w:rPr>
          <w:rFonts w:ascii="Arial" w:hAnsi="Arial" w:cs="Arial"/>
          <w:sz w:val="26"/>
          <w:szCs w:val="26"/>
        </w:rPr>
        <w:t xml:space="preserve">Citizens Advice </w:t>
      </w:r>
      <w:r w:rsidR="005425EC">
        <w:rPr>
          <w:rFonts w:ascii="Arial" w:hAnsi="Arial" w:cs="Arial"/>
          <w:sz w:val="26"/>
          <w:szCs w:val="26"/>
        </w:rPr>
        <w:t xml:space="preserve">Bureaux </w:t>
      </w:r>
      <w:r w:rsidR="005425EC" w:rsidRPr="002D6849">
        <w:rPr>
          <w:rFonts w:ascii="Arial" w:hAnsi="Arial" w:cs="Arial"/>
          <w:sz w:val="26"/>
          <w:szCs w:val="26"/>
        </w:rPr>
        <w:t>are</w:t>
      </w:r>
      <w:r w:rsidRPr="002D6849">
        <w:rPr>
          <w:rFonts w:ascii="Arial" w:hAnsi="Arial" w:cs="Arial"/>
          <w:sz w:val="26"/>
          <w:szCs w:val="26"/>
        </w:rPr>
        <w:t xml:space="preserve"> translated into better policies and practices in the future. </w:t>
      </w:r>
    </w:p>
    <w:p w:rsidR="00AE71A8" w:rsidRPr="002D6849" w:rsidRDefault="00AE71A8" w:rsidP="00C1494C">
      <w:pPr>
        <w:spacing w:after="0" w:line="240" w:lineRule="auto"/>
        <w:rPr>
          <w:rFonts w:ascii="Arial" w:hAnsi="Arial" w:cs="Arial"/>
          <w:sz w:val="26"/>
          <w:szCs w:val="26"/>
        </w:rPr>
      </w:pPr>
      <w:bookmarkStart w:id="0" w:name="_GoBack"/>
      <w:bookmarkEnd w:id="0"/>
    </w:p>
    <w:p w:rsidR="002432C5" w:rsidRPr="002D6849" w:rsidRDefault="002432C5" w:rsidP="00C1494C">
      <w:pPr>
        <w:spacing w:after="0" w:line="240" w:lineRule="auto"/>
        <w:rPr>
          <w:rFonts w:ascii="Arial" w:hAnsi="Arial" w:cs="Arial"/>
          <w:sz w:val="26"/>
          <w:szCs w:val="26"/>
        </w:rPr>
      </w:pPr>
      <w:r w:rsidRPr="002D6849">
        <w:rPr>
          <w:rFonts w:ascii="Arial" w:hAnsi="Arial" w:cs="Arial"/>
          <w:sz w:val="26"/>
          <w:szCs w:val="26"/>
        </w:rPr>
        <w:t xml:space="preserve">In the last year, we have made a positive difference for Scotland. Whether it is social security, fair employment, funeral poverty, payday loans, or many other issues, the </w:t>
      </w:r>
      <w:r w:rsidR="00FB198E">
        <w:rPr>
          <w:rFonts w:ascii="Arial" w:hAnsi="Arial" w:cs="Arial"/>
          <w:sz w:val="26"/>
          <w:szCs w:val="26"/>
        </w:rPr>
        <w:t xml:space="preserve">Citizens Advice </w:t>
      </w:r>
      <w:r w:rsidR="005425EC">
        <w:rPr>
          <w:rFonts w:ascii="Arial" w:hAnsi="Arial" w:cs="Arial"/>
          <w:sz w:val="26"/>
          <w:szCs w:val="26"/>
        </w:rPr>
        <w:t xml:space="preserve">Service </w:t>
      </w:r>
      <w:r w:rsidR="005425EC" w:rsidRPr="002D6849">
        <w:rPr>
          <w:rFonts w:ascii="Arial" w:hAnsi="Arial" w:cs="Arial"/>
          <w:sz w:val="26"/>
          <w:szCs w:val="26"/>
        </w:rPr>
        <w:t>has</w:t>
      </w:r>
      <w:r w:rsidRPr="002D6849">
        <w:rPr>
          <w:rFonts w:ascii="Arial" w:hAnsi="Arial" w:cs="Arial"/>
          <w:sz w:val="26"/>
          <w:szCs w:val="26"/>
        </w:rPr>
        <w:t xml:space="preserve"> had and continues to have a positive impact for clients and on policies and practices in Scotland and across the UK.</w:t>
      </w:r>
    </w:p>
    <w:p w:rsidR="002432C5" w:rsidRPr="002D6849" w:rsidRDefault="002432C5" w:rsidP="00C1494C">
      <w:pPr>
        <w:spacing w:after="0" w:line="240" w:lineRule="auto"/>
        <w:rPr>
          <w:rFonts w:ascii="Arial" w:hAnsi="Arial" w:cs="Arial"/>
          <w:sz w:val="26"/>
          <w:szCs w:val="26"/>
        </w:rPr>
      </w:pPr>
    </w:p>
    <w:p w:rsidR="001B4285" w:rsidRPr="00B161BB" w:rsidRDefault="00AE71A8" w:rsidP="00C1494C">
      <w:pPr>
        <w:spacing w:after="0" w:line="240" w:lineRule="auto"/>
        <w:rPr>
          <w:rFonts w:ascii="Arial" w:hAnsi="Arial" w:cs="Arial"/>
          <w:sz w:val="26"/>
          <w:szCs w:val="26"/>
        </w:rPr>
      </w:pPr>
      <w:r w:rsidRPr="00B161BB">
        <w:rPr>
          <w:rFonts w:ascii="Arial" w:hAnsi="Arial" w:cs="Arial"/>
          <w:sz w:val="26"/>
          <w:szCs w:val="26"/>
        </w:rPr>
        <w:t>This document</w:t>
      </w:r>
      <w:r w:rsidR="002432C5" w:rsidRPr="00B161BB">
        <w:rPr>
          <w:rFonts w:ascii="Arial" w:hAnsi="Arial" w:cs="Arial"/>
          <w:sz w:val="26"/>
          <w:szCs w:val="26"/>
        </w:rPr>
        <w:t xml:space="preserve"> outlines the issues that </w:t>
      </w:r>
      <w:r w:rsidR="00FB198E" w:rsidRPr="00B161BB">
        <w:rPr>
          <w:rFonts w:ascii="Arial" w:hAnsi="Arial" w:cs="Arial"/>
          <w:sz w:val="26"/>
          <w:szCs w:val="26"/>
        </w:rPr>
        <w:t xml:space="preserve">Citizens Advice Scotland </w:t>
      </w:r>
      <w:r w:rsidR="002432C5" w:rsidRPr="00B161BB">
        <w:rPr>
          <w:rFonts w:ascii="Arial" w:hAnsi="Arial" w:cs="Arial"/>
          <w:sz w:val="26"/>
          <w:szCs w:val="26"/>
        </w:rPr>
        <w:t>will focus on and the changes that we aim</w:t>
      </w:r>
      <w:r w:rsidR="00C9018B" w:rsidRPr="00B161BB">
        <w:rPr>
          <w:rFonts w:ascii="Arial" w:hAnsi="Arial" w:cs="Arial"/>
          <w:sz w:val="26"/>
          <w:szCs w:val="26"/>
        </w:rPr>
        <w:t xml:space="preserve"> to</w:t>
      </w:r>
      <w:r w:rsidR="002432C5" w:rsidRPr="00B161BB">
        <w:rPr>
          <w:rFonts w:ascii="Arial" w:hAnsi="Arial" w:cs="Arial"/>
          <w:sz w:val="26"/>
          <w:szCs w:val="26"/>
        </w:rPr>
        <w:t xml:space="preserve"> influence in the next year and </w:t>
      </w:r>
      <w:r w:rsidR="00CB6B89" w:rsidRPr="00B161BB">
        <w:rPr>
          <w:rFonts w:ascii="Arial" w:hAnsi="Arial" w:cs="Arial"/>
          <w:sz w:val="26"/>
          <w:szCs w:val="26"/>
        </w:rPr>
        <w:t>beyond</w:t>
      </w:r>
      <w:r w:rsidR="002432C5" w:rsidRPr="00B161BB">
        <w:rPr>
          <w:rFonts w:ascii="Arial" w:hAnsi="Arial" w:cs="Arial"/>
          <w:sz w:val="26"/>
          <w:szCs w:val="26"/>
        </w:rPr>
        <w:t xml:space="preserve">. We identified these priorities through an evidence-led process, both </w:t>
      </w:r>
      <w:proofErr w:type="gramStart"/>
      <w:r w:rsidR="002432C5" w:rsidRPr="00B161BB">
        <w:rPr>
          <w:rFonts w:ascii="Arial" w:hAnsi="Arial" w:cs="Arial"/>
          <w:sz w:val="26"/>
          <w:szCs w:val="26"/>
        </w:rPr>
        <w:t>horizon</w:t>
      </w:r>
      <w:proofErr w:type="gramEnd"/>
      <w:r w:rsidR="002432C5" w:rsidRPr="00B161BB">
        <w:rPr>
          <w:rFonts w:ascii="Arial" w:hAnsi="Arial" w:cs="Arial"/>
          <w:sz w:val="26"/>
          <w:szCs w:val="26"/>
        </w:rPr>
        <w:t xml:space="preserve"> scanning and using the huge amount of evidence on policy issues that we collect through the </w:t>
      </w:r>
      <w:r w:rsidR="00FB198E" w:rsidRPr="00B161BB">
        <w:rPr>
          <w:rFonts w:ascii="Arial" w:hAnsi="Arial" w:cs="Arial"/>
          <w:sz w:val="26"/>
          <w:szCs w:val="26"/>
        </w:rPr>
        <w:t>s</w:t>
      </w:r>
      <w:r w:rsidR="002432C5" w:rsidRPr="00B161BB">
        <w:rPr>
          <w:rFonts w:ascii="Arial" w:hAnsi="Arial" w:cs="Arial"/>
          <w:sz w:val="26"/>
          <w:szCs w:val="26"/>
        </w:rPr>
        <w:t xml:space="preserve">ervice. </w:t>
      </w:r>
      <w:r w:rsidR="00EC569A" w:rsidRPr="00B161BB">
        <w:rPr>
          <w:rFonts w:ascii="Arial" w:hAnsi="Arial" w:cs="Arial"/>
          <w:sz w:val="26"/>
          <w:szCs w:val="26"/>
        </w:rPr>
        <w:t xml:space="preserve">It is an ambitious and wide ranging list of priorities, which reflects the </w:t>
      </w:r>
      <w:r w:rsidR="00FB198E" w:rsidRPr="00B161BB">
        <w:rPr>
          <w:rFonts w:ascii="Arial" w:hAnsi="Arial" w:cs="Arial"/>
          <w:sz w:val="26"/>
          <w:szCs w:val="26"/>
        </w:rPr>
        <w:t>s</w:t>
      </w:r>
      <w:r w:rsidR="00EC569A" w:rsidRPr="00B161BB">
        <w:rPr>
          <w:rFonts w:ascii="Arial" w:hAnsi="Arial" w:cs="Arial"/>
          <w:sz w:val="26"/>
          <w:szCs w:val="26"/>
        </w:rPr>
        <w:t xml:space="preserve">ervice and clients that we represent. </w:t>
      </w:r>
    </w:p>
    <w:p w:rsidR="001B4285" w:rsidRPr="00B161BB" w:rsidRDefault="001B4285" w:rsidP="00C1494C">
      <w:pPr>
        <w:spacing w:after="0" w:line="240" w:lineRule="auto"/>
        <w:rPr>
          <w:rFonts w:ascii="Arial" w:hAnsi="Arial" w:cs="Arial"/>
          <w:sz w:val="26"/>
          <w:szCs w:val="26"/>
        </w:rPr>
      </w:pPr>
    </w:p>
    <w:p w:rsidR="001B4285" w:rsidRDefault="001B4285" w:rsidP="00C1494C">
      <w:pPr>
        <w:spacing w:after="0" w:line="240" w:lineRule="auto"/>
        <w:rPr>
          <w:rFonts w:ascii="Arial" w:hAnsi="Arial" w:cs="Arial"/>
          <w:sz w:val="26"/>
          <w:szCs w:val="26"/>
        </w:rPr>
      </w:pPr>
      <w:r w:rsidRPr="00B161BB">
        <w:rPr>
          <w:rFonts w:ascii="Arial" w:hAnsi="Arial" w:cs="Arial"/>
          <w:sz w:val="26"/>
          <w:szCs w:val="26"/>
        </w:rPr>
        <w:t>In the last three</w:t>
      </w:r>
      <w:r w:rsidR="00617D68" w:rsidRPr="00B161BB">
        <w:rPr>
          <w:rFonts w:ascii="Arial" w:hAnsi="Arial" w:cs="Arial"/>
          <w:sz w:val="26"/>
          <w:szCs w:val="26"/>
        </w:rPr>
        <w:t xml:space="preserve"> months, we have been testing our priorities and objectives</w:t>
      </w:r>
      <w:r w:rsidRPr="00B161BB">
        <w:rPr>
          <w:rFonts w:ascii="Arial" w:hAnsi="Arial" w:cs="Arial"/>
          <w:sz w:val="26"/>
          <w:szCs w:val="26"/>
        </w:rPr>
        <w:t xml:space="preserve"> with stakeholders to ensure that the issues that we are focusing on are the right ones for the people of Scotland. But we can’t achieve change on our own. We will take a collaborative approach to our </w:t>
      </w:r>
      <w:r w:rsidR="0095124E" w:rsidRPr="00B161BB">
        <w:rPr>
          <w:rFonts w:ascii="Arial" w:hAnsi="Arial" w:cs="Arial"/>
          <w:sz w:val="26"/>
          <w:szCs w:val="26"/>
        </w:rPr>
        <w:t>policy and campaigning</w:t>
      </w:r>
      <w:r w:rsidRPr="00B161BB">
        <w:rPr>
          <w:rFonts w:ascii="Arial" w:hAnsi="Arial" w:cs="Arial"/>
          <w:sz w:val="26"/>
          <w:szCs w:val="26"/>
        </w:rPr>
        <w:t>, ensuring that the strengths of different organisations and people are used to their best effect. Over the comi</w:t>
      </w:r>
      <w:r w:rsidR="00617D68" w:rsidRPr="00B161BB">
        <w:rPr>
          <w:rFonts w:ascii="Arial" w:hAnsi="Arial" w:cs="Arial"/>
          <w:sz w:val="26"/>
          <w:szCs w:val="26"/>
        </w:rPr>
        <w:t>ng months, we will reach</w:t>
      </w:r>
      <w:r w:rsidRPr="00B161BB">
        <w:rPr>
          <w:rFonts w:ascii="Arial" w:hAnsi="Arial" w:cs="Arial"/>
          <w:sz w:val="26"/>
          <w:szCs w:val="26"/>
        </w:rPr>
        <w:t xml:space="preserve"> out to organisations to make these links and to make change happen.</w:t>
      </w:r>
      <w:r>
        <w:rPr>
          <w:rFonts w:ascii="Arial" w:hAnsi="Arial" w:cs="Arial"/>
          <w:sz w:val="26"/>
          <w:szCs w:val="26"/>
        </w:rPr>
        <w:t xml:space="preserve"> </w:t>
      </w:r>
    </w:p>
    <w:p w:rsidR="001B4285" w:rsidRDefault="001B4285" w:rsidP="00C1494C">
      <w:pPr>
        <w:spacing w:after="0" w:line="240" w:lineRule="auto"/>
        <w:rPr>
          <w:rFonts w:ascii="Arial" w:hAnsi="Arial" w:cs="Arial"/>
          <w:sz w:val="26"/>
          <w:szCs w:val="26"/>
        </w:rPr>
      </w:pPr>
    </w:p>
    <w:p w:rsidR="00C9018B" w:rsidRDefault="00C9018B" w:rsidP="002432C5">
      <w:pPr>
        <w:spacing w:after="0" w:line="240" w:lineRule="auto"/>
        <w:rPr>
          <w:rFonts w:ascii="Arial" w:hAnsi="Arial" w:cs="Arial"/>
          <w:sz w:val="26"/>
          <w:szCs w:val="26"/>
        </w:rPr>
      </w:pPr>
    </w:p>
    <w:p w:rsidR="002432C5" w:rsidRPr="002D6849" w:rsidRDefault="002432C5" w:rsidP="002432C5">
      <w:pPr>
        <w:spacing w:after="0" w:line="240" w:lineRule="auto"/>
        <w:rPr>
          <w:rFonts w:ascii="Arial" w:hAnsi="Arial" w:cs="Arial"/>
          <w:sz w:val="26"/>
          <w:szCs w:val="26"/>
        </w:rPr>
      </w:pPr>
      <w:r w:rsidRPr="002D6849">
        <w:rPr>
          <w:rFonts w:ascii="Arial" w:hAnsi="Arial" w:cs="Arial"/>
          <w:sz w:val="26"/>
          <w:szCs w:val="26"/>
        </w:rPr>
        <w:t>Susan McPhee</w:t>
      </w:r>
    </w:p>
    <w:p w:rsidR="00493951" w:rsidRDefault="00493951" w:rsidP="002432C5">
      <w:pPr>
        <w:spacing w:after="0" w:line="240" w:lineRule="auto"/>
        <w:rPr>
          <w:rFonts w:ascii="Arial" w:hAnsi="Arial" w:cs="Arial"/>
          <w:sz w:val="26"/>
          <w:szCs w:val="26"/>
        </w:rPr>
      </w:pPr>
    </w:p>
    <w:p w:rsidR="002432C5" w:rsidRPr="002D6849" w:rsidRDefault="002432C5" w:rsidP="002432C5">
      <w:pPr>
        <w:spacing w:after="0" w:line="240" w:lineRule="auto"/>
        <w:rPr>
          <w:rFonts w:ascii="Arial" w:hAnsi="Arial" w:cs="Arial"/>
          <w:sz w:val="26"/>
          <w:szCs w:val="26"/>
        </w:rPr>
      </w:pPr>
      <w:r w:rsidRPr="002D6849">
        <w:rPr>
          <w:rFonts w:ascii="Arial" w:hAnsi="Arial" w:cs="Arial"/>
          <w:sz w:val="26"/>
          <w:szCs w:val="26"/>
        </w:rPr>
        <w:t>Head of Policy and Public Affairs</w:t>
      </w:r>
    </w:p>
    <w:p w:rsidR="002432C5" w:rsidRPr="002D6849" w:rsidRDefault="002432C5" w:rsidP="002432C5">
      <w:pPr>
        <w:spacing w:after="0" w:line="240" w:lineRule="auto"/>
        <w:rPr>
          <w:rFonts w:ascii="Arial" w:hAnsi="Arial" w:cs="Arial"/>
          <w:b/>
          <w:color w:val="1F497D" w:themeColor="text2"/>
          <w:sz w:val="26"/>
          <w:szCs w:val="26"/>
        </w:rPr>
      </w:pPr>
      <w:r w:rsidRPr="002D6849">
        <w:rPr>
          <w:rFonts w:ascii="Arial" w:hAnsi="Arial" w:cs="Arial"/>
          <w:sz w:val="26"/>
          <w:szCs w:val="26"/>
        </w:rPr>
        <w:t>Citizens Advice Scotland</w:t>
      </w:r>
    </w:p>
    <w:p w:rsidR="002432C5" w:rsidRPr="000D147D" w:rsidRDefault="002432C5" w:rsidP="002432C5">
      <w:pPr>
        <w:rPr>
          <w:rFonts w:ascii="Arial" w:hAnsi="Arial" w:cs="Arial"/>
          <w:b/>
          <w:color w:val="1F497D" w:themeColor="text2"/>
          <w:sz w:val="32"/>
        </w:rPr>
      </w:pPr>
      <w:r>
        <w:rPr>
          <w:rFonts w:ascii="Arial" w:hAnsi="Arial" w:cs="Arial"/>
          <w:b/>
          <w:color w:val="1F497D" w:themeColor="text2"/>
          <w:sz w:val="32"/>
        </w:rPr>
        <w:lastRenderedPageBreak/>
        <w:t xml:space="preserve">Introduction </w:t>
      </w:r>
      <w:r w:rsidR="00CB6B89">
        <w:rPr>
          <w:rFonts w:ascii="Arial" w:hAnsi="Arial" w:cs="Arial"/>
          <w:b/>
          <w:color w:val="1F497D" w:themeColor="text2"/>
          <w:sz w:val="32"/>
        </w:rPr>
        <w:t>to the C</w:t>
      </w:r>
      <w:r w:rsidR="00FB198E">
        <w:rPr>
          <w:rFonts w:ascii="Arial" w:hAnsi="Arial" w:cs="Arial"/>
          <w:b/>
          <w:color w:val="1F497D" w:themeColor="text2"/>
          <w:sz w:val="32"/>
        </w:rPr>
        <w:t xml:space="preserve">itizens Advice </w:t>
      </w:r>
      <w:r w:rsidR="00CB6B89">
        <w:rPr>
          <w:rFonts w:ascii="Arial" w:hAnsi="Arial" w:cs="Arial"/>
          <w:b/>
          <w:color w:val="1F497D" w:themeColor="text2"/>
          <w:sz w:val="32"/>
        </w:rPr>
        <w:t xml:space="preserve">Service in Scotland </w:t>
      </w:r>
    </w:p>
    <w:p w:rsidR="002432C5" w:rsidRPr="00CB6B89" w:rsidRDefault="00CB6B89" w:rsidP="00CB6B89">
      <w:pPr>
        <w:autoSpaceDE w:val="0"/>
        <w:autoSpaceDN w:val="0"/>
        <w:adjustRightInd w:val="0"/>
        <w:spacing w:after="0" w:line="240" w:lineRule="auto"/>
        <w:rPr>
          <w:rFonts w:ascii="Arial" w:hAnsi="Arial" w:cs="Arial"/>
          <w:color w:val="231F20"/>
          <w:sz w:val="24"/>
          <w:szCs w:val="20"/>
        </w:rPr>
      </w:pPr>
      <w:r w:rsidRPr="00CB6B89">
        <w:rPr>
          <w:rFonts w:ascii="Arial" w:hAnsi="Arial" w:cs="Arial"/>
          <w:color w:val="231F20"/>
          <w:sz w:val="24"/>
          <w:szCs w:val="20"/>
        </w:rPr>
        <w:t xml:space="preserve">The </w:t>
      </w:r>
      <w:r w:rsidR="00FB198E">
        <w:rPr>
          <w:rFonts w:ascii="Arial" w:hAnsi="Arial" w:cs="Arial"/>
          <w:color w:val="231F20"/>
          <w:sz w:val="24"/>
          <w:szCs w:val="20"/>
        </w:rPr>
        <w:t xml:space="preserve">Citizens Advice Service in </w:t>
      </w:r>
      <w:r w:rsidR="005425EC">
        <w:rPr>
          <w:rFonts w:ascii="Arial" w:hAnsi="Arial" w:cs="Arial"/>
          <w:color w:val="231F20"/>
          <w:sz w:val="24"/>
          <w:szCs w:val="20"/>
        </w:rPr>
        <w:t>Scotland is</w:t>
      </w:r>
      <w:r>
        <w:rPr>
          <w:rFonts w:ascii="Arial" w:hAnsi="Arial" w:cs="Arial"/>
          <w:color w:val="231F20"/>
          <w:sz w:val="24"/>
          <w:szCs w:val="20"/>
        </w:rPr>
        <w:t xml:space="preserve"> </w:t>
      </w:r>
      <w:r w:rsidRPr="00CB6B89">
        <w:rPr>
          <w:rFonts w:ascii="Arial" w:hAnsi="Arial" w:cs="Arial"/>
          <w:color w:val="231F20"/>
          <w:sz w:val="24"/>
          <w:szCs w:val="20"/>
        </w:rPr>
        <w:t>the larges</w:t>
      </w:r>
      <w:r>
        <w:rPr>
          <w:rFonts w:ascii="Arial" w:hAnsi="Arial" w:cs="Arial"/>
          <w:color w:val="231F20"/>
          <w:sz w:val="24"/>
          <w:szCs w:val="20"/>
        </w:rPr>
        <w:t xml:space="preserve">t independent advice service in the country. </w:t>
      </w:r>
      <w:r w:rsidRPr="00CB6B89">
        <w:rPr>
          <w:rFonts w:ascii="Arial" w:hAnsi="Arial" w:cs="Arial"/>
          <w:color w:val="231F20"/>
          <w:sz w:val="24"/>
          <w:szCs w:val="20"/>
        </w:rPr>
        <w:t>The serv</w:t>
      </w:r>
      <w:r>
        <w:rPr>
          <w:rFonts w:ascii="Arial" w:hAnsi="Arial" w:cs="Arial"/>
          <w:color w:val="231F20"/>
          <w:sz w:val="24"/>
          <w:szCs w:val="20"/>
        </w:rPr>
        <w:t xml:space="preserve">ice is made up of: the national </w:t>
      </w:r>
      <w:r w:rsidRPr="00CB6B89">
        <w:rPr>
          <w:rFonts w:ascii="Arial" w:hAnsi="Arial" w:cs="Arial"/>
          <w:color w:val="231F20"/>
          <w:sz w:val="24"/>
          <w:szCs w:val="20"/>
        </w:rPr>
        <w:t>umbrell</w:t>
      </w:r>
      <w:r>
        <w:rPr>
          <w:rFonts w:ascii="Arial" w:hAnsi="Arial" w:cs="Arial"/>
          <w:color w:val="231F20"/>
          <w:sz w:val="24"/>
          <w:szCs w:val="20"/>
        </w:rPr>
        <w:t xml:space="preserve">a organisation, Citizens Advice </w:t>
      </w:r>
      <w:r w:rsidRPr="00CB6B89">
        <w:rPr>
          <w:rFonts w:ascii="Arial" w:hAnsi="Arial" w:cs="Arial"/>
          <w:color w:val="231F20"/>
          <w:sz w:val="24"/>
          <w:szCs w:val="20"/>
        </w:rPr>
        <w:t xml:space="preserve">Scotland; </w:t>
      </w:r>
      <w:r>
        <w:rPr>
          <w:rFonts w:ascii="Arial" w:hAnsi="Arial" w:cs="Arial"/>
          <w:color w:val="231F20"/>
          <w:sz w:val="24"/>
          <w:szCs w:val="20"/>
        </w:rPr>
        <w:t xml:space="preserve">61 Citizens Advice Bureaux; the </w:t>
      </w:r>
      <w:r w:rsidRPr="00CB6B89">
        <w:rPr>
          <w:rFonts w:ascii="Arial" w:hAnsi="Arial" w:cs="Arial"/>
          <w:color w:val="231F20"/>
          <w:sz w:val="24"/>
          <w:szCs w:val="20"/>
        </w:rPr>
        <w:t>Citizens A</w:t>
      </w:r>
      <w:r>
        <w:rPr>
          <w:rFonts w:ascii="Arial" w:hAnsi="Arial" w:cs="Arial"/>
          <w:color w:val="231F20"/>
          <w:sz w:val="24"/>
          <w:szCs w:val="20"/>
        </w:rPr>
        <w:t xml:space="preserve">dvice Consumer Service, and the </w:t>
      </w:r>
      <w:r w:rsidRPr="00CB6B89">
        <w:rPr>
          <w:rFonts w:ascii="Arial" w:hAnsi="Arial" w:cs="Arial"/>
          <w:color w:val="231F20"/>
          <w:sz w:val="24"/>
          <w:szCs w:val="20"/>
        </w:rPr>
        <w:t>Extra Help Unit</w:t>
      </w:r>
      <w:r>
        <w:rPr>
          <w:rFonts w:ascii="Arial" w:hAnsi="Arial" w:cs="Arial"/>
          <w:color w:val="231F20"/>
          <w:sz w:val="24"/>
          <w:szCs w:val="20"/>
        </w:rPr>
        <w:t xml:space="preserve">. Our service has a footprint </w:t>
      </w:r>
      <w:r w:rsidRPr="00CB6B89">
        <w:rPr>
          <w:rFonts w:ascii="Arial" w:hAnsi="Arial" w:cs="Arial"/>
          <w:color w:val="231F20"/>
          <w:sz w:val="24"/>
          <w:szCs w:val="20"/>
        </w:rPr>
        <w:t>across every community in Scotland.</w:t>
      </w:r>
    </w:p>
    <w:p w:rsidR="007906D7" w:rsidRDefault="003A4BAC" w:rsidP="006E5C32">
      <w:pPr>
        <w:spacing w:after="0" w:line="240" w:lineRule="auto"/>
        <w:ind w:left="2880" w:firstLine="720"/>
        <w:rPr>
          <w:rFonts w:ascii="Arial" w:hAnsi="Arial" w:cs="Arial"/>
          <w:b/>
          <w:sz w:val="24"/>
          <w:szCs w:val="24"/>
        </w:rPr>
      </w:pPr>
      <w:r w:rsidRPr="0079294D">
        <w:rPr>
          <w:rFonts w:ascii="Arial" w:hAnsi="Arial" w:cs="Arial"/>
          <w:noProof/>
          <w:sz w:val="24"/>
          <w:szCs w:val="24"/>
          <w:lang w:eastAsia="en-GB"/>
        </w:rPr>
        <w:drawing>
          <wp:anchor distT="0" distB="0" distL="114300" distR="114300" simplePos="0" relativeHeight="251790336" behindDoc="0" locked="0" layoutInCell="1" allowOverlap="1" wp14:anchorId="2D099073" wp14:editId="62F74BC4">
            <wp:simplePos x="0" y="0"/>
            <wp:positionH relativeFrom="margin">
              <wp:posOffset>1950085</wp:posOffset>
            </wp:positionH>
            <wp:positionV relativeFrom="margin">
              <wp:posOffset>1364615</wp:posOffset>
            </wp:positionV>
            <wp:extent cx="4181475" cy="3905250"/>
            <wp:effectExtent l="0" t="0" r="9525" b="0"/>
            <wp:wrapSquare wrapText="bothSides"/>
            <wp:docPr id="4097"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099" name="Content Placeholder 3"/>
                    <pic:cNvPicPr>
                      <a:picLocks noGr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475" cy="3905250"/>
                    </a:xfrm>
                    <a:prstGeom prst="rect">
                      <a:avLst/>
                    </a:prstGeom>
                    <a:noFill/>
                    <a:ln>
                      <a:noFill/>
                    </a:ln>
                    <a:extLst/>
                  </pic:spPr>
                </pic:pic>
              </a:graphicData>
            </a:graphic>
          </wp:anchor>
        </w:drawing>
      </w:r>
    </w:p>
    <w:p w:rsidR="006E5C32" w:rsidRDefault="006E5C32" w:rsidP="003A4BAC">
      <w:pPr>
        <w:spacing w:after="0" w:line="240" w:lineRule="auto"/>
        <w:rPr>
          <w:rFonts w:ascii="Arial" w:hAnsi="Arial" w:cs="Arial"/>
          <w:b/>
          <w:color w:val="1F497D" w:themeColor="text2"/>
          <w:sz w:val="24"/>
          <w:szCs w:val="24"/>
        </w:rPr>
      </w:pPr>
      <w:r w:rsidRPr="00CA24E4">
        <w:rPr>
          <w:rFonts w:ascii="Arial" w:hAnsi="Arial" w:cs="Arial"/>
          <w:b/>
          <w:color w:val="1F497D" w:themeColor="text2"/>
          <w:sz w:val="24"/>
          <w:szCs w:val="24"/>
        </w:rPr>
        <w:t>Advice</w:t>
      </w:r>
    </w:p>
    <w:p w:rsidR="00682034" w:rsidRPr="003A4BAC" w:rsidRDefault="00682034" w:rsidP="003A4BAC">
      <w:pPr>
        <w:spacing w:after="0" w:line="240" w:lineRule="auto"/>
        <w:rPr>
          <w:rFonts w:ascii="Arial" w:hAnsi="Arial" w:cs="Arial"/>
          <w:b/>
          <w:sz w:val="24"/>
          <w:szCs w:val="24"/>
        </w:rPr>
      </w:pPr>
    </w:p>
    <w:p w:rsidR="006E5C32" w:rsidRDefault="006E5C32" w:rsidP="006E5C32">
      <w:pPr>
        <w:spacing w:after="0"/>
        <w:rPr>
          <w:rFonts w:ascii="Arial" w:hAnsi="Arial" w:cs="Arial"/>
          <w:sz w:val="24"/>
          <w:szCs w:val="24"/>
        </w:rPr>
      </w:pPr>
      <w:r w:rsidRPr="0079294D">
        <w:rPr>
          <w:rFonts w:ascii="Arial" w:hAnsi="Arial" w:cs="Arial"/>
          <w:sz w:val="24"/>
          <w:szCs w:val="24"/>
        </w:rPr>
        <w:t xml:space="preserve">In total, more than 300,000 </w:t>
      </w:r>
      <w:r w:rsidR="00C9018B">
        <w:rPr>
          <w:rFonts w:ascii="Arial" w:hAnsi="Arial" w:cs="Arial"/>
          <w:sz w:val="24"/>
          <w:szCs w:val="24"/>
        </w:rPr>
        <w:t>people</w:t>
      </w:r>
      <w:r w:rsidRPr="0079294D">
        <w:rPr>
          <w:rFonts w:ascii="Arial" w:hAnsi="Arial" w:cs="Arial"/>
          <w:sz w:val="24"/>
          <w:szCs w:val="24"/>
        </w:rPr>
        <w:t xml:space="preserve"> receive advice on over one million issues each year, with our self-help website receiving over four million unique page views </w:t>
      </w:r>
      <w:r>
        <w:rPr>
          <w:rFonts w:ascii="Arial" w:hAnsi="Arial" w:cs="Arial"/>
          <w:sz w:val="24"/>
          <w:szCs w:val="24"/>
        </w:rPr>
        <w:t xml:space="preserve">in Scotland alone </w:t>
      </w:r>
      <w:r w:rsidRPr="0079294D">
        <w:rPr>
          <w:rFonts w:ascii="Arial" w:hAnsi="Arial" w:cs="Arial"/>
          <w:sz w:val="24"/>
          <w:szCs w:val="24"/>
        </w:rPr>
        <w:t xml:space="preserve">helping </w:t>
      </w:r>
      <w:r w:rsidR="00C9018B">
        <w:rPr>
          <w:rFonts w:ascii="Arial" w:hAnsi="Arial" w:cs="Arial"/>
          <w:sz w:val="24"/>
          <w:szCs w:val="24"/>
        </w:rPr>
        <w:t>people</w:t>
      </w:r>
      <w:r w:rsidRPr="0079294D">
        <w:rPr>
          <w:rFonts w:ascii="Arial" w:hAnsi="Arial" w:cs="Arial"/>
          <w:sz w:val="24"/>
          <w:szCs w:val="24"/>
        </w:rPr>
        <w:t xml:space="preserve"> to address their own issues and queries. </w:t>
      </w:r>
      <w:r>
        <w:rPr>
          <w:rFonts w:ascii="Arial" w:hAnsi="Arial" w:cs="Arial"/>
          <w:sz w:val="24"/>
          <w:szCs w:val="24"/>
        </w:rPr>
        <w:t xml:space="preserve">Almost 1 in 6 </w:t>
      </w:r>
      <w:r w:rsidR="00C9018B">
        <w:rPr>
          <w:rFonts w:ascii="Arial" w:hAnsi="Arial" w:cs="Arial"/>
          <w:sz w:val="24"/>
          <w:szCs w:val="24"/>
        </w:rPr>
        <w:t>people</w:t>
      </w:r>
      <w:r>
        <w:rPr>
          <w:rFonts w:ascii="Arial" w:hAnsi="Arial" w:cs="Arial"/>
          <w:sz w:val="24"/>
          <w:szCs w:val="24"/>
        </w:rPr>
        <w:t xml:space="preserve"> in Scotland have sought advice from </w:t>
      </w:r>
      <w:r w:rsidR="005425EC">
        <w:rPr>
          <w:rFonts w:ascii="Arial" w:hAnsi="Arial" w:cs="Arial"/>
          <w:sz w:val="24"/>
          <w:szCs w:val="24"/>
        </w:rPr>
        <w:t>the service</w:t>
      </w:r>
      <w:r>
        <w:rPr>
          <w:rFonts w:ascii="Arial" w:hAnsi="Arial" w:cs="Arial"/>
          <w:sz w:val="24"/>
          <w:szCs w:val="24"/>
        </w:rPr>
        <w:t xml:space="preserve"> in the last three years, with 96% of consumers agreeing that </w:t>
      </w:r>
      <w:r w:rsidR="00806F48">
        <w:rPr>
          <w:rFonts w:ascii="Arial" w:hAnsi="Arial" w:cs="Arial"/>
          <w:sz w:val="24"/>
          <w:szCs w:val="24"/>
        </w:rPr>
        <w:t xml:space="preserve">Citizens Advice Bureaux </w:t>
      </w:r>
      <w:r w:rsidR="00493951">
        <w:rPr>
          <w:rFonts w:ascii="Arial" w:hAnsi="Arial" w:cs="Arial"/>
          <w:sz w:val="24"/>
          <w:szCs w:val="24"/>
        </w:rPr>
        <w:t>are an</w:t>
      </w:r>
      <w:r>
        <w:rPr>
          <w:rFonts w:ascii="Arial" w:hAnsi="Arial" w:cs="Arial"/>
          <w:sz w:val="24"/>
          <w:szCs w:val="24"/>
        </w:rPr>
        <w:t xml:space="preserve"> important community asset. </w:t>
      </w:r>
    </w:p>
    <w:p w:rsidR="006E5C32" w:rsidRDefault="006E5C32" w:rsidP="006E5C32">
      <w:pPr>
        <w:spacing w:after="0"/>
        <w:rPr>
          <w:rFonts w:ascii="Arial" w:hAnsi="Arial" w:cs="Arial"/>
          <w:sz w:val="24"/>
          <w:szCs w:val="24"/>
        </w:rPr>
      </w:pPr>
    </w:p>
    <w:p w:rsidR="006E5C32" w:rsidRDefault="006E5C32" w:rsidP="006E5C32">
      <w:pPr>
        <w:spacing w:after="0"/>
        <w:rPr>
          <w:rFonts w:ascii="Arial" w:hAnsi="Arial" w:cs="Arial"/>
          <w:sz w:val="24"/>
          <w:szCs w:val="24"/>
        </w:rPr>
      </w:pPr>
      <w:r>
        <w:rPr>
          <w:rFonts w:ascii="Arial" w:hAnsi="Arial" w:cs="Arial"/>
          <w:color w:val="000000"/>
          <w:sz w:val="24"/>
          <w:szCs w:val="24"/>
        </w:rPr>
        <w:t xml:space="preserve">Advice is fundamental to the Citizens Advice Service in Scotland.  We help </w:t>
      </w:r>
      <w:r w:rsidR="00493951">
        <w:rPr>
          <w:rFonts w:ascii="Arial" w:hAnsi="Arial" w:cs="Arial"/>
          <w:color w:val="000000"/>
          <w:sz w:val="24"/>
          <w:szCs w:val="24"/>
        </w:rPr>
        <w:t>people in</w:t>
      </w:r>
      <w:r>
        <w:rPr>
          <w:rFonts w:ascii="Arial" w:hAnsi="Arial" w:cs="Arial"/>
          <w:color w:val="000000"/>
          <w:sz w:val="24"/>
          <w:szCs w:val="24"/>
        </w:rPr>
        <w:t xml:space="preserve"> the advice that we give, and the lessons we learn from giving that advice allow us to achieve real and positive change for </w:t>
      </w:r>
      <w:r w:rsidR="00806F48">
        <w:rPr>
          <w:rFonts w:ascii="Arial" w:hAnsi="Arial" w:cs="Arial"/>
          <w:color w:val="000000"/>
          <w:sz w:val="24"/>
          <w:szCs w:val="24"/>
        </w:rPr>
        <w:t>people</w:t>
      </w:r>
      <w:r>
        <w:rPr>
          <w:rFonts w:ascii="Arial" w:hAnsi="Arial" w:cs="Arial"/>
          <w:color w:val="000000"/>
          <w:sz w:val="24"/>
          <w:szCs w:val="24"/>
        </w:rPr>
        <w:t xml:space="preserve">.  </w:t>
      </w:r>
      <w:r>
        <w:rPr>
          <w:rFonts w:ascii="Arial" w:hAnsi="Arial" w:cs="Arial"/>
          <w:sz w:val="24"/>
          <w:szCs w:val="24"/>
        </w:rPr>
        <w:t xml:space="preserve">An important aspect of the advice provided through </w:t>
      </w:r>
      <w:r w:rsidR="00806F48">
        <w:rPr>
          <w:rFonts w:ascii="Arial" w:hAnsi="Arial" w:cs="Arial"/>
          <w:sz w:val="24"/>
          <w:szCs w:val="24"/>
        </w:rPr>
        <w:t xml:space="preserve">Citizens Advice Bureaux </w:t>
      </w:r>
      <w:r>
        <w:rPr>
          <w:rFonts w:ascii="Arial" w:hAnsi="Arial" w:cs="Arial"/>
          <w:sz w:val="24"/>
          <w:szCs w:val="24"/>
        </w:rPr>
        <w:t xml:space="preserve">is that </w:t>
      </w:r>
      <w:r w:rsidR="005425EC">
        <w:rPr>
          <w:rFonts w:ascii="Arial" w:hAnsi="Arial" w:cs="Arial"/>
          <w:sz w:val="24"/>
          <w:szCs w:val="24"/>
        </w:rPr>
        <w:t>they support</w:t>
      </w:r>
      <w:r>
        <w:rPr>
          <w:rFonts w:ascii="Arial" w:hAnsi="Arial" w:cs="Arial"/>
          <w:sz w:val="24"/>
          <w:szCs w:val="24"/>
        </w:rPr>
        <w:t xml:space="preserve"> the person, not just look at the issue. The holistic nature of our service means that we are able to provide a solution for the client which may involve several different elements of advice. Clients leave with a better understanding of their situation and are better placed to deal with issues in the future, and confidence in the advice they have received.</w:t>
      </w:r>
    </w:p>
    <w:p w:rsidR="006E5C32" w:rsidRDefault="006E5C32" w:rsidP="006E5C32">
      <w:pPr>
        <w:spacing w:after="0"/>
        <w:rPr>
          <w:rFonts w:ascii="Arial" w:hAnsi="Arial" w:cs="Arial"/>
          <w:b/>
          <w:color w:val="0070C0"/>
          <w:sz w:val="24"/>
          <w:szCs w:val="24"/>
        </w:rPr>
      </w:pPr>
    </w:p>
    <w:p w:rsidR="006E5C32" w:rsidRDefault="006E5C32" w:rsidP="006E5C32">
      <w:pPr>
        <w:rPr>
          <w:rFonts w:ascii="Arial" w:hAnsi="Arial" w:cs="Arial"/>
          <w:b/>
          <w:color w:val="0070C0"/>
          <w:sz w:val="24"/>
          <w:szCs w:val="24"/>
        </w:rPr>
      </w:pPr>
    </w:p>
    <w:p w:rsidR="006E5C32" w:rsidRDefault="006E5C32" w:rsidP="006E5C32">
      <w:pPr>
        <w:rPr>
          <w:rFonts w:ascii="Arial" w:hAnsi="Arial" w:cs="Arial"/>
          <w:b/>
          <w:color w:val="0070C0"/>
          <w:sz w:val="24"/>
          <w:szCs w:val="24"/>
        </w:rPr>
      </w:pPr>
    </w:p>
    <w:p w:rsidR="006E5C32" w:rsidRDefault="006E5C32" w:rsidP="006E5C32">
      <w:pPr>
        <w:rPr>
          <w:rFonts w:ascii="Arial" w:hAnsi="Arial" w:cs="Arial"/>
          <w:b/>
          <w:color w:val="0070C0"/>
          <w:sz w:val="24"/>
          <w:szCs w:val="24"/>
        </w:rPr>
      </w:pPr>
    </w:p>
    <w:p w:rsidR="003A4BAC" w:rsidRDefault="003A4BAC">
      <w:pPr>
        <w:rPr>
          <w:rFonts w:ascii="Arial" w:hAnsi="Arial" w:cs="Arial"/>
          <w:b/>
          <w:color w:val="1F497D" w:themeColor="text2"/>
          <w:sz w:val="24"/>
          <w:szCs w:val="24"/>
        </w:rPr>
      </w:pPr>
      <w:r>
        <w:rPr>
          <w:rFonts w:ascii="Arial" w:hAnsi="Arial" w:cs="Arial"/>
          <w:b/>
          <w:color w:val="1F497D" w:themeColor="text2"/>
          <w:sz w:val="24"/>
          <w:szCs w:val="24"/>
        </w:rPr>
        <w:br w:type="page"/>
      </w:r>
    </w:p>
    <w:p w:rsidR="006E5C32" w:rsidRPr="00CA24E4" w:rsidRDefault="006E5C32" w:rsidP="006E5C32">
      <w:pPr>
        <w:rPr>
          <w:rFonts w:ascii="Arial" w:hAnsi="Arial" w:cs="Arial"/>
          <w:b/>
          <w:color w:val="1F497D" w:themeColor="text2"/>
          <w:sz w:val="24"/>
          <w:szCs w:val="24"/>
        </w:rPr>
      </w:pPr>
      <w:r w:rsidRPr="00CA24E4">
        <w:rPr>
          <w:rFonts w:ascii="Arial" w:hAnsi="Arial" w:cs="Arial"/>
          <w:b/>
          <w:color w:val="1F497D" w:themeColor="text2"/>
          <w:sz w:val="24"/>
          <w:szCs w:val="24"/>
        </w:rPr>
        <w:lastRenderedPageBreak/>
        <w:t>Data</w:t>
      </w:r>
    </w:p>
    <w:p w:rsidR="006E5C32" w:rsidRPr="0079294D" w:rsidRDefault="006E5C32" w:rsidP="006E5C32">
      <w:pPr>
        <w:spacing w:after="0"/>
        <w:rPr>
          <w:rFonts w:ascii="Arial" w:hAnsi="Arial" w:cs="Arial"/>
          <w:sz w:val="24"/>
          <w:szCs w:val="24"/>
        </w:rPr>
      </w:pPr>
      <w:r w:rsidRPr="0079294D">
        <w:rPr>
          <w:rFonts w:ascii="Arial" w:hAnsi="Arial" w:cs="Arial"/>
          <w:sz w:val="24"/>
          <w:szCs w:val="24"/>
        </w:rPr>
        <w:t xml:space="preserve">All of the data and evidence from </w:t>
      </w:r>
      <w:r w:rsidR="00C9018B">
        <w:rPr>
          <w:rFonts w:ascii="Arial" w:hAnsi="Arial" w:cs="Arial"/>
          <w:sz w:val="24"/>
          <w:szCs w:val="24"/>
        </w:rPr>
        <w:t>clients</w:t>
      </w:r>
      <w:r w:rsidRPr="0079294D">
        <w:rPr>
          <w:rFonts w:ascii="Arial" w:hAnsi="Arial" w:cs="Arial"/>
          <w:sz w:val="24"/>
          <w:szCs w:val="24"/>
        </w:rPr>
        <w:t xml:space="preserve"> is collated and analysed by Citizens Advice Sco</w:t>
      </w:r>
      <w:r>
        <w:rPr>
          <w:rFonts w:ascii="Arial" w:hAnsi="Arial" w:cs="Arial"/>
          <w:sz w:val="24"/>
          <w:szCs w:val="24"/>
        </w:rPr>
        <w:t>tland to form</w:t>
      </w:r>
      <w:r w:rsidRPr="0079294D">
        <w:rPr>
          <w:rFonts w:ascii="Arial" w:hAnsi="Arial" w:cs="Arial"/>
          <w:sz w:val="24"/>
          <w:szCs w:val="24"/>
        </w:rPr>
        <w:t xml:space="preserve"> a rich and extensive evidence base </w:t>
      </w:r>
      <w:r w:rsidR="00E704E4">
        <w:rPr>
          <w:rFonts w:ascii="Arial" w:hAnsi="Arial" w:cs="Arial"/>
          <w:sz w:val="24"/>
          <w:szCs w:val="24"/>
        </w:rPr>
        <w:t xml:space="preserve">which provides information </w:t>
      </w:r>
      <w:r w:rsidRPr="0079294D">
        <w:rPr>
          <w:rFonts w:ascii="Arial" w:hAnsi="Arial" w:cs="Arial"/>
          <w:sz w:val="24"/>
          <w:szCs w:val="24"/>
        </w:rPr>
        <w:t xml:space="preserve">on </w:t>
      </w:r>
      <w:r w:rsidR="00E704E4">
        <w:rPr>
          <w:rFonts w:ascii="Arial" w:hAnsi="Arial" w:cs="Arial"/>
          <w:sz w:val="24"/>
          <w:szCs w:val="24"/>
        </w:rPr>
        <w:t xml:space="preserve">both </w:t>
      </w:r>
      <w:r w:rsidR="00C9018B">
        <w:rPr>
          <w:rFonts w:ascii="Arial" w:hAnsi="Arial" w:cs="Arial"/>
          <w:sz w:val="24"/>
          <w:szCs w:val="24"/>
        </w:rPr>
        <w:t>people</w:t>
      </w:r>
      <w:r w:rsidRPr="0079294D">
        <w:rPr>
          <w:rFonts w:ascii="Arial" w:hAnsi="Arial" w:cs="Arial"/>
          <w:sz w:val="24"/>
          <w:szCs w:val="24"/>
        </w:rPr>
        <w:t xml:space="preserve"> and their issues</w:t>
      </w:r>
      <w:r w:rsidR="00E704E4">
        <w:rPr>
          <w:rFonts w:ascii="Arial" w:hAnsi="Arial" w:cs="Arial"/>
          <w:sz w:val="24"/>
          <w:szCs w:val="24"/>
        </w:rPr>
        <w:t>.</w:t>
      </w:r>
      <w:r w:rsidR="00493951">
        <w:rPr>
          <w:rFonts w:ascii="Arial" w:hAnsi="Arial" w:cs="Arial"/>
          <w:sz w:val="24"/>
          <w:szCs w:val="24"/>
        </w:rPr>
        <w:t xml:space="preserve"> </w:t>
      </w:r>
      <w:r w:rsidRPr="0079294D">
        <w:rPr>
          <w:rFonts w:ascii="Arial" w:hAnsi="Arial" w:cs="Arial"/>
          <w:sz w:val="24"/>
          <w:szCs w:val="24"/>
        </w:rPr>
        <w:t xml:space="preserve">In addition to this, we commission research to ensure that our evidence base reflects all </w:t>
      </w:r>
      <w:r w:rsidR="00C9018B">
        <w:rPr>
          <w:rFonts w:ascii="Arial" w:hAnsi="Arial" w:cs="Arial"/>
          <w:sz w:val="24"/>
          <w:szCs w:val="24"/>
        </w:rPr>
        <w:t>of</w:t>
      </w:r>
      <w:r w:rsidRPr="0079294D">
        <w:rPr>
          <w:rFonts w:ascii="Arial" w:hAnsi="Arial" w:cs="Arial"/>
          <w:sz w:val="24"/>
          <w:szCs w:val="24"/>
        </w:rPr>
        <w:t xml:space="preserve"> Scotland and can explore the detail behind our evidence. Put together, the Citizens Advice Service has one of the most powerful evidence bases on </w:t>
      </w:r>
      <w:r w:rsidR="00C9018B">
        <w:rPr>
          <w:rFonts w:ascii="Arial" w:hAnsi="Arial" w:cs="Arial"/>
          <w:sz w:val="24"/>
          <w:szCs w:val="24"/>
        </w:rPr>
        <w:t>social</w:t>
      </w:r>
      <w:r w:rsidRPr="0079294D">
        <w:rPr>
          <w:rFonts w:ascii="Arial" w:hAnsi="Arial" w:cs="Arial"/>
          <w:sz w:val="24"/>
          <w:szCs w:val="24"/>
        </w:rPr>
        <w:t xml:space="preserve"> issues in Scotland. </w:t>
      </w:r>
    </w:p>
    <w:p w:rsidR="006E5C32" w:rsidRPr="0079294D" w:rsidRDefault="006E5C32" w:rsidP="006E5C32">
      <w:pPr>
        <w:spacing w:after="0"/>
        <w:rPr>
          <w:rFonts w:ascii="Arial" w:hAnsi="Arial" w:cs="Arial"/>
          <w:sz w:val="24"/>
          <w:szCs w:val="24"/>
        </w:rPr>
      </w:pPr>
    </w:p>
    <w:p w:rsidR="006E5C32" w:rsidRPr="00CA24E4" w:rsidRDefault="006E5C32" w:rsidP="006E5C32">
      <w:pPr>
        <w:rPr>
          <w:rFonts w:ascii="Arial" w:hAnsi="Arial" w:cs="Arial"/>
          <w:b/>
          <w:color w:val="1F497D" w:themeColor="text2"/>
          <w:sz w:val="24"/>
          <w:szCs w:val="24"/>
        </w:rPr>
      </w:pPr>
      <w:r w:rsidRPr="00CA24E4">
        <w:rPr>
          <w:rFonts w:ascii="Arial" w:hAnsi="Arial" w:cs="Arial"/>
          <w:b/>
          <w:color w:val="1F497D" w:themeColor="text2"/>
          <w:sz w:val="24"/>
          <w:szCs w:val="24"/>
        </w:rPr>
        <w:t>General consumer advocacy</w:t>
      </w:r>
    </w:p>
    <w:p w:rsidR="006E5C32" w:rsidRDefault="006E5C32" w:rsidP="006E5C32">
      <w:pPr>
        <w:spacing w:after="0"/>
        <w:rPr>
          <w:rFonts w:ascii="Arial" w:hAnsi="Arial" w:cs="Arial"/>
          <w:sz w:val="24"/>
          <w:szCs w:val="24"/>
        </w:rPr>
      </w:pPr>
      <w:r w:rsidRPr="0079294D">
        <w:rPr>
          <w:rFonts w:ascii="Arial" w:hAnsi="Arial" w:cs="Arial"/>
          <w:sz w:val="24"/>
          <w:szCs w:val="24"/>
        </w:rPr>
        <w:t xml:space="preserve">Our powerful </w:t>
      </w:r>
      <w:r w:rsidR="00E704E4">
        <w:rPr>
          <w:rFonts w:ascii="Arial" w:hAnsi="Arial" w:cs="Arial"/>
          <w:sz w:val="24"/>
          <w:szCs w:val="24"/>
        </w:rPr>
        <w:t xml:space="preserve">and extensive </w:t>
      </w:r>
      <w:r w:rsidRPr="0079294D">
        <w:rPr>
          <w:rFonts w:ascii="Arial" w:hAnsi="Arial" w:cs="Arial"/>
          <w:sz w:val="24"/>
          <w:szCs w:val="24"/>
        </w:rPr>
        <w:t xml:space="preserve">evidence base flows directly into our advocacy, ensuring that all of our work is firmly </w:t>
      </w:r>
      <w:r w:rsidR="00E704E4">
        <w:rPr>
          <w:rFonts w:ascii="Arial" w:hAnsi="Arial" w:cs="Arial"/>
          <w:sz w:val="24"/>
          <w:szCs w:val="24"/>
        </w:rPr>
        <w:t>substantiated</w:t>
      </w:r>
      <w:r w:rsidRPr="0079294D">
        <w:rPr>
          <w:rFonts w:ascii="Arial" w:hAnsi="Arial" w:cs="Arial"/>
          <w:sz w:val="24"/>
          <w:szCs w:val="24"/>
        </w:rPr>
        <w:t xml:space="preserve">, responsive, and targeted at the key areas of consumer detriment in Scotland. </w:t>
      </w:r>
      <w:r>
        <w:rPr>
          <w:rFonts w:ascii="Arial" w:hAnsi="Arial" w:cs="Arial"/>
          <w:sz w:val="24"/>
          <w:szCs w:val="24"/>
        </w:rPr>
        <w:t xml:space="preserve">Our advocacy is valued by key stakeholders and is influential in achieving change for consumers across a range of sectors. </w:t>
      </w:r>
    </w:p>
    <w:p w:rsidR="006E5C32" w:rsidRDefault="006E5C32" w:rsidP="006E5C32">
      <w:pPr>
        <w:spacing w:after="0"/>
        <w:rPr>
          <w:rFonts w:ascii="Arial" w:hAnsi="Arial" w:cs="Arial"/>
          <w:sz w:val="24"/>
          <w:szCs w:val="24"/>
        </w:rPr>
      </w:pPr>
    </w:p>
    <w:p w:rsidR="006E5C32" w:rsidRDefault="006E5C32" w:rsidP="006E5C32">
      <w:pPr>
        <w:spacing w:after="0"/>
        <w:rPr>
          <w:rFonts w:ascii="Arial" w:hAnsi="Arial" w:cs="Arial"/>
          <w:sz w:val="24"/>
          <w:szCs w:val="24"/>
        </w:rPr>
      </w:pPr>
      <w:r>
        <w:rPr>
          <w:rFonts w:ascii="Arial" w:hAnsi="Arial" w:cs="Arial"/>
          <w:sz w:val="24"/>
          <w:szCs w:val="24"/>
        </w:rPr>
        <w:t>C</w:t>
      </w:r>
      <w:r w:rsidR="00806F48">
        <w:rPr>
          <w:rFonts w:ascii="Arial" w:hAnsi="Arial" w:cs="Arial"/>
          <w:sz w:val="24"/>
          <w:szCs w:val="24"/>
        </w:rPr>
        <w:t xml:space="preserve">itizens Advice </w:t>
      </w:r>
      <w:r w:rsidR="005425EC">
        <w:rPr>
          <w:rFonts w:ascii="Arial" w:hAnsi="Arial" w:cs="Arial"/>
          <w:sz w:val="24"/>
          <w:szCs w:val="24"/>
        </w:rPr>
        <w:t>Scotland’s advocacy</w:t>
      </w:r>
      <w:r>
        <w:rPr>
          <w:rFonts w:ascii="Arial" w:hAnsi="Arial" w:cs="Arial"/>
          <w:sz w:val="24"/>
          <w:szCs w:val="24"/>
        </w:rPr>
        <w:t xml:space="preserve"> function was bolstered in 2013 by new functions and funding, helping expand our effective and integrated system of general advocacy, education and campaigns. Clients and stakeholders alike have come to rely on our provision of general consumer advocacy.  In fact, in areas such as legal services, we are currently the only general </w:t>
      </w:r>
      <w:r w:rsidR="00040552">
        <w:rPr>
          <w:rFonts w:ascii="Arial" w:hAnsi="Arial" w:cs="Arial"/>
          <w:sz w:val="24"/>
          <w:szCs w:val="24"/>
        </w:rPr>
        <w:t xml:space="preserve">independent </w:t>
      </w:r>
      <w:r>
        <w:rPr>
          <w:rFonts w:ascii="Arial" w:hAnsi="Arial" w:cs="Arial"/>
          <w:sz w:val="24"/>
          <w:szCs w:val="24"/>
        </w:rPr>
        <w:t>consumer advocate in Scotland.</w:t>
      </w:r>
    </w:p>
    <w:p w:rsidR="006E5C32" w:rsidRDefault="006E5C32" w:rsidP="006E5C32">
      <w:pPr>
        <w:spacing w:after="0"/>
        <w:rPr>
          <w:rFonts w:ascii="Arial" w:hAnsi="Arial" w:cs="Arial"/>
          <w:sz w:val="24"/>
          <w:szCs w:val="24"/>
        </w:rPr>
      </w:pPr>
    </w:p>
    <w:p w:rsidR="006E5C32" w:rsidRPr="00CA24E4" w:rsidRDefault="006E5C32" w:rsidP="006E5C32">
      <w:pPr>
        <w:rPr>
          <w:rFonts w:ascii="Arial" w:hAnsi="Arial" w:cs="Arial"/>
          <w:b/>
          <w:color w:val="1F497D" w:themeColor="text2"/>
          <w:sz w:val="24"/>
          <w:szCs w:val="24"/>
        </w:rPr>
      </w:pPr>
      <w:r w:rsidRPr="00CA24E4">
        <w:rPr>
          <w:rFonts w:ascii="Arial" w:hAnsi="Arial" w:cs="Arial"/>
          <w:b/>
          <w:color w:val="1F497D" w:themeColor="text2"/>
          <w:sz w:val="24"/>
          <w:szCs w:val="24"/>
        </w:rPr>
        <w:t xml:space="preserve">Local campaigns and consumer </w:t>
      </w:r>
      <w:r w:rsidR="00557FEB">
        <w:rPr>
          <w:rFonts w:ascii="Arial" w:hAnsi="Arial" w:cs="Arial"/>
          <w:b/>
          <w:color w:val="1F497D" w:themeColor="text2"/>
          <w:sz w:val="24"/>
          <w:szCs w:val="24"/>
        </w:rPr>
        <w:t>education</w:t>
      </w:r>
    </w:p>
    <w:p w:rsidR="006E5C32" w:rsidRDefault="006E5C32" w:rsidP="006E5C32">
      <w:pPr>
        <w:rPr>
          <w:rFonts w:ascii="Arial" w:hAnsi="Arial" w:cs="Arial"/>
          <w:sz w:val="24"/>
          <w:szCs w:val="24"/>
        </w:rPr>
      </w:pPr>
      <w:r>
        <w:rPr>
          <w:rFonts w:ascii="Arial" w:hAnsi="Arial" w:cs="Arial"/>
          <w:sz w:val="24"/>
          <w:szCs w:val="24"/>
        </w:rPr>
        <w:t>The addition of new functions and funding in 2013 also enhanced C</w:t>
      </w:r>
      <w:r w:rsidR="00806F48">
        <w:rPr>
          <w:rFonts w:ascii="Arial" w:hAnsi="Arial" w:cs="Arial"/>
          <w:sz w:val="24"/>
          <w:szCs w:val="24"/>
        </w:rPr>
        <w:t xml:space="preserve">itizens Advice </w:t>
      </w:r>
      <w:r w:rsidR="005425EC">
        <w:rPr>
          <w:rFonts w:ascii="Arial" w:hAnsi="Arial" w:cs="Arial"/>
          <w:sz w:val="24"/>
          <w:szCs w:val="24"/>
        </w:rPr>
        <w:t>Scotland’s capacity</w:t>
      </w:r>
      <w:r>
        <w:rPr>
          <w:rFonts w:ascii="Arial" w:hAnsi="Arial" w:cs="Arial"/>
          <w:sz w:val="24"/>
          <w:szCs w:val="24"/>
        </w:rPr>
        <w:t xml:space="preserve"> to support </w:t>
      </w:r>
      <w:r w:rsidR="00806F48">
        <w:rPr>
          <w:rFonts w:ascii="Arial" w:hAnsi="Arial" w:cs="Arial"/>
          <w:sz w:val="24"/>
          <w:szCs w:val="24"/>
        </w:rPr>
        <w:t xml:space="preserve">Citizens Advice </w:t>
      </w:r>
      <w:r w:rsidR="005425EC">
        <w:rPr>
          <w:rFonts w:ascii="Arial" w:hAnsi="Arial" w:cs="Arial"/>
          <w:sz w:val="24"/>
          <w:szCs w:val="24"/>
        </w:rPr>
        <w:t>Bureaux in</w:t>
      </w:r>
      <w:r>
        <w:rPr>
          <w:rFonts w:ascii="Arial" w:hAnsi="Arial" w:cs="Arial"/>
          <w:sz w:val="24"/>
          <w:szCs w:val="24"/>
        </w:rPr>
        <w:t xml:space="preserve"> undertaking </w:t>
      </w:r>
      <w:r w:rsidR="00806F48">
        <w:rPr>
          <w:rFonts w:ascii="Arial" w:hAnsi="Arial" w:cs="Arial"/>
          <w:sz w:val="24"/>
          <w:szCs w:val="24"/>
        </w:rPr>
        <w:t xml:space="preserve">additional </w:t>
      </w:r>
      <w:r>
        <w:rPr>
          <w:rFonts w:ascii="Arial" w:hAnsi="Arial" w:cs="Arial"/>
          <w:sz w:val="24"/>
          <w:szCs w:val="24"/>
        </w:rPr>
        <w:t xml:space="preserve">local advocacy work. Through </w:t>
      </w:r>
      <w:r w:rsidR="005425EC">
        <w:rPr>
          <w:rFonts w:ascii="Arial" w:hAnsi="Arial" w:cs="Arial"/>
          <w:sz w:val="24"/>
          <w:szCs w:val="24"/>
        </w:rPr>
        <w:t>this dedicated</w:t>
      </w:r>
      <w:r>
        <w:rPr>
          <w:rFonts w:ascii="Arial" w:hAnsi="Arial" w:cs="Arial"/>
          <w:sz w:val="24"/>
          <w:szCs w:val="24"/>
        </w:rPr>
        <w:t xml:space="preserve"> infrastructure, C</w:t>
      </w:r>
      <w:r w:rsidR="00806F48">
        <w:rPr>
          <w:rFonts w:ascii="Arial" w:hAnsi="Arial" w:cs="Arial"/>
          <w:sz w:val="24"/>
          <w:szCs w:val="24"/>
        </w:rPr>
        <w:t xml:space="preserve">itizens Advice Scotland works with </w:t>
      </w:r>
      <w:r w:rsidR="005425EC">
        <w:rPr>
          <w:rFonts w:ascii="Arial" w:hAnsi="Arial" w:cs="Arial"/>
          <w:sz w:val="24"/>
          <w:szCs w:val="24"/>
        </w:rPr>
        <w:t>bureaux to</w:t>
      </w:r>
      <w:r w:rsidRPr="00261F41">
        <w:rPr>
          <w:rFonts w:ascii="Arial" w:hAnsi="Arial" w:cs="Arial"/>
          <w:sz w:val="24"/>
          <w:szCs w:val="24"/>
        </w:rPr>
        <w:t xml:space="preserve"> </w:t>
      </w:r>
      <w:r>
        <w:rPr>
          <w:rFonts w:ascii="Arial" w:hAnsi="Arial" w:cs="Arial"/>
          <w:sz w:val="24"/>
          <w:szCs w:val="24"/>
        </w:rPr>
        <w:t>campaign on key co</w:t>
      </w:r>
      <w:r w:rsidRPr="00261F41">
        <w:rPr>
          <w:rFonts w:ascii="Arial" w:hAnsi="Arial" w:cs="Arial"/>
          <w:sz w:val="24"/>
          <w:szCs w:val="24"/>
        </w:rPr>
        <w:t>nsumer</w:t>
      </w:r>
      <w:r>
        <w:rPr>
          <w:rFonts w:ascii="Arial" w:hAnsi="Arial" w:cs="Arial"/>
          <w:sz w:val="24"/>
          <w:szCs w:val="24"/>
        </w:rPr>
        <w:t xml:space="preserve"> issues locally and </w:t>
      </w:r>
      <w:r w:rsidRPr="00261F41">
        <w:rPr>
          <w:rFonts w:ascii="Arial" w:hAnsi="Arial" w:cs="Arial"/>
          <w:sz w:val="24"/>
          <w:szCs w:val="24"/>
        </w:rPr>
        <w:t>create confident and knowledgeable co</w:t>
      </w:r>
      <w:r>
        <w:rPr>
          <w:rFonts w:ascii="Arial" w:hAnsi="Arial" w:cs="Arial"/>
          <w:sz w:val="24"/>
          <w:szCs w:val="24"/>
        </w:rPr>
        <w:t>mmunities across Scotland</w:t>
      </w:r>
      <w:r w:rsidRPr="00261F41">
        <w:rPr>
          <w:rFonts w:ascii="Arial" w:hAnsi="Arial" w:cs="Arial"/>
          <w:sz w:val="24"/>
          <w:szCs w:val="24"/>
        </w:rPr>
        <w:t xml:space="preserve">. </w:t>
      </w:r>
    </w:p>
    <w:p w:rsidR="006E5C32" w:rsidRPr="0079294D" w:rsidRDefault="00806F48" w:rsidP="006E5C32">
      <w:pPr>
        <w:spacing w:after="0"/>
        <w:rPr>
          <w:rFonts w:ascii="Arial" w:hAnsi="Arial" w:cs="Arial"/>
          <w:b/>
          <w:sz w:val="24"/>
          <w:szCs w:val="24"/>
        </w:rPr>
      </w:pPr>
      <w:r>
        <w:rPr>
          <w:rFonts w:ascii="Arial" w:hAnsi="Arial" w:cs="Arial"/>
          <w:sz w:val="24"/>
          <w:szCs w:val="24"/>
        </w:rPr>
        <w:t xml:space="preserve">The Citizens Advice Service in </w:t>
      </w:r>
      <w:r w:rsidR="005425EC">
        <w:rPr>
          <w:rFonts w:ascii="Arial" w:hAnsi="Arial" w:cs="Arial"/>
          <w:sz w:val="24"/>
          <w:szCs w:val="24"/>
        </w:rPr>
        <w:t>Scotland undertakes</w:t>
      </w:r>
      <w:r w:rsidR="006E5C32">
        <w:rPr>
          <w:rFonts w:ascii="Arial" w:hAnsi="Arial" w:cs="Arial"/>
          <w:sz w:val="24"/>
          <w:szCs w:val="24"/>
        </w:rPr>
        <w:t xml:space="preserve"> four national consumer campaigns each year, targeted at key areas of consumer detriment identified in our data. This approach multiplies the influence of our advocacy work, reaching consumers across the country and allows </w:t>
      </w:r>
      <w:r>
        <w:rPr>
          <w:rFonts w:ascii="Arial" w:hAnsi="Arial" w:cs="Arial"/>
          <w:sz w:val="24"/>
          <w:szCs w:val="24"/>
        </w:rPr>
        <w:t xml:space="preserve">Citizens Advice </w:t>
      </w:r>
      <w:r w:rsidR="005425EC">
        <w:rPr>
          <w:rFonts w:ascii="Arial" w:hAnsi="Arial" w:cs="Arial"/>
          <w:sz w:val="24"/>
          <w:szCs w:val="24"/>
        </w:rPr>
        <w:t>Bureaux to</w:t>
      </w:r>
      <w:r w:rsidR="006E5C32">
        <w:rPr>
          <w:rFonts w:ascii="Arial" w:hAnsi="Arial" w:cs="Arial"/>
          <w:sz w:val="24"/>
          <w:szCs w:val="24"/>
        </w:rPr>
        <w:t xml:space="preserve"> tailor </w:t>
      </w:r>
      <w:r>
        <w:rPr>
          <w:rFonts w:ascii="Arial" w:hAnsi="Arial" w:cs="Arial"/>
          <w:sz w:val="24"/>
          <w:szCs w:val="24"/>
        </w:rPr>
        <w:t xml:space="preserve">campaigning and </w:t>
      </w:r>
      <w:r w:rsidR="006E5C32">
        <w:rPr>
          <w:rFonts w:ascii="Arial" w:hAnsi="Arial" w:cs="Arial"/>
          <w:sz w:val="24"/>
          <w:szCs w:val="24"/>
        </w:rPr>
        <w:t>advocacy work to target local needs.</w:t>
      </w:r>
    </w:p>
    <w:p w:rsidR="006E5C32" w:rsidRDefault="006E5C32" w:rsidP="006E5C32">
      <w:pPr>
        <w:spacing w:after="0"/>
        <w:rPr>
          <w:rFonts w:ascii="Arial" w:hAnsi="Arial" w:cs="Arial"/>
          <w:sz w:val="24"/>
          <w:szCs w:val="24"/>
        </w:rPr>
      </w:pPr>
    </w:p>
    <w:p w:rsidR="006E5C32" w:rsidRPr="00CA24E4" w:rsidRDefault="006E5C32" w:rsidP="006E5C32">
      <w:pPr>
        <w:rPr>
          <w:rFonts w:ascii="Arial" w:hAnsi="Arial" w:cs="Arial"/>
          <w:b/>
          <w:color w:val="1F497D" w:themeColor="text2"/>
          <w:sz w:val="24"/>
          <w:szCs w:val="24"/>
        </w:rPr>
      </w:pPr>
      <w:r w:rsidRPr="00CA24E4">
        <w:rPr>
          <w:rFonts w:ascii="Arial" w:hAnsi="Arial" w:cs="Arial"/>
          <w:b/>
          <w:color w:val="1F497D" w:themeColor="text2"/>
          <w:sz w:val="24"/>
          <w:szCs w:val="24"/>
        </w:rPr>
        <w:t>The consumer</w:t>
      </w:r>
    </w:p>
    <w:p w:rsidR="006E5C32" w:rsidRDefault="006E5C32" w:rsidP="006E5C32">
      <w:pPr>
        <w:spacing w:after="0"/>
        <w:rPr>
          <w:rFonts w:ascii="Arial" w:hAnsi="Arial" w:cs="Arial"/>
          <w:sz w:val="24"/>
          <w:szCs w:val="24"/>
        </w:rPr>
      </w:pPr>
      <w:r w:rsidRPr="0079294D">
        <w:rPr>
          <w:rFonts w:ascii="Arial" w:hAnsi="Arial" w:cs="Arial"/>
          <w:sz w:val="24"/>
          <w:szCs w:val="24"/>
        </w:rPr>
        <w:t>Ultimately, the consumer benefits from this integrated service.</w:t>
      </w:r>
      <w:r>
        <w:rPr>
          <w:rFonts w:ascii="Arial" w:hAnsi="Arial" w:cs="Arial"/>
          <w:sz w:val="24"/>
          <w:szCs w:val="24"/>
        </w:rPr>
        <w:t xml:space="preserve"> </w:t>
      </w:r>
      <w:r w:rsidRPr="0079294D">
        <w:rPr>
          <w:rFonts w:ascii="Arial" w:hAnsi="Arial" w:cs="Arial"/>
          <w:sz w:val="24"/>
          <w:szCs w:val="24"/>
        </w:rPr>
        <w:t xml:space="preserve">Hundreds of thousands of consumers are reached and empowered </w:t>
      </w:r>
      <w:r>
        <w:rPr>
          <w:rFonts w:ascii="Arial" w:hAnsi="Arial" w:cs="Arial"/>
          <w:sz w:val="24"/>
          <w:szCs w:val="24"/>
        </w:rPr>
        <w:t>by our advice, education, campaigns and advocacy</w:t>
      </w:r>
      <w:r w:rsidRPr="0079294D">
        <w:rPr>
          <w:rFonts w:ascii="Arial" w:hAnsi="Arial" w:cs="Arial"/>
          <w:sz w:val="24"/>
          <w:szCs w:val="24"/>
        </w:rPr>
        <w:t xml:space="preserve"> each year; all of which extends from our direct contact with consumers. </w:t>
      </w:r>
    </w:p>
    <w:p w:rsidR="00C9018B" w:rsidRDefault="00C9018B">
      <w:pPr>
        <w:rPr>
          <w:rFonts w:ascii="Arial" w:hAnsi="Arial" w:cs="Arial"/>
          <w:b/>
          <w:color w:val="1F497D" w:themeColor="text2"/>
          <w:sz w:val="32"/>
        </w:rPr>
      </w:pPr>
      <w:r>
        <w:rPr>
          <w:rFonts w:ascii="Arial" w:hAnsi="Arial" w:cs="Arial"/>
          <w:b/>
          <w:color w:val="1F497D" w:themeColor="text2"/>
          <w:sz w:val="32"/>
        </w:rPr>
        <w:br w:type="page"/>
      </w:r>
    </w:p>
    <w:p w:rsidR="006E5C32" w:rsidRPr="000D147D" w:rsidRDefault="006E5C32" w:rsidP="006E5C32">
      <w:pPr>
        <w:rPr>
          <w:rFonts w:ascii="Arial" w:hAnsi="Arial" w:cs="Arial"/>
          <w:b/>
          <w:color w:val="1F497D" w:themeColor="text2"/>
          <w:sz w:val="32"/>
        </w:rPr>
      </w:pPr>
      <w:r>
        <w:rPr>
          <w:rFonts w:ascii="Arial" w:hAnsi="Arial" w:cs="Arial"/>
          <w:b/>
          <w:color w:val="1F497D" w:themeColor="text2"/>
          <w:sz w:val="32"/>
        </w:rPr>
        <w:lastRenderedPageBreak/>
        <w:t xml:space="preserve">Principles of working </w:t>
      </w:r>
    </w:p>
    <w:p w:rsidR="006E5C32" w:rsidRPr="005E46BB" w:rsidRDefault="005E46BB" w:rsidP="006E5C32">
      <w:pPr>
        <w:spacing w:after="0"/>
        <w:rPr>
          <w:rFonts w:ascii="Arial" w:hAnsi="Arial" w:cs="Arial"/>
          <w:sz w:val="24"/>
          <w:szCs w:val="24"/>
        </w:rPr>
      </w:pPr>
      <w:r>
        <w:rPr>
          <w:rFonts w:ascii="Arial" w:hAnsi="Arial" w:cs="Arial"/>
          <w:i/>
          <w:sz w:val="24"/>
          <w:szCs w:val="24"/>
        </w:rPr>
        <w:t>How</w:t>
      </w:r>
      <w:r>
        <w:rPr>
          <w:rFonts w:ascii="Arial" w:hAnsi="Arial" w:cs="Arial"/>
          <w:sz w:val="24"/>
          <w:szCs w:val="24"/>
        </w:rPr>
        <w:t xml:space="preserve"> an organisation works can be as important as </w:t>
      </w:r>
      <w:r>
        <w:rPr>
          <w:rFonts w:ascii="Arial" w:hAnsi="Arial" w:cs="Arial"/>
          <w:i/>
          <w:sz w:val="24"/>
          <w:szCs w:val="24"/>
        </w:rPr>
        <w:t>what</w:t>
      </w:r>
      <w:r>
        <w:rPr>
          <w:rFonts w:ascii="Arial" w:hAnsi="Arial" w:cs="Arial"/>
          <w:sz w:val="24"/>
          <w:szCs w:val="24"/>
        </w:rPr>
        <w:t xml:space="preserve"> it works on. When campaigning for change, there are a number of</w:t>
      </w:r>
      <w:r w:rsidR="004A7C42">
        <w:rPr>
          <w:rFonts w:ascii="Arial" w:hAnsi="Arial" w:cs="Arial"/>
          <w:sz w:val="24"/>
          <w:szCs w:val="24"/>
        </w:rPr>
        <w:t xml:space="preserve"> key</w:t>
      </w:r>
      <w:r>
        <w:rPr>
          <w:rFonts w:ascii="Arial" w:hAnsi="Arial" w:cs="Arial"/>
          <w:sz w:val="24"/>
          <w:szCs w:val="24"/>
        </w:rPr>
        <w:t xml:space="preserve"> principles that we </w:t>
      </w:r>
      <w:r w:rsidR="004A7C42">
        <w:rPr>
          <w:rFonts w:ascii="Arial" w:hAnsi="Arial" w:cs="Arial"/>
          <w:sz w:val="24"/>
          <w:szCs w:val="24"/>
        </w:rPr>
        <w:t>work to:</w:t>
      </w:r>
    </w:p>
    <w:p w:rsidR="005E46BB" w:rsidRDefault="005E46BB" w:rsidP="004A7C42">
      <w:pPr>
        <w:spacing w:after="0"/>
        <w:rPr>
          <w:rFonts w:ascii="Arial" w:hAnsi="Arial" w:cs="Arial"/>
          <w:b/>
          <w:color w:val="1F497D" w:themeColor="text2"/>
          <w:sz w:val="24"/>
        </w:rPr>
      </w:pPr>
    </w:p>
    <w:p w:rsidR="000D147D" w:rsidRPr="00CB6B89" w:rsidRDefault="00F02858" w:rsidP="00CA24E4">
      <w:pPr>
        <w:spacing w:after="0"/>
        <w:rPr>
          <w:rFonts w:ascii="Arial" w:hAnsi="Arial" w:cs="Arial"/>
          <w:b/>
          <w:color w:val="1F497D" w:themeColor="text2"/>
          <w:sz w:val="24"/>
        </w:rPr>
      </w:pPr>
      <w:r w:rsidRPr="00CB6B89">
        <w:rPr>
          <w:rFonts w:ascii="Arial" w:hAnsi="Arial" w:cs="Arial"/>
          <w:b/>
          <w:color w:val="1F497D" w:themeColor="text2"/>
          <w:sz w:val="24"/>
        </w:rPr>
        <w:t>About</w:t>
      </w:r>
      <w:r w:rsidR="00B66713">
        <w:rPr>
          <w:rFonts w:ascii="Arial" w:hAnsi="Arial" w:cs="Arial"/>
          <w:b/>
          <w:color w:val="1F497D" w:themeColor="text2"/>
          <w:sz w:val="24"/>
        </w:rPr>
        <w:t xml:space="preserve"> and for</w:t>
      </w:r>
      <w:r w:rsidRPr="00CB6B89">
        <w:rPr>
          <w:rFonts w:ascii="Arial" w:hAnsi="Arial" w:cs="Arial"/>
          <w:b/>
          <w:color w:val="1F497D" w:themeColor="text2"/>
          <w:sz w:val="24"/>
        </w:rPr>
        <w:t xml:space="preserve"> people</w:t>
      </w:r>
    </w:p>
    <w:p w:rsidR="00CA24E4" w:rsidRPr="005E46BB" w:rsidRDefault="004A7C42" w:rsidP="00CA24E4">
      <w:pPr>
        <w:spacing w:after="0"/>
        <w:rPr>
          <w:rFonts w:ascii="Arial" w:hAnsi="Arial" w:cs="Arial"/>
          <w:sz w:val="24"/>
        </w:rPr>
      </w:pPr>
      <w:r>
        <w:rPr>
          <w:rFonts w:ascii="Arial" w:hAnsi="Arial" w:cs="Arial"/>
          <w:sz w:val="24"/>
        </w:rPr>
        <w:t>While high level views of economies and markets are important, our policy and campaigning work will always be about the impact on people. The success or otherwise of policies and practice</w:t>
      </w:r>
      <w:r w:rsidR="00CA24E4">
        <w:rPr>
          <w:rFonts w:ascii="Arial" w:hAnsi="Arial" w:cs="Arial"/>
          <w:sz w:val="24"/>
        </w:rPr>
        <w:t>s is always their</w:t>
      </w:r>
      <w:r>
        <w:rPr>
          <w:rFonts w:ascii="Arial" w:hAnsi="Arial" w:cs="Arial"/>
          <w:sz w:val="24"/>
        </w:rPr>
        <w:t xml:space="preserve"> impact on the individual, their family and communities. </w:t>
      </w:r>
    </w:p>
    <w:p w:rsidR="005E46BB" w:rsidRDefault="004A7C42" w:rsidP="00557FEB">
      <w:pPr>
        <w:spacing w:before="120" w:after="120"/>
        <w:rPr>
          <w:rFonts w:ascii="Arial" w:hAnsi="Arial" w:cs="Arial"/>
          <w:b/>
          <w:color w:val="1F497D" w:themeColor="text2"/>
          <w:sz w:val="24"/>
        </w:rPr>
      </w:pPr>
      <w:r>
        <w:rPr>
          <w:rFonts w:ascii="Arial" w:hAnsi="Arial" w:cs="Arial"/>
          <w:b/>
          <w:color w:val="1F497D" w:themeColor="text2"/>
          <w:sz w:val="24"/>
        </w:rPr>
        <w:t>Prioritising those</w:t>
      </w:r>
      <w:r w:rsidR="00B57965">
        <w:rPr>
          <w:rFonts w:ascii="Arial" w:hAnsi="Arial" w:cs="Arial"/>
          <w:b/>
          <w:color w:val="1F497D" w:themeColor="text2"/>
          <w:sz w:val="24"/>
        </w:rPr>
        <w:t xml:space="preserve"> who</w:t>
      </w:r>
      <w:r>
        <w:rPr>
          <w:rFonts w:ascii="Arial" w:hAnsi="Arial" w:cs="Arial"/>
          <w:b/>
          <w:color w:val="1F497D" w:themeColor="text2"/>
          <w:sz w:val="24"/>
        </w:rPr>
        <w:t xml:space="preserve"> are vulnerable </w:t>
      </w:r>
    </w:p>
    <w:p w:rsidR="006A5B25" w:rsidRPr="00557FEB" w:rsidRDefault="005E46BB" w:rsidP="00CA24E4">
      <w:pPr>
        <w:spacing w:after="0"/>
        <w:rPr>
          <w:rFonts w:ascii="Arial" w:hAnsi="Arial" w:cs="Arial"/>
          <w:sz w:val="24"/>
        </w:rPr>
      </w:pPr>
      <w:r w:rsidRPr="005E46BB">
        <w:rPr>
          <w:rFonts w:ascii="Arial" w:hAnsi="Arial" w:cs="Arial"/>
          <w:sz w:val="24"/>
        </w:rPr>
        <w:t>While we represent</w:t>
      </w:r>
      <w:r>
        <w:rPr>
          <w:rFonts w:ascii="Arial" w:hAnsi="Arial" w:cs="Arial"/>
          <w:sz w:val="24"/>
        </w:rPr>
        <w:t xml:space="preserve"> and provide services to</w:t>
      </w:r>
      <w:r w:rsidRPr="005E46BB">
        <w:rPr>
          <w:rFonts w:ascii="Arial" w:hAnsi="Arial" w:cs="Arial"/>
          <w:sz w:val="24"/>
        </w:rPr>
        <w:t xml:space="preserve"> </w:t>
      </w:r>
      <w:r>
        <w:rPr>
          <w:rFonts w:ascii="Arial" w:hAnsi="Arial" w:cs="Arial"/>
          <w:sz w:val="24"/>
        </w:rPr>
        <w:t xml:space="preserve">all </w:t>
      </w:r>
      <w:r w:rsidR="005425EC">
        <w:rPr>
          <w:rFonts w:ascii="Arial" w:hAnsi="Arial" w:cs="Arial"/>
          <w:sz w:val="24"/>
        </w:rPr>
        <w:t>people in</w:t>
      </w:r>
      <w:r>
        <w:rPr>
          <w:rFonts w:ascii="Arial" w:hAnsi="Arial" w:cs="Arial"/>
          <w:sz w:val="24"/>
        </w:rPr>
        <w:t xml:space="preserve"> Scotland, we focus our resources on those most vulnerable to poor policies and practices. This is not a static group – any person can be considered vulnerab</w:t>
      </w:r>
      <w:r w:rsidR="00CA24E4">
        <w:rPr>
          <w:rFonts w:ascii="Arial" w:hAnsi="Arial" w:cs="Arial"/>
          <w:sz w:val="24"/>
        </w:rPr>
        <w:t xml:space="preserve">le in different circumstances </w:t>
      </w:r>
      <w:r>
        <w:rPr>
          <w:rFonts w:ascii="Arial" w:hAnsi="Arial" w:cs="Arial"/>
          <w:sz w:val="24"/>
        </w:rPr>
        <w:t xml:space="preserve">and at different times. </w:t>
      </w:r>
    </w:p>
    <w:p w:rsidR="00F02858" w:rsidRDefault="00F02858" w:rsidP="00557FEB">
      <w:pPr>
        <w:spacing w:before="120" w:after="120"/>
        <w:rPr>
          <w:rFonts w:ascii="Arial" w:hAnsi="Arial" w:cs="Arial"/>
          <w:b/>
          <w:color w:val="1F497D" w:themeColor="text2"/>
          <w:sz w:val="24"/>
        </w:rPr>
      </w:pPr>
      <w:r w:rsidRPr="00CB6B89">
        <w:rPr>
          <w:rFonts w:ascii="Arial" w:hAnsi="Arial" w:cs="Arial"/>
          <w:b/>
          <w:color w:val="1F497D" w:themeColor="text2"/>
          <w:sz w:val="24"/>
        </w:rPr>
        <w:t>Practical change</w:t>
      </w:r>
    </w:p>
    <w:p w:rsidR="00CA24E4" w:rsidRPr="005E46BB" w:rsidRDefault="005E46BB" w:rsidP="00CA24E4">
      <w:pPr>
        <w:spacing w:after="0"/>
        <w:rPr>
          <w:rFonts w:ascii="Arial" w:hAnsi="Arial" w:cs="Arial"/>
          <w:sz w:val="24"/>
        </w:rPr>
      </w:pPr>
      <w:r w:rsidRPr="005E46BB">
        <w:rPr>
          <w:rFonts w:ascii="Arial" w:hAnsi="Arial" w:cs="Arial"/>
          <w:sz w:val="24"/>
        </w:rPr>
        <w:t>All the changes that we work for should have practical outcomes for people.</w:t>
      </w:r>
      <w:r w:rsidR="004A7C42">
        <w:rPr>
          <w:rFonts w:ascii="Arial" w:hAnsi="Arial" w:cs="Arial"/>
          <w:sz w:val="24"/>
        </w:rPr>
        <w:t xml:space="preserve"> Whether it is a completely new piece of legislation</w:t>
      </w:r>
      <w:r w:rsidR="00C9018B">
        <w:rPr>
          <w:rFonts w:ascii="Arial" w:hAnsi="Arial" w:cs="Arial"/>
          <w:sz w:val="24"/>
        </w:rPr>
        <w:t xml:space="preserve"> or</w:t>
      </w:r>
      <w:r w:rsidR="004A7C42">
        <w:rPr>
          <w:rFonts w:ascii="Arial" w:hAnsi="Arial" w:cs="Arial"/>
          <w:sz w:val="24"/>
        </w:rPr>
        <w:t xml:space="preserve"> a change in wording in a letter, we will </w:t>
      </w:r>
      <w:r w:rsidR="00CA24E4">
        <w:rPr>
          <w:rFonts w:ascii="Arial" w:hAnsi="Arial" w:cs="Arial"/>
          <w:sz w:val="24"/>
        </w:rPr>
        <w:t>work</w:t>
      </w:r>
      <w:r w:rsidR="004A7C42">
        <w:rPr>
          <w:rFonts w:ascii="Arial" w:hAnsi="Arial" w:cs="Arial"/>
          <w:sz w:val="24"/>
        </w:rPr>
        <w:t xml:space="preserve"> for</w:t>
      </w:r>
      <w:r w:rsidR="00B66713">
        <w:rPr>
          <w:rFonts w:ascii="Arial" w:hAnsi="Arial" w:cs="Arial"/>
          <w:sz w:val="24"/>
        </w:rPr>
        <w:t xml:space="preserve"> the change that makes the most practical difference for people. </w:t>
      </w:r>
      <w:r w:rsidRPr="005E46BB">
        <w:rPr>
          <w:rFonts w:ascii="Arial" w:hAnsi="Arial" w:cs="Arial"/>
          <w:sz w:val="24"/>
        </w:rPr>
        <w:t xml:space="preserve"> </w:t>
      </w:r>
    </w:p>
    <w:p w:rsidR="00F02858" w:rsidRDefault="000D147D" w:rsidP="00557FEB">
      <w:pPr>
        <w:spacing w:before="120" w:after="120"/>
        <w:rPr>
          <w:rFonts w:ascii="Arial" w:hAnsi="Arial" w:cs="Arial"/>
          <w:b/>
          <w:color w:val="1F497D" w:themeColor="text2"/>
          <w:sz w:val="24"/>
        </w:rPr>
      </w:pPr>
      <w:r w:rsidRPr="00CB6B89">
        <w:rPr>
          <w:rFonts w:ascii="Arial" w:hAnsi="Arial" w:cs="Arial"/>
          <w:b/>
          <w:color w:val="1F497D" w:themeColor="text2"/>
          <w:sz w:val="24"/>
        </w:rPr>
        <w:t>Local and national</w:t>
      </w:r>
    </w:p>
    <w:p w:rsidR="00557FEB" w:rsidRDefault="005E46BB" w:rsidP="00CA24E4">
      <w:pPr>
        <w:spacing w:after="0"/>
        <w:rPr>
          <w:rFonts w:ascii="Arial" w:hAnsi="Arial" w:cs="Arial"/>
          <w:sz w:val="24"/>
        </w:rPr>
      </w:pPr>
      <w:r w:rsidRPr="004A7C42">
        <w:rPr>
          <w:rFonts w:ascii="Arial" w:hAnsi="Arial" w:cs="Arial"/>
          <w:sz w:val="24"/>
        </w:rPr>
        <w:t>A key aspect of the C</w:t>
      </w:r>
      <w:r w:rsidR="0028534B">
        <w:rPr>
          <w:rFonts w:ascii="Arial" w:hAnsi="Arial" w:cs="Arial"/>
          <w:sz w:val="24"/>
        </w:rPr>
        <w:t xml:space="preserve">itizens Advice Service in </w:t>
      </w:r>
      <w:r w:rsidR="005425EC">
        <w:rPr>
          <w:rFonts w:ascii="Arial" w:hAnsi="Arial" w:cs="Arial"/>
          <w:sz w:val="24"/>
        </w:rPr>
        <w:t xml:space="preserve">Scotland </w:t>
      </w:r>
      <w:r w:rsidR="005425EC" w:rsidRPr="004A7C42">
        <w:rPr>
          <w:rFonts w:ascii="Arial" w:hAnsi="Arial" w:cs="Arial"/>
          <w:sz w:val="24"/>
        </w:rPr>
        <w:t>is</w:t>
      </w:r>
      <w:r w:rsidRPr="004A7C42">
        <w:rPr>
          <w:rFonts w:ascii="Arial" w:hAnsi="Arial" w:cs="Arial"/>
          <w:sz w:val="24"/>
        </w:rPr>
        <w:t xml:space="preserve"> that we have one voice nationally and many voices locally. </w:t>
      </w:r>
      <w:r w:rsidR="0028534B">
        <w:rPr>
          <w:rFonts w:ascii="Arial" w:hAnsi="Arial" w:cs="Arial"/>
          <w:sz w:val="24"/>
        </w:rPr>
        <w:t xml:space="preserve">This </w:t>
      </w:r>
      <w:r w:rsidR="005425EC">
        <w:rPr>
          <w:rFonts w:ascii="Arial" w:hAnsi="Arial" w:cs="Arial"/>
          <w:sz w:val="24"/>
        </w:rPr>
        <w:t>reach means</w:t>
      </w:r>
      <w:r w:rsidR="00CA24E4">
        <w:rPr>
          <w:rFonts w:ascii="Arial" w:hAnsi="Arial" w:cs="Arial"/>
          <w:sz w:val="24"/>
        </w:rPr>
        <w:t xml:space="preserve"> that we are able to campaign for changes not just nationally but in local communities across Scotland. </w:t>
      </w:r>
    </w:p>
    <w:p w:rsidR="00557FEB" w:rsidRDefault="00557FEB" w:rsidP="00557FEB">
      <w:pPr>
        <w:spacing w:before="120" w:after="120"/>
        <w:rPr>
          <w:rFonts w:ascii="Arial" w:hAnsi="Arial" w:cs="Arial"/>
          <w:b/>
          <w:color w:val="1F497D" w:themeColor="text2"/>
          <w:sz w:val="24"/>
        </w:rPr>
      </w:pPr>
      <w:r w:rsidRPr="00557FEB">
        <w:rPr>
          <w:rFonts w:ascii="Arial" w:hAnsi="Arial" w:cs="Arial"/>
          <w:b/>
          <w:color w:val="1F497D" w:themeColor="text2"/>
          <w:sz w:val="24"/>
        </w:rPr>
        <w:t xml:space="preserve">Integrated </w:t>
      </w:r>
    </w:p>
    <w:p w:rsidR="00557FEB" w:rsidRDefault="00557FEB" w:rsidP="00557FEB">
      <w:pPr>
        <w:rPr>
          <w:rFonts w:ascii="Arial" w:hAnsi="Arial" w:cs="Arial"/>
          <w:sz w:val="24"/>
        </w:rPr>
      </w:pPr>
      <w:r>
        <w:rPr>
          <w:rFonts w:ascii="Arial" w:hAnsi="Arial" w:cs="Arial"/>
          <w:sz w:val="24"/>
        </w:rPr>
        <w:t>We take an integrated approach by working with Citizens Advice Bureaux to enhance the reach of our national campaigns.  In addition, we have a direct link with the public through o</w:t>
      </w:r>
      <w:r w:rsidR="00C21D6E">
        <w:rPr>
          <w:rFonts w:ascii="Arial" w:hAnsi="Arial" w:cs="Arial"/>
          <w:sz w:val="24"/>
        </w:rPr>
        <w:t>ur web based information system</w:t>
      </w:r>
      <w:r>
        <w:rPr>
          <w:rFonts w:ascii="Arial" w:hAnsi="Arial" w:cs="Arial"/>
          <w:sz w:val="24"/>
        </w:rPr>
        <w:t xml:space="preserve"> and our digital </w:t>
      </w:r>
      <w:r w:rsidR="00C21D6E">
        <w:rPr>
          <w:rFonts w:ascii="Arial" w:hAnsi="Arial" w:cs="Arial"/>
          <w:sz w:val="24"/>
        </w:rPr>
        <w:t>presence</w:t>
      </w:r>
      <w:r>
        <w:rPr>
          <w:rFonts w:ascii="Arial" w:hAnsi="Arial" w:cs="Arial"/>
          <w:sz w:val="24"/>
        </w:rPr>
        <w:t xml:space="preserve">.   </w:t>
      </w:r>
    </w:p>
    <w:p w:rsidR="004A7C42" w:rsidRPr="00557FEB" w:rsidRDefault="004A7C42" w:rsidP="00557FEB">
      <w:pPr>
        <w:spacing w:before="120" w:after="120"/>
        <w:rPr>
          <w:rFonts w:ascii="Arial" w:hAnsi="Arial" w:cs="Arial"/>
          <w:sz w:val="24"/>
        </w:rPr>
      </w:pPr>
      <w:r>
        <w:rPr>
          <w:rFonts w:ascii="Arial" w:hAnsi="Arial" w:cs="Arial"/>
          <w:b/>
          <w:color w:val="1F497D" w:themeColor="text2"/>
          <w:sz w:val="24"/>
        </w:rPr>
        <w:t>Evidence led</w:t>
      </w:r>
    </w:p>
    <w:p w:rsidR="00B66713" w:rsidRDefault="00CA24E4" w:rsidP="00CA24E4">
      <w:pPr>
        <w:spacing w:after="0"/>
        <w:rPr>
          <w:rFonts w:ascii="Arial" w:hAnsi="Arial" w:cs="Arial"/>
          <w:sz w:val="24"/>
        </w:rPr>
      </w:pPr>
      <w:r>
        <w:rPr>
          <w:rFonts w:ascii="Arial" w:hAnsi="Arial" w:cs="Arial"/>
          <w:sz w:val="24"/>
        </w:rPr>
        <w:t>All of our policy and campaigning work is under-pinned and guided by the huge amount of</w:t>
      </w:r>
      <w:r w:rsidR="00C9018B">
        <w:rPr>
          <w:rFonts w:ascii="Arial" w:hAnsi="Arial" w:cs="Arial"/>
          <w:sz w:val="24"/>
        </w:rPr>
        <w:t xml:space="preserve"> data and evidence </w:t>
      </w:r>
      <w:r w:rsidR="0028534B">
        <w:rPr>
          <w:rFonts w:ascii="Arial" w:hAnsi="Arial" w:cs="Arial"/>
          <w:sz w:val="24"/>
        </w:rPr>
        <w:t xml:space="preserve">collected by Citizens Advice </w:t>
      </w:r>
      <w:r w:rsidR="005425EC">
        <w:rPr>
          <w:rFonts w:ascii="Arial" w:hAnsi="Arial" w:cs="Arial"/>
          <w:sz w:val="24"/>
        </w:rPr>
        <w:t>Bureaux</w:t>
      </w:r>
      <w:r w:rsidR="00C21D6E">
        <w:rPr>
          <w:rFonts w:ascii="Arial" w:hAnsi="Arial" w:cs="Arial"/>
          <w:sz w:val="24"/>
        </w:rPr>
        <w:t>, the</w:t>
      </w:r>
      <w:r>
        <w:rPr>
          <w:rFonts w:ascii="Arial" w:hAnsi="Arial" w:cs="Arial"/>
          <w:sz w:val="24"/>
        </w:rPr>
        <w:t xml:space="preserve"> Consumer Helpline</w:t>
      </w:r>
      <w:r w:rsidR="00DC2C74">
        <w:rPr>
          <w:rFonts w:ascii="Arial" w:hAnsi="Arial" w:cs="Arial"/>
          <w:sz w:val="24"/>
        </w:rPr>
        <w:t>, our specialised Extra Help Unit and research</w:t>
      </w:r>
      <w:r>
        <w:rPr>
          <w:rFonts w:ascii="Arial" w:hAnsi="Arial" w:cs="Arial"/>
          <w:sz w:val="24"/>
        </w:rPr>
        <w:t xml:space="preserve">. </w:t>
      </w:r>
    </w:p>
    <w:p w:rsidR="00F02858" w:rsidRPr="00CB6B89" w:rsidRDefault="00F02858" w:rsidP="00557FEB">
      <w:pPr>
        <w:spacing w:before="120" w:after="120"/>
        <w:rPr>
          <w:rFonts w:ascii="Arial" w:hAnsi="Arial" w:cs="Arial"/>
          <w:b/>
          <w:color w:val="1F497D" w:themeColor="text2"/>
          <w:sz w:val="24"/>
        </w:rPr>
      </w:pPr>
      <w:r w:rsidRPr="00CB6B89">
        <w:rPr>
          <w:rFonts w:ascii="Arial" w:hAnsi="Arial" w:cs="Arial"/>
          <w:b/>
          <w:color w:val="1F497D" w:themeColor="text2"/>
          <w:sz w:val="24"/>
        </w:rPr>
        <w:t>Responsive</w:t>
      </w:r>
    </w:p>
    <w:p w:rsidR="005E46BB" w:rsidRDefault="0028534B" w:rsidP="00CA24E4">
      <w:pPr>
        <w:spacing w:after="0"/>
        <w:rPr>
          <w:rFonts w:ascii="Arial" w:hAnsi="Arial" w:cs="Arial"/>
          <w:sz w:val="24"/>
        </w:rPr>
      </w:pPr>
      <w:r>
        <w:rPr>
          <w:rFonts w:ascii="Arial" w:hAnsi="Arial" w:cs="Arial"/>
          <w:sz w:val="24"/>
        </w:rPr>
        <w:t xml:space="preserve">This </w:t>
      </w:r>
      <w:r w:rsidR="004A7C42" w:rsidRPr="004A7C42">
        <w:rPr>
          <w:rFonts w:ascii="Arial" w:hAnsi="Arial" w:cs="Arial"/>
          <w:sz w:val="24"/>
        </w:rPr>
        <w:t xml:space="preserve">network and </w:t>
      </w:r>
      <w:r>
        <w:rPr>
          <w:rFonts w:ascii="Arial" w:hAnsi="Arial" w:cs="Arial"/>
          <w:sz w:val="24"/>
        </w:rPr>
        <w:t xml:space="preserve">the </w:t>
      </w:r>
      <w:r w:rsidR="004A7C42" w:rsidRPr="004A7C42">
        <w:rPr>
          <w:rFonts w:ascii="Arial" w:hAnsi="Arial" w:cs="Arial"/>
          <w:sz w:val="24"/>
        </w:rPr>
        <w:t>data</w:t>
      </w:r>
      <w:r>
        <w:rPr>
          <w:rFonts w:ascii="Arial" w:hAnsi="Arial" w:cs="Arial"/>
          <w:sz w:val="24"/>
        </w:rPr>
        <w:t xml:space="preserve"> it provides</w:t>
      </w:r>
      <w:r w:rsidR="004A7C42" w:rsidRPr="004A7C42">
        <w:rPr>
          <w:rFonts w:ascii="Arial" w:hAnsi="Arial" w:cs="Arial"/>
          <w:sz w:val="24"/>
        </w:rPr>
        <w:t xml:space="preserve"> allow us to identify emerging trends before anyone else. While we plan our work strategically in the medium and long term, we are ready to act </w:t>
      </w:r>
      <w:r w:rsidR="00C0744D">
        <w:rPr>
          <w:rFonts w:ascii="Arial" w:hAnsi="Arial" w:cs="Arial"/>
          <w:sz w:val="24"/>
        </w:rPr>
        <w:t xml:space="preserve">quickly </w:t>
      </w:r>
      <w:r w:rsidR="004A7C42" w:rsidRPr="004A7C42">
        <w:rPr>
          <w:rFonts w:ascii="Arial" w:hAnsi="Arial" w:cs="Arial"/>
          <w:sz w:val="24"/>
        </w:rPr>
        <w:t>when an emerging trend is clearly causing detriment</w:t>
      </w:r>
      <w:r w:rsidR="00CA24E4">
        <w:rPr>
          <w:rFonts w:ascii="Arial" w:hAnsi="Arial" w:cs="Arial"/>
          <w:sz w:val="24"/>
        </w:rPr>
        <w:t>.</w:t>
      </w:r>
    </w:p>
    <w:p w:rsidR="00F02858" w:rsidRDefault="00F02858" w:rsidP="00557FEB">
      <w:pPr>
        <w:spacing w:before="120" w:after="120"/>
        <w:rPr>
          <w:rFonts w:ascii="Arial" w:hAnsi="Arial" w:cs="Arial"/>
          <w:b/>
          <w:color w:val="1F497D" w:themeColor="text2"/>
          <w:sz w:val="24"/>
        </w:rPr>
      </w:pPr>
      <w:r w:rsidRPr="00CB6B89">
        <w:rPr>
          <w:rFonts w:ascii="Arial" w:hAnsi="Arial" w:cs="Arial"/>
          <w:b/>
          <w:color w:val="1F497D" w:themeColor="text2"/>
          <w:sz w:val="24"/>
        </w:rPr>
        <w:t>Participation</w:t>
      </w:r>
    </w:p>
    <w:p w:rsidR="00CA24E4" w:rsidRDefault="00CA24E4" w:rsidP="00CA24E4">
      <w:pPr>
        <w:spacing w:after="0"/>
        <w:rPr>
          <w:rFonts w:ascii="Arial" w:hAnsi="Arial" w:cs="Arial"/>
          <w:sz w:val="24"/>
        </w:rPr>
      </w:pPr>
      <w:r>
        <w:rPr>
          <w:rFonts w:ascii="Arial" w:hAnsi="Arial" w:cs="Arial"/>
          <w:sz w:val="24"/>
        </w:rPr>
        <w:t xml:space="preserve">We work to ensure that the views and experiences of clients and advisers – those at the frontline – are heard by policy makers at the highest levels. </w:t>
      </w:r>
    </w:p>
    <w:p w:rsidR="005448EE" w:rsidRPr="000D147D" w:rsidRDefault="00EC569A">
      <w:pPr>
        <w:rPr>
          <w:rFonts w:ascii="Arial" w:hAnsi="Arial" w:cs="Arial"/>
          <w:b/>
          <w:color w:val="1F497D" w:themeColor="text2"/>
          <w:sz w:val="32"/>
        </w:rPr>
      </w:pPr>
      <w:r>
        <w:rPr>
          <w:rFonts w:ascii="Arial" w:hAnsi="Arial" w:cs="Arial"/>
          <w:b/>
          <w:color w:val="1F497D" w:themeColor="text2"/>
          <w:sz w:val="32"/>
        </w:rPr>
        <w:lastRenderedPageBreak/>
        <w:t>2</w:t>
      </w:r>
      <w:r w:rsidR="005448EE" w:rsidRPr="000D147D">
        <w:rPr>
          <w:rFonts w:ascii="Arial" w:hAnsi="Arial" w:cs="Arial"/>
          <w:b/>
          <w:color w:val="1F497D" w:themeColor="text2"/>
          <w:sz w:val="32"/>
        </w:rPr>
        <w:t xml:space="preserve">017/18 </w:t>
      </w:r>
      <w:r w:rsidR="00C25523" w:rsidRPr="000D147D">
        <w:rPr>
          <w:rFonts w:ascii="Arial" w:hAnsi="Arial" w:cs="Arial"/>
          <w:b/>
          <w:color w:val="1F497D" w:themeColor="text2"/>
          <w:sz w:val="32"/>
        </w:rPr>
        <w:t>Policy and Campaigning P</w:t>
      </w:r>
      <w:r w:rsidR="005448EE" w:rsidRPr="000D147D">
        <w:rPr>
          <w:rFonts w:ascii="Arial" w:hAnsi="Arial" w:cs="Arial"/>
          <w:b/>
          <w:color w:val="1F497D" w:themeColor="text2"/>
          <w:sz w:val="32"/>
        </w:rPr>
        <w:t xml:space="preserve">riorities </w:t>
      </w:r>
    </w:p>
    <w:p w:rsidR="00C25523" w:rsidRDefault="00C25523" w:rsidP="00FC1949">
      <w:pPr>
        <w:spacing w:after="0" w:line="240" w:lineRule="auto"/>
        <w:rPr>
          <w:rFonts w:ascii="Arial" w:hAnsi="Arial" w:cs="Arial"/>
          <w:sz w:val="24"/>
        </w:rPr>
      </w:pPr>
      <w:r w:rsidRPr="00C25523">
        <w:rPr>
          <w:rFonts w:ascii="Arial" w:hAnsi="Arial" w:cs="Arial"/>
          <w:sz w:val="24"/>
        </w:rPr>
        <w:t xml:space="preserve">Based on </w:t>
      </w:r>
      <w:r w:rsidR="005425EC">
        <w:rPr>
          <w:rFonts w:ascii="Arial" w:hAnsi="Arial" w:cs="Arial"/>
          <w:sz w:val="24"/>
        </w:rPr>
        <w:t>the evidence</w:t>
      </w:r>
      <w:r>
        <w:rPr>
          <w:rFonts w:ascii="Arial" w:hAnsi="Arial" w:cs="Arial"/>
          <w:sz w:val="24"/>
        </w:rPr>
        <w:t xml:space="preserve"> and prioritisatio</w:t>
      </w:r>
      <w:r w:rsidR="00D604CE">
        <w:rPr>
          <w:rFonts w:ascii="Arial" w:hAnsi="Arial" w:cs="Arial"/>
          <w:sz w:val="24"/>
        </w:rPr>
        <w:t xml:space="preserve">n process, </w:t>
      </w:r>
      <w:r w:rsidR="0028534B">
        <w:rPr>
          <w:rFonts w:ascii="Arial" w:hAnsi="Arial" w:cs="Arial"/>
          <w:sz w:val="24"/>
        </w:rPr>
        <w:t xml:space="preserve">Citizens Advice </w:t>
      </w:r>
      <w:r w:rsidR="003E0C9C">
        <w:rPr>
          <w:rFonts w:ascii="Arial" w:hAnsi="Arial" w:cs="Arial"/>
          <w:sz w:val="24"/>
        </w:rPr>
        <w:t>Scotland has</w:t>
      </w:r>
      <w:r w:rsidR="001B4285">
        <w:rPr>
          <w:rFonts w:ascii="Arial" w:hAnsi="Arial" w:cs="Arial"/>
          <w:sz w:val="24"/>
        </w:rPr>
        <w:t xml:space="preserve"> identified 14</w:t>
      </w:r>
      <w:r>
        <w:rPr>
          <w:rFonts w:ascii="Arial" w:hAnsi="Arial" w:cs="Arial"/>
          <w:sz w:val="24"/>
        </w:rPr>
        <w:t xml:space="preserve"> policy areas </w:t>
      </w:r>
      <w:r w:rsidR="003E0C9C">
        <w:rPr>
          <w:rFonts w:ascii="Arial" w:hAnsi="Arial" w:cs="Arial"/>
          <w:sz w:val="24"/>
        </w:rPr>
        <w:t xml:space="preserve">and 5 consumer education opportunities </w:t>
      </w:r>
      <w:r>
        <w:rPr>
          <w:rFonts w:ascii="Arial" w:hAnsi="Arial" w:cs="Arial"/>
          <w:sz w:val="24"/>
        </w:rPr>
        <w:t>where we will focus our resources in 2017/18. T</w:t>
      </w:r>
      <w:r w:rsidR="003E0C9C">
        <w:rPr>
          <w:rFonts w:ascii="Arial" w:hAnsi="Arial" w:cs="Arial"/>
          <w:sz w:val="24"/>
        </w:rPr>
        <w:t>hese are grouped below into five</w:t>
      </w:r>
      <w:r>
        <w:rPr>
          <w:rFonts w:ascii="Arial" w:hAnsi="Arial" w:cs="Arial"/>
          <w:sz w:val="24"/>
        </w:rPr>
        <w:t xml:space="preserve"> broad themes: Vulnerable Consumers; Problem</w:t>
      </w:r>
      <w:r w:rsidR="003E0C9C">
        <w:rPr>
          <w:rFonts w:ascii="Arial" w:hAnsi="Arial" w:cs="Arial"/>
          <w:sz w:val="24"/>
        </w:rPr>
        <w:t xml:space="preserve"> Markets; Access to Justice; Public Services; and Consumer Education:</w:t>
      </w:r>
    </w:p>
    <w:p w:rsidR="00FC1949" w:rsidRDefault="00FC1949" w:rsidP="00FC1949">
      <w:pPr>
        <w:spacing w:after="0" w:line="240" w:lineRule="auto"/>
        <w:rPr>
          <w:rFonts w:ascii="Arial" w:hAnsi="Arial" w:cs="Arial"/>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tblGrid>
      <w:tr w:rsidR="003E0C9C" w:rsidTr="003E0C9C">
        <w:trPr>
          <w:trHeight w:val="454"/>
        </w:trPr>
        <w:tc>
          <w:tcPr>
            <w:tcW w:w="8897" w:type="dxa"/>
            <w:shd w:val="clear" w:color="auto" w:fill="4F81BD" w:themeFill="accent1"/>
            <w:vAlign w:val="center"/>
          </w:tcPr>
          <w:p w:rsidR="003E0C9C" w:rsidRPr="00205D58" w:rsidRDefault="003E0C9C" w:rsidP="003E0C9C">
            <w:pPr>
              <w:rPr>
                <w:rFonts w:ascii="Arial" w:hAnsi="Arial" w:cs="Arial"/>
                <w:b/>
                <w:sz w:val="24"/>
                <w:szCs w:val="24"/>
              </w:rPr>
            </w:pPr>
            <w:r w:rsidRPr="00205D58">
              <w:rPr>
                <w:rFonts w:ascii="Arial" w:hAnsi="Arial" w:cs="Arial"/>
                <w:b/>
                <w:color w:val="FFFFFF" w:themeColor="background1"/>
                <w:sz w:val="24"/>
                <w:szCs w:val="24"/>
              </w:rPr>
              <w:t>Vulnerable consumers</w:t>
            </w:r>
          </w:p>
        </w:tc>
      </w:tr>
      <w:tr w:rsidR="003E0C9C" w:rsidTr="003E0C9C">
        <w:trPr>
          <w:trHeight w:val="454"/>
        </w:trPr>
        <w:tc>
          <w:tcPr>
            <w:tcW w:w="8897" w:type="dxa"/>
            <w:vAlign w:val="center"/>
          </w:tcPr>
          <w:p w:rsidR="003E0C9C" w:rsidRPr="003E0C9C" w:rsidRDefault="003E0C9C" w:rsidP="003E0C9C">
            <w:pPr>
              <w:pStyle w:val="ListParagraph"/>
              <w:numPr>
                <w:ilvl w:val="0"/>
                <w:numId w:val="43"/>
              </w:numPr>
              <w:rPr>
                <w:rFonts w:ascii="Arial" w:hAnsi="Arial" w:cs="Arial"/>
                <w:sz w:val="24"/>
                <w:szCs w:val="24"/>
              </w:rPr>
            </w:pPr>
            <w:r w:rsidRPr="003E0C9C">
              <w:rPr>
                <w:rFonts w:ascii="Arial" w:hAnsi="Arial" w:cs="Arial"/>
                <w:sz w:val="24"/>
                <w:szCs w:val="24"/>
              </w:rPr>
              <w:t>Funeral poverty</w:t>
            </w:r>
          </w:p>
        </w:tc>
      </w:tr>
      <w:tr w:rsidR="003E0C9C" w:rsidTr="003E0C9C">
        <w:trPr>
          <w:trHeight w:val="454"/>
        </w:trPr>
        <w:tc>
          <w:tcPr>
            <w:tcW w:w="8897" w:type="dxa"/>
            <w:vAlign w:val="center"/>
          </w:tcPr>
          <w:p w:rsidR="003E0C9C" w:rsidRPr="003E0C9C" w:rsidRDefault="003E0C9C" w:rsidP="003E0C9C">
            <w:pPr>
              <w:pStyle w:val="ListParagraph"/>
              <w:numPr>
                <w:ilvl w:val="0"/>
                <w:numId w:val="43"/>
              </w:numPr>
              <w:rPr>
                <w:rFonts w:ascii="Arial" w:hAnsi="Arial" w:cs="Arial"/>
                <w:sz w:val="24"/>
                <w:szCs w:val="24"/>
              </w:rPr>
            </w:pPr>
            <w:r w:rsidRPr="003E0C9C">
              <w:rPr>
                <w:rFonts w:ascii="Arial" w:hAnsi="Arial" w:cs="Arial"/>
                <w:sz w:val="24"/>
                <w:szCs w:val="24"/>
              </w:rPr>
              <w:t>Public sector debt collection</w:t>
            </w:r>
          </w:p>
        </w:tc>
      </w:tr>
      <w:tr w:rsidR="002D6BE7" w:rsidTr="002D6BE7">
        <w:trPr>
          <w:trHeight w:val="454"/>
        </w:trPr>
        <w:tc>
          <w:tcPr>
            <w:tcW w:w="8897" w:type="dxa"/>
            <w:shd w:val="clear" w:color="auto" w:fill="8064A2" w:themeFill="accent4"/>
            <w:vAlign w:val="center"/>
          </w:tcPr>
          <w:p w:rsidR="002D6BE7" w:rsidRPr="00205D58" w:rsidRDefault="002D6BE7" w:rsidP="00EC3510">
            <w:pPr>
              <w:rPr>
                <w:rFonts w:ascii="Arial" w:hAnsi="Arial" w:cs="Arial"/>
                <w:b/>
                <w:sz w:val="24"/>
                <w:szCs w:val="24"/>
              </w:rPr>
            </w:pPr>
            <w:r w:rsidRPr="00205D58">
              <w:rPr>
                <w:rFonts w:ascii="Arial" w:hAnsi="Arial" w:cs="Arial"/>
                <w:b/>
                <w:color w:val="FFFFFF" w:themeColor="background1"/>
                <w:sz w:val="24"/>
                <w:szCs w:val="24"/>
              </w:rPr>
              <w:t>Public Services</w:t>
            </w:r>
          </w:p>
        </w:tc>
      </w:tr>
      <w:tr w:rsidR="002D6BE7" w:rsidTr="003E0C9C">
        <w:trPr>
          <w:trHeight w:val="454"/>
        </w:trPr>
        <w:tc>
          <w:tcPr>
            <w:tcW w:w="8897" w:type="dxa"/>
            <w:vAlign w:val="center"/>
          </w:tcPr>
          <w:p w:rsidR="002D6BE7" w:rsidRPr="003E0C9C" w:rsidRDefault="002D6BE7" w:rsidP="002D6BE7">
            <w:pPr>
              <w:pStyle w:val="ListParagraph"/>
              <w:numPr>
                <w:ilvl w:val="0"/>
                <w:numId w:val="46"/>
              </w:numPr>
              <w:rPr>
                <w:rFonts w:ascii="Arial" w:hAnsi="Arial" w:cs="Arial"/>
                <w:bCs/>
                <w:sz w:val="24"/>
                <w:szCs w:val="24"/>
              </w:rPr>
            </w:pPr>
            <w:r w:rsidRPr="003E0C9C">
              <w:rPr>
                <w:rFonts w:ascii="Arial" w:hAnsi="Arial" w:cs="Arial"/>
                <w:bCs/>
                <w:sz w:val="24"/>
                <w:szCs w:val="24"/>
              </w:rPr>
              <w:t>The new Scottish Social Security System</w:t>
            </w:r>
          </w:p>
        </w:tc>
      </w:tr>
      <w:tr w:rsidR="002D6BE7" w:rsidTr="003E0C9C">
        <w:trPr>
          <w:trHeight w:val="454"/>
        </w:trPr>
        <w:tc>
          <w:tcPr>
            <w:tcW w:w="8897" w:type="dxa"/>
            <w:vAlign w:val="center"/>
          </w:tcPr>
          <w:p w:rsidR="002D6BE7" w:rsidRPr="003E0C9C" w:rsidRDefault="002D6BE7" w:rsidP="002D6BE7">
            <w:pPr>
              <w:pStyle w:val="ListParagraph"/>
              <w:numPr>
                <w:ilvl w:val="0"/>
                <w:numId w:val="46"/>
              </w:numPr>
              <w:rPr>
                <w:rFonts w:ascii="Arial" w:hAnsi="Arial" w:cs="Arial"/>
                <w:bCs/>
                <w:sz w:val="24"/>
                <w:szCs w:val="24"/>
              </w:rPr>
            </w:pPr>
            <w:r w:rsidRPr="003E0C9C">
              <w:rPr>
                <w:rFonts w:ascii="Arial" w:hAnsi="Arial" w:cs="Arial"/>
                <w:bCs/>
                <w:sz w:val="24"/>
                <w:szCs w:val="24"/>
              </w:rPr>
              <w:t xml:space="preserve">Universal Credit </w:t>
            </w:r>
          </w:p>
        </w:tc>
      </w:tr>
      <w:tr w:rsidR="002D6BE7" w:rsidTr="003E0C9C">
        <w:trPr>
          <w:trHeight w:val="454"/>
        </w:trPr>
        <w:tc>
          <w:tcPr>
            <w:tcW w:w="8897" w:type="dxa"/>
            <w:vAlign w:val="center"/>
          </w:tcPr>
          <w:p w:rsidR="002D6BE7" w:rsidRPr="003E0C9C" w:rsidRDefault="002D6BE7" w:rsidP="002D6BE7">
            <w:pPr>
              <w:pStyle w:val="ListParagraph"/>
              <w:numPr>
                <w:ilvl w:val="0"/>
                <w:numId w:val="46"/>
              </w:numPr>
              <w:rPr>
                <w:rFonts w:ascii="Arial" w:hAnsi="Arial" w:cs="Arial"/>
                <w:bCs/>
                <w:sz w:val="24"/>
                <w:szCs w:val="24"/>
              </w:rPr>
            </w:pPr>
            <w:r w:rsidRPr="003E0C9C">
              <w:rPr>
                <w:rFonts w:ascii="Arial" w:hAnsi="Arial" w:cs="Arial"/>
                <w:bCs/>
                <w:sz w:val="24"/>
                <w:szCs w:val="24"/>
              </w:rPr>
              <w:t>Medical evidence</w:t>
            </w:r>
          </w:p>
        </w:tc>
      </w:tr>
      <w:tr w:rsidR="002D6BE7" w:rsidTr="003E0C9C">
        <w:trPr>
          <w:trHeight w:val="454"/>
        </w:trPr>
        <w:tc>
          <w:tcPr>
            <w:tcW w:w="8897" w:type="dxa"/>
            <w:vAlign w:val="center"/>
          </w:tcPr>
          <w:p w:rsidR="002D6BE7" w:rsidRPr="003E0C9C" w:rsidRDefault="002D6BE7" w:rsidP="002D6BE7">
            <w:pPr>
              <w:pStyle w:val="ListParagraph"/>
              <w:numPr>
                <w:ilvl w:val="0"/>
                <w:numId w:val="46"/>
              </w:numPr>
              <w:rPr>
                <w:rFonts w:ascii="Arial" w:hAnsi="Arial" w:cs="Arial"/>
                <w:bCs/>
                <w:sz w:val="24"/>
                <w:szCs w:val="24"/>
              </w:rPr>
            </w:pPr>
            <w:r w:rsidRPr="003E0C9C">
              <w:rPr>
                <w:rFonts w:ascii="Arial" w:hAnsi="Arial" w:cs="Arial"/>
                <w:bCs/>
                <w:sz w:val="24"/>
                <w:szCs w:val="24"/>
              </w:rPr>
              <w:t>Rent arrears</w:t>
            </w:r>
          </w:p>
        </w:tc>
      </w:tr>
      <w:tr w:rsidR="002D6BE7" w:rsidTr="003E0C9C">
        <w:trPr>
          <w:trHeight w:val="454"/>
        </w:trPr>
        <w:tc>
          <w:tcPr>
            <w:tcW w:w="8897" w:type="dxa"/>
            <w:shd w:val="clear" w:color="auto" w:fill="C0504D" w:themeFill="accent2"/>
            <w:vAlign w:val="center"/>
          </w:tcPr>
          <w:p w:rsidR="002D6BE7" w:rsidRPr="00205D58" w:rsidRDefault="002D6BE7" w:rsidP="003E0C9C">
            <w:pPr>
              <w:rPr>
                <w:rFonts w:ascii="Arial" w:hAnsi="Arial" w:cs="Arial"/>
                <w:b/>
                <w:sz w:val="24"/>
                <w:szCs w:val="24"/>
              </w:rPr>
            </w:pPr>
            <w:r w:rsidRPr="00205D58">
              <w:rPr>
                <w:rFonts w:ascii="Arial" w:hAnsi="Arial" w:cs="Arial"/>
                <w:b/>
                <w:color w:val="FFFFFF" w:themeColor="background1"/>
                <w:sz w:val="24"/>
                <w:szCs w:val="24"/>
              </w:rPr>
              <w:t>Problem markets</w:t>
            </w:r>
          </w:p>
        </w:tc>
      </w:tr>
      <w:tr w:rsidR="002D6BE7" w:rsidTr="003E0C9C">
        <w:trPr>
          <w:trHeight w:val="454"/>
        </w:trPr>
        <w:tc>
          <w:tcPr>
            <w:tcW w:w="8897" w:type="dxa"/>
            <w:vAlign w:val="center"/>
          </w:tcPr>
          <w:p w:rsidR="002D6BE7" w:rsidRPr="003E0C9C" w:rsidRDefault="002D6BE7" w:rsidP="003E0C9C">
            <w:pPr>
              <w:pStyle w:val="ListParagraph"/>
              <w:numPr>
                <w:ilvl w:val="0"/>
                <w:numId w:val="44"/>
              </w:numPr>
              <w:rPr>
                <w:rFonts w:ascii="Arial" w:hAnsi="Arial" w:cs="Arial"/>
                <w:sz w:val="24"/>
                <w:szCs w:val="24"/>
              </w:rPr>
            </w:pPr>
            <w:r w:rsidRPr="003E0C9C">
              <w:rPr>
                <w:rFonts w:ascii="Arial" w:hAnsi="Arial" w:cs="Arial"/>
                <w:sz w:val="24"/>
                <w:szCs w:val="24"/>
              </w:rPr>
              <w:t>Public transport</w:t>
            </w:r>
          </w:p>
        </w:tc>
      </w:tr>
      <w:tr w:rsidR="002D6BE7" w:rsidTr="003E0C9C">
        <w:trPr>
          <w:trHeight w:val="454"/>
        </w:trPr>
        <w:tc>
          <w:tcPr>
            <w:tcW w:w="8897" w:type="dxa"/>
            <w:vAlign w:val="center"/>
          </w:tcPr>
          <w:p w:rsidR="002D6BE7" w:rsidRPr="003E0C9C" w:rsidRDefault="002D6BE7" w:rsidP="003E0C9C">
            <w:pPr>
              <w:pStyle w:val="ListParagraph"/>
              <w:numPr>
                <w:ilvl w:val="0"/>
                <w:numId w:val="44"/>
              </w:numPr>
              <w:rPr>
                <w:rFonts w:ascii="Arial" w:hAnsi="Arial" w:cs="Arial"/>
                <w:sz w:val="24"/>
                <w:szCs w:val="24"/>
              </w:rPr>
            </w:pPr>
            <w:r w:rsidRPr="003E0C9C">
              <w:rPr>
                <w:rFonts w:ascii="Arial" w:hAnsi="Arial" w:cs="Arial"/>
                <w:sz w:val="24"/>
                <w:szCs w:val="24"/>
              </w:rPr>
              <w:t>Rural consumers</w:t>
            </w:r>
          </w:p>
        </w:tc>
      </w:tr>
      <w:tr w:rsidR="002D6BE7" w:rsidTr="003E0C9C">
        <w:trPr>
          <w:trHeight w:val="454"/>
        </w:trPr>
        <w:tc>
          <w:tcPr>
            <w:tcW w:w="8897" w:type="dxa"/>
            <w:vAlign w:val="center"/>
          </w:tcPr>
          <w:p w:rsidR="002D6BE7" w:rsidRPr="003E0C9C" w:rsidRDefault="00C51B46" w:rsidP="003E0C9C">
            <w:pPr>
              <w:pStyle w:val="ListParagraph"/>
              <w:numPr>
                <w:ilvl w:val="0"/>
                <w:numId w:val="44"/>
              </w:numPr>
              <w:rPr>
                <w:rFonts w:ascii="Arial" w:hAnsi="Arial" w:cs="Arial"/>
                <w:sz w:val="24"/>
                <w:szCs w:val="24"/>
              </w:rPr>
            </w:pPr>
            <w:r>
              <w:rPr>
                <w:rFonts w:ascii="Arial" w:hAnsi="Arial" w:cs="Arial"/>
                <w:sz w:val="24"/>
                <w:szCs w:val="24"/>
              </w:rPr>
              <w:t>Hire purchase of white goods</w:t>
            </w:r>
          </w:p>
        </w:tc>
      </w:tr>
      <w:tr w:rsidR="002D6BE7" w:rsidTr="003E0C9C">
        <w:trPr>
          <w:trHeight w:val="454"/>
        </w:trPr>
        <w:tc>
          <w:tcPr>
            <w:tcW w:w="8897" w:type="dxa"/>
            <w:vAlign w:val="center"/>
          </w:tcPr>
          <w:p w:rsidR="002D6BE7" w:rsidRPr="003E0C9C" w:rsidRDefault="002D6BE7" w:rsidP="003E0C9C">
            <w:pPr>
              <w:pStyle w:val="ListParagraph"/>
              <w:numPr>
                <w:ilvl w:val="0"/>
                <w:numId w:val="44"/>
              </w:numPr>
              <w:rPr>
                <w:rFonts w:ascii="Arial" w:hAnsi="Arial" w:cs="Arial"/>
                <w:sz w:val="24"/>
                <w:szCs w:val="24"/>
              </w:rPr>
            </w:pPr>
            <w:r w:rsidRPr="003E0C9C">
              <w:rPr>
                <w:rFonts w:ascii="Arial" w:hAnsi="Arial" w:cs="Arial"/>
                <w:sz w:val="24"/>
                <w:szCs w:val="24"/>
              </w:rPr>
              <w:t>Mobile phones</w:t>
            </w:r>
          </w:p>
        </w:tc>
      </w:tr>
      <w:tr w:rsidR="002D6BE7" w:rsidTr="004256A8">
        <w:trPr>
          <w:trHeight w:val="454"/>
        </w:trPr>
        <w:tc>
          <w:tcPr>
            <w:tcW w:w="8897" w:type="dxa"/>
            <w:shd w:val="clear" w:color="auto" w:fill="F79646" w:themeFill="accent6"/>
            <w:vAlign w:val="center"/>
          </w:tcPr>
          <w:p w:rsidR="002D6BE7" w:rsidRPr="00205D58" w:rsidRDefault="002D6BE7" w:rsidP="003E0C9C">
            <w:pPr>
              <w:rPr>
                <w:rFonts w:ascii="Arial" w:hAnsi="Arial" w:cs="Arial"/>
                <w:b/>
                <w:sz w:val="24"/>
                <w:szCs w:val="24"/>
              </w:rPr>
            </w:pPr>
            <w:r w:rsidRPr="00205D58">
              <w:rPr>
                <w:rFonts w:ascii="Arial" w:hAnsi="Arial" w:cs="Arial"/>
                <w:b/>
                <w:color w:val="FFFFFF" w:themeColor="background1"/>
                <w:sz w:val="24"/>
                <w:szCs w:val="24"/>
              </w:rPr>
              <w:t>Access to Justice</w:t>
            </w:r>
          </w:p>
        </w:tc>
      </w:tr>
      <w:tr w:rsidR="002D6BE7" w:rsidTr="003E0C9C">
        <w:trPr>
          <w:trHeight w:val="454"/>
        </w:trPr>
        <w:tc>
          <w:tcPr>
            <w:tcW w:w="8897" w:type="dxa"/>
            <w:vAlign w:val="center"/>
          </w:tcPr>
          <w:p w:rsidR="002D6BE7" w:rsidRPr="003E0C9C" w:rsidRDefault="002D6BE7" w:rsidP="003E0C9C">
            <w:pPr>
              <w:pStyle w:val="ListParagraph"/>
              <w:numPr>
                <w:ilvl w:val="0"/>
                <w:numId w:val="45"/>
              </w:numPr>
              <w:rPr>
                <w:rFonts w:ascii="Arial" w:hAnsi="Arial" w:cs="Arial"/>
                <w:sz w:val="24"/>
                <w:szCs w:val="24"/>
              </w:rPr>
            </w:pPr>
            <w:r w:rsidRPr="003E0C9C">
              <w:rPr>
                <w:rFonts w:ascii="Arial" w:hAnsi="Arial" w:cs="Arial"/>
                <w:sz w:val="24"/>
                <w:szCs w:val="24"/>
              </w:rPr>
              <w:t>Simple procedure</w:t>
            </w:r>
          </w:p>
        </w:tc>
      </w:tr>
      <w:tr w:rsidR="002D6BE7" w:rsidTr="003E0C9C">
        <w:trPr>
          <w:trHeight w:val="454"/>
        </w:trPr>
        <w:tc>
          <w:tcPr>
            <w:tcW w:w="8897" w:type="dxa"/>
            <w:vAlign w:val="center"/>
          </w:tcPr>
          <w:p w:rsidR="002D6BE7" w:rsidRPr="003E0C9C" w:rsidRDefault="002D6BE7" w:rsidP="003E0C9C">
            <w:pPr>
              <w:pStyle w:val="ListParagraph"/>
              <w:numPr>
                <w:ilvl w:val="0"/>
                <w:numId w:val="45"/>
              </w:numPr>
              <w:rPr>
                <w:rFonts w:ascii="Arial" w:hAnsi="Arial" w:cs="Arial"/>
                <w:sz w:val="24"/>
                <w:szCs w:val="24"/>
              </w:rPr>
            </w:pPr>
            <w:r w:rsidRPr="003E0C9C">
              <w:rPr>
                <w:rFonts w:ascii="Arial" w:hAnsi="Arial" w:cs="Arial"/>
                <w:sz w:val="24"/>
                <w:szCs w:val="24"/>
              </w:rPr>
              <w:t>Affordability of legal costs</w:t>
            </w:r>
          </w:p>
        </w:tc>
      </w:tr>
      <w:tr w:rsidR="002D6BE7" w:rsidTr="003E0C9C">
        <w:trPr>
          <w:trHeight w:val="454"/>
        </w:trPr>
        <w:tc>
          <w:tcPr>
            <w:tcW w:w="8897" w:type="dxa"/>
            <w:vAlign w:val="center"/>
          </w:tcPr>
          <w:p w:rsidR="002D6BE7" w:rsidRPr="003E0C9C" w:rsidRDefault="002D6BE7" w:rsidP="003E0C9C">
            <w:pPr>
              <w:pStyle w:val="ListParagraph"/>
              <w:numPr>
                <w:ilvl w:val="0"/>
                <w:numId w:val="45"/>
              </w:numPr>
              <w:rPr>
                <w:rFonts w:ascii="Arial" w:hAnsi="Arial" w:cs="Arial"/>
                <w:sz w:val="24"/>
                <w:szCs w:val="24"/>
              </w:rPr>
            </w:pPr>
            <w:r w:rsidRPr="003E0C9C">
              <w:rPr>
                <w:rFonts w:ascii="Arial" w:hAnsi="Arial" w:cs="Arial"/>
                <w:sz w:val="24"/>
                <w:szCs w:val="24"/>
              </w:rPr>
              <w:t>Digital Justice</w:t>
            </w:r>
          </w:p>
        </w:tc>
      </w:tr>
      <w:tr w:rsidR="002D6BE7" w:rsidTr="003E0C9C">
        <w:trPr>
          <w:trHeight w:val="454"/>
        </w:trPr>
        <w:tc>
          <w:tcPr>
            <w:tcW w:w="8897" w:type="dxa"/>
            <w:vAlign w:val="center"/>
          </w:tcPr>
          <w:p w:rsidR="002D6BE7" w:rsidRPr="003E0C9C" w:rsidRDefault="002D6BE7" w:rsidP="003E0C9C">
            <w:pPr>
              <w:pStyle w:val="ListParagraph"/>
              <w:numPr>
                <w:ilvl w:val="0"/>
                <w:numId w:val="45"/>
              </w:numPr>
              <w:rPr>
                <w:rFonts w:ascii="Arial" w:hAnsi="Arial" w:cs="Arial"/>
                <w:sz w:val="24"/>
                <w:szCs w:val="24"/>
              </w:rPr>
            </w:pPr>
            <w:r w:rsidRPr="003E0C9C">
              <w:rPr>
                <w:rFonts w:ascii="Arial" w:hAnsi="Arial" w:cs="Arial"/>
                <w:sz w:val="24"/>
                <w:szCs w:val="24"/>
              </w:rPr>
              <w:t>Regulation of legal services</w:t>
            </w:r>
          </w:p>
        </w:tc>
      </w:tr>
      <w:tr w:rsidR="002D6BE7" w:rsidTr="003E0C9C">
        <w:trPr>
          <w:trHeight w:val="454"/>
        </w:trPr>
        <w:tc>
          <w:tcPr>
            <w:tcW w:w="8897" w:type="dxa"/>
            <w:shd w:val="clear" w:color="auto" w:fill="76923C" w:themeFill="accent3" w:themeFillShade="BF"/>
            <w:vAlign w:val="center"/>
          </w:tcPr>
          <w:p w:rsidR="002D6BE7" w:rsidRPr="00205D58" w:rsidRDefault="002D6BE7" w:rsidP="003E0C9C">
            <w:pPr>
              <w:rPr>
                <w:rFonts w:ascii="Arial" w:hAnsi="Arial" w:cs="Arial"/>
                <w:b/>
                <w:bCs/>
                <w:sz w:val="24"/>
                <w:szCs w:val="24"/>
              </w:rPr>
            </w:pPr>
            <w:r w:rsidRPr="00205D58">
              <w:rPr>
                <w:rFonts w:ascii="Arial" w:hAnsi="Arial" w:cs="Arial"/>
                <w:b/>
                <w:bCs/>
                <w:color w:val="FFFFFF" w:themeColor="background1"/>
                <w:sz w:val="24"/>
                <w:szCs w:val="24"/>
              </w:rPr>
              <w:t>Consumer Education</w:t>
            </w:r>
          </w:p>
        </w:tc>
      </w:tr>
      <w:tr w:rsidR="002D6BE7" w:rsidTr="003E0C9C">
        <w:trPr>
          <w:trHeight w:val="454"/>
        </w:trPr>
        <w:tc>
          <w:tcPr>
            <w:tcW w:w="8897" w:type="dxa"/>
            <w:vAlign w:val="center"/>
          </w:tcPr>
          <w:p w:rsidR="002D6BE7" w:rsidRPr="003E0C9C" w:rsidRDefault="002D6BE7" w:rsidP="003E0C9C">
            <w:pPr>
              <w:pStyle w:val="ListParagraph"/>
              <w:numPr>
                <w:ilvl w:val="0"/>
                <w:numId w:val="47"/>
              </w:numPr>
              <w:rPr>
                <w:rFonts w:ascii="Arial" w:hAnsi="Arial" w:cs="Arial"/>
                <w:bCs/>
                <w:sz w:val="24"/>
                <w:szCs w:val="24"/>
              </w:rPr>
            </w:pPr>
            <w:r w:rsidRPr="003E0C9C">
              <w:rPr>
                <w:rFonts w:ascii="Arial" w:hAnsi="Arial" w:cs="Arial"/>
                <w:sz w:val="24"/>
                <w:szCs w:val="24"/>
              </w:rPr>
              <w:t>Nuisance Calls</w:t>
            </w:r>
          </w:p>
        </w:tc>
      </w:tr>
      <w:tr w:rsidR="002D6BE7" w:rsidTr="003E0C9C">
        <w:trPr>
          <w:trHeight w:val="454"/>
        </w:trPr>
        <w:tc>
          <w:tcPr>
            <w:tcW w:w="8897" w:type="dxa"/>
            <w:vAlign w:val="center"/>
          </w:tcPr>
          <w:p w:rsidR="002D6BE7" w:rsidRPr="003E0C9C" w:rsidRDefault="002D6BE7" w:rsidP="003E0C9C">
            <w:pPr>
              <w:pStyle w:val="ListParagraph"/>
              <w:numPr>
                <w:ilvl w:val="0"/>
                <w:numId w:val="47"/>
              </w:numPr>
              <w:rPr>
                <w:rFonts w:ascii="Arial" w:hAnsi="Arial" w:cs="Arial"/>
                <w:bCs/>
                <w:sz w:val="24"/>
                <w:szCs w:val="24"/>
              </w:rPr>
            </w:pPr>
            <w:r w:rsidRPr="003E0C9C">
              <w:rPr>
                <w:rFonts w:ascii="Arial" w:hAnsi="Arial" w:cs="Arial"/>
                <w:sz w:val="24"/>
                <w:szCs w:val="24"/>
              </w:rPr>
              <w:t>Scams Awareness Month</w:t>
            </w:r>
          </w:p>
        </w:tc>
      </w:tr>
      <w:tr w:rsidR="002D6BE7" w:rsidTr="003E0C9C">
        <w:trPr>
          <w:trHeight w:val="454"/>
        </w:trPr>
        <w:tc>
          <w:tcPr>
            <w:tcW w:w="8897" w:type="dxa"/>
            <w:vAlign w:val="center"/>
          </w:tcPr>
          <w:p w:rsidR="002D6BE7" w:rsidRPr="003E0C9C" w:rsidRDefault="002D6BE7" w:rsidP="003E0C9C">
            <w:pPr>
              <w:pStyle w:val="ListParagraph"/>
              <w:numPr>
                <w:ilvl w:val="0"/>
                <w:numId w:val="47"/>
              </w:numPr>
              <w:rPr>
                <w:rFonts w:ascii="Arial" w:hAnsi="Arial" w:cs="Arial"/>
                <w:bCs/>
                <w:sz w:val="26"/>
                <w:szCs w:val="26"/>
              </w:rPr>
            </w:pPr>
            <w:r w:rsidRPr="003E0C9C">
              <w:rPr>
                <w:rFonts w:ascii="Arial" w:hAnsi="Arial" w:cs="Arial"/>
                <w:sz w:val="24"/>
                <w:szCs w:val="24"/>
              </w:rPr>
              <w:t>Big Energy Saving Week</w:t>
            </w:r>
          </w:p>
        </w:tc>
      </w:tr>
      <w:tr w:rsidR="002D6BE7" w:rsidTr="003E0C9C">
        <w:trPr>
          <w:trHeight w:val="454"/>
        </w:trPr>
        <w:tc>
          <w:tcPr>
            <w:tcW w:w="8897" w:type="dxa"/>
            <w:vAlign w:val="center"/>
          </w:tcPr>
          <w:p w:rsidR="002D6BE7" w:rsidRPr="003E0C9C" w:rsidRDefault="002D6BE7" w:rsidP="003E0C9C">
            <w:pPr>
              <w:pStyle w:val="ListParagraph"/>
              <w:numPr>
                <w:ilvl w:val="0"/>
                <w:numId w:val="47"/>
              </w:numPr>
              <w:rPr>
                <w:rFonts w:ascii="Arial" w:hAnsi="Arial" w:cs="Arial"/>
                <w:bCs/>
                <w:sz w:val="26"/>
                <w:szCs w:val="26"/>
              </w:rPr>
            </w:pPr>
            <w:r w:rsidRPr="003E0C9C">
              <w:rPr>
                <w:rFonts w:ascii="Arial" w:hAnsi="Arial" w:cs="Arial"/>
                <w:sz w:val="24"/>
                <w:szCs w:val="24"/>
              </w:rPr>
              <w:t>National Consumer Week</w:t>
            </w:r>
          </w:p>
        </w:tc>
      </w:tr>
      <w:tr w:rsidR="002D6BE7" w:rsidTr="003E0C9C">
        <w:trPr>
          <w:trHeight w:val="454"/>
        </w:trPr>
        <w:tc>
          <w:tcPr>
            <w:tcW w:w="8897" w:type="dxa"/>
            <w:vAlign w:val="center"/>
          </w:tcPr>
          <w:p w:rsidR="002D6BE7" w:rsidRPr="00205D58" w:rsidRDefault="002D6BE7" w:rsidP="003E0C9C">
            <w:pPr>
              <w:pStyle w:val="ListParagraph"/>
              <w:numPr>
                <w:ilvl w:val="0"/>
                <w:numId w:val="47"/>
              </w:numPr>
            </w:pPr>
            <w:r w:rsidRPr="003E0C9C">
              <w:rPr>
                <w:rFonts w:ascii="Arial" w:hAnsi="Arial" w:cs="Arial"/>
                <w:sz w:val="24"/>
                <w:szCs w:val="24"/>
              </w:rPr>
              <w:t>Young Consumers of the Year competition</w:t>
            </w:r>
          </w:p>
        </w:tc>
      </w:tr>
    </w:tbl>
    <w:p w:rsidR="00F162F8" w:rsidRDefault="00F162F8">
      <w:pPr>
        <w:rPr>
          <w:rFonts w:ascii="Arial" w:hAnsi="Arial" w:cs="Arial"/>
          <w:b/>
          <w:color w:val="1F497D" w:themeColor="text2"/>
          <w:sz w:val="28"/>
        </w:rPr>
      </w:pPr>
      <w:r>
        <w:rPr>
          <w:rFonts w:ascii="Arial" w:hAnsi="Arial" w:cs="Arial"/>
          <w:b/>
          <w:color w:val="1F497D" w:themeColor="text2"/>
          <w:sz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9242"/>
      </w:tblGrid>
      <w:tr w:rsidR="003A4BAC" w:rsidRPr="003A4BAC" w:rsidTr="003A4BAC">
        <w:trPr>
          <w:trHeight w:val="567"/>
        </w:trPr>
        <w:tc>
          <w:tcPr>
            <w:tcW w:w="9242" w:type="dxa"/>
            <w:shd w:val="clear" w:color="auto" w:fill="4F81BD" w:themeFill="accent1"/>
            <w:vAlign w:val="center"/>
          </w:tcPr>
          <w:p w:rsidR="003A4BAC" w:rsidRPr="003A4BAC" w:rsidRDefault="003A4BAC" w:rsidP="003A4BAC">
            <w:pPr>
              <w:rPr>
                <w:rFonts w:ascii="Arial" w:hAnsi="Arial" w:cs="Arial"/>
                <w:b/>
                <w:color w:val="FFFFFF" w:themeColor="background1"/>
                <w:sz w:val="32"/>
              </w:rPr>
            </w:pPr>
            <w:r w:rsidRPr="003A4BAC">
              <w:rPr>
                <w:rFonts w:ascii="Arial" w:hAnsi="Arial" w:cs="Arial"/>
                <w:b/>
                <w:color w:val="FFFFFF" w:themeColor="background1"/>
                <w:sz w:val="32"/>
              </w:rPr>
              <w:lastRenderedPageBreak/>
              <w:t>Vulnerable consumers: Funeral poverty</w:t>
            </w:r>
          </w:p>
        </w:tc>
      </w:tr>
    </w:tbl>
    <w:p w:rsidR="0087399B" w:rsidRPr="0087399B" w:rsidRDefault="0087399B" w:rsidP="0087399B">
      <w:pPr>
        <w:spacing w:after="0"/>
        <w:rPr>
          <w:rFonts w:ascii="Arial" w:hAnsi="Arial" w:cs="Arial"/>
          <w:b/>
          <w:color w:val="1F497D" w:themeColor="text2"/>
          <w:sz w:val="24"/>
        </w:rPr>
      </w:pPr>
    </w:p>
    <w:p w:rsidR="0087399B" w:rsidRDefault="008F5842" w:rsidP="0087399B">
      <w:pPr>
        <w:rPr>
          <w:rFonts w:ascii="Arial" w:hAnsi="Arial" w:cs="Arial"/>
          <w:b/>
          <w:color w:val="1F497D" w:themeColor="text2"/>
          <w:sz w:val="24"/>
        </w:rPr>
      </w:pPr>
      <w:r>
        <w:rPr>
          <w:rFonts w:ascii="Helvetica" w:hAnsi="Helvetica"/>
          <w:noProof/>
          <w:color w:val="444444"/>
          <w:lang w:eastAsia="en-GB"/>
        </w:rPr>
        <w:drawing>
          <wp:anchor distT="0" distB="0" distL="114300" distR="114300" simplePos="0" relativeHeight="251703296" behindDoc="0" locked="0" layoutInCell="1" allowOverlap="1" wp14:anchorId="5AB70A55" wp14:editId="3B1438DE">
            <wp:simplePos x="0" y="0"/>
            <wp:positionH relativeFrom="margin">
              <wp:posOffset>3022600</wp:posOffset>
            </wp:positionH>
            <wp:positionV relativeFrom="margin">
              <wp:posOffset>761365</wp:posOffset>
            </wp:positionV>
            <wp:extent cx="2682240" cy="1781175"/>
            <wp:effectExtent l="171450" t="152400" r="194310" b="219075"/>
            <wp:wrapSquare wrapText="bothSides"/>
            <wp:docPr id="26" name="Picture 26" descr="http://www.cas.org.uk/system/files/publication-covers/3535161305_b4e0725cc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s.org.uk/system/files/publication-covers/3535161305_b4e0725ccb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240" cy="17811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7399B">
        <w:rPr>
          <w:rFonts w:ascii="Arial" w:hAnsi="Arial" w:cs="Arial"/>
          <w:b/>
          <w:color w:val="1F497D" w:themeColor="text2"/>
          <w:sz w:val="24"/>
        </w:rPr>
        <w:t>The issue</w:t>
      </w:r>
    </w:p>
    <w:p w:rsidR="0087399B" w:rsidRDefault="0087399B" w:rsidP="0087399B">
      <w:pPr>
        <w:pStyle w:val="NormalWeb"/>
        <w:spacing w:after="0" w:line="240" w:lineRule="auto"/>
        <w:textAlignment w:val="top"/>
        <w:rPr>
          <w:rFonts w:ascii="Helvetica" w:hAnsi="Helvetica"/>
          <w:lang w:val="en" w:eastAsia="en-US"/>
        </w:rPr>
      </w:pPr>
      <w:r>
        <w:rPr>
          <w:rFonts w:ascii="Arial" w:hAnsi="Arial" w:cs="Arial"/>
          <w:lang w:val="en" w:eastAsia="en-US"/>
        </w:rPr>
        <w:t xml:space="preserve">As the costs of basic funerals continue to increase far faster than the rate of inflation, many people in Scotland are struggling to afford to pay for the often unexpected cost of saying goodbye to loved ones. In addition, there is a postcode lottery in burial fees, with costs </w:t>
      </w:r>
      <w:r>
        <w:rPr>
          <w:rFonts w:ascii="Helvetica" w:hAnsi="Helvetica"/>
          <w:lang w:val="en" w:eastAsia="en-US"/>
        </w:rPr>
        <w:t xml:space="preserve">varying by up to £1,500 depending on where you live. </w:t>
      </w:r>
    </w:p>
    <w:p w:rsidR="008C5744" w:rsidRDefault="008C5744" w:rsidP="0087399B">
      <w:pPr>
        <w:pStyle w:val="NormalWeb"/>
        <w:spacing w:after="0" w:line="240" w:lineRule="auto"/>
        <w:textAlignment w:val="top"/>
        <w:rPr>
          <w:rFonts w:ascii="Helvetica" w:hAnsi="Helvetica"/>
          <w:lang w:val="en" w:eastAsia="en-US"/>
        </w:rPr>
      </w:pPr>
    </w:p>
    <w:p w:rsidR="0087399B" w:rsidRDefault="0087399B" w:rsidP="0087399B">
      <w:pPr>
        <w:rPr>
          <w:rFonts w:ascii="Arial" w:hAnsi="Arial" w:cs="Arial"/>
          <w:b/>
          <w:color w:val="1F497D" w:themeColor="text2"/>
          <w:sz w:val="24"/>
        </w:rPr>
      </w:pPr>
      <w:r>
        <w:rPr>
          <w:rFonts w:ascii="Arial" w:hAnsi="Arial" w:cs="Arial"/>
          <w:b/>
          <w:color w:val="1F497D" w:themeColor="text2"/>
          <w:sz w:val="24"/>
        </w:rPr>
        <w:t>What we have done so far</w:t>
      </w:r>
    </w:p>
    <w:p w:rsidR="0087399B" w:rsidRPr="003A6086" w:rsidRDefault="003A6086" w:rsidP="0087399B">
      <w:pPr>
        <w:rPr>
          <w:rFonts w:ascii="Arial" w:hAnsi="Arial" w:cs="Arial"/>
          <w:sz w:val="24"/>
        </w:rPr>
      </w:pPr>
      <w:r w:rsidRPr="003A6086">
        <w:rPr>
          <w:rFonts w:ascii="Arial" w:hAnsi="Arial" w:cs="Arial"/>
          <w:sz w:val="24"/>
        </w:rPr>
        <w:t>C</w:t>
      </w:r>
      <w:r w:rsidR="004E3DDF">
        <w:rPr>
          <w:rFonts w:ascii="Arial" w:hAnsi="Arial" w:cs="Arial"/>
          <w:sz w:val="24"/>
        </w:rPr>
        <w:t xml:space="preserve">itizens Advice </w:t>
      </w:r>
      <w:r w:rsidR="005425EC">
        <w:rPr>
          <w:rFonts w:ascii="Arial" w:hAnsi="Arial" w:cs="Arial"/>
          <w:sz w:val="24"/>
        </w:rPr>
        <w:t xml:space="preserve">Scotland </w:t>
      </w:r>
      <w:r w:rsidR="005425EC" w:rsidRPr="003A6086">
        <w:rPr>
          <w:rFonts w:ascii="Arial" w:hAnsi="Arial" w:cs="Arial"/>
          <w:sz w:val="24"/>
        </w:rPr>
        <w:t>has</w:t>
      </w:r>
      <w:r w:rsidRPr="003A6086">
        <w:rPr>
          <w:rFonts w:ascii="Arial" w:hAnsi="Arial" w:cs="Arial"/>
          <w:sz w:val="24"/>
        </w:rPr>
        <w:t xml:space="preserve"> published an independent review of funeral costs in all local authorities in each of the last three years. In 2016, the Scottish Government commissioned CAS to undertake a review of funeral costs in Scotland</w:t>
      </w:r>
      <w:r>
        <w:rPr>
          <w:rFonts w:ascii="Arial" w:hAnsi="Arial" w:cs="Arial"/>
          <w:sz w:val="24"/>
        </w:rPr>
        <w:t xml:space="preserve">, with the government accepting most of the recommendations.  </w:t>
      </w:r>
    </w:p>
    <w:p w:rsidR="0087399B" w:rsidRDefault="0087399B" w:rsidP="0087399B">
      <w:pPr>
        <w:rPr>
          <w:rFonts w:ascii="Arial" w:hAnsi="Arial" w:cs="Arial"/>
          <w:b/>
          <w:color w:val="1F497D" w:themeColor="text2"/>
          <w:sz w:val="24"/>
        </w:rPr>
      </w:pPr>
      <w:r>
        <w:rPr>
          <w:rFonts w:ascii="Arial" w:hAnsi="Arial" w:cs="Arial"/>
          <w:b/>
          <w:color w:val="1F497D" w:themeColor="text2"/>
          <w:sz w:val="24"/>
        </w:rPr>
        <w:t>What we will do</w:t>
      </w:r>
    </w:p>
    <w:p w:rsidR="0087399B" w:rsidRPr="00D27536" w:rsidRDefault="0087399B" w:rsidP="003A6086">
      <w:pPr>
        <w:pStyle w:val="ListParagraph"/>
        <w:numPr>
          <w:ilvl w:val="0"/>
          <w:numId w:val="27"/>
        </w:numPr>
        <w:spacing w:after="0"/>
        <w:ind w:left="714" w:hanging="357"/>
        <w:contextualSpacing w:val="0"/>
        <w:rPr>
          <w:rFonts w:ascii="Arial" w:hAnsi="Arial" w:cs="Arial"/>
          <w:sz w:val="24"/>
        </w:rPr>
      </w:pPr>
      <w:r w:rsidRPr="00D27536">
        <w:rPr>
          <w:rFonts w:ascii="Arial" w:hAnsi="Arial" w:cs="Arial"/>
          <w:sz w:val="24"/>
        </w:rPr>
        <w:t>Support the development of the Scottish Governments “Funeral Costs Plan”</w:t>
      </w:r>
    </w:p>
    <w:p w:rsidR="0087399B" w:rsidRPr="00D27536" w:rsidRDefault="0087399B" w:rsidP="003A6086">
      <w:pPr>
        <w:pStyle w:val="ListParagraph"/>
        <w:numPr>
          <w:ilvl w:val="0"/>
          <w:numId w:val="27"/>
        </w:numPr>
        <w:spacing w:after="0"/>
        <w:ind w:left="714" w:hanging="357"/>
        <w:contextualSpacing w:val="0"/>
        <w:rPr>
          <w:rFonts w:ascii="Arial" w:hAnsi="Arial" w:cs="Arial"/>
          <w:sz w:val="24"/>
        </w:rPr>
      </w:pPr>
      <w:r w:rsidRPr="00D27536">
        <w:rPr>
          <w:rFonts w:ascii="Arial" w:hAnsi="Arial" w:cs="Arial"/>
          <w:sz w:val="24"/>
        </w:rPr>
        <w:t>Continue to act as secretariat to the Scottish Working Group on Funeral Poverty</w:t>
      </w:r>
    </w:p>
    <w:p w:rsidR="0087399B" w:rsidRPr="00D27536" w:rsidRDefault="0087399B" w:rsidP="003A6086">
      <w:pPr>
        <w:pStyle w:val="ListParagraph"/>
        <w:numPr>
          <w:ilvl w:val="0"/>
          <w:numId w:val="27"/>
        </w:numPr>
        <w:spacing w:after="0"/>
        <w:ind w:left="714" w:hanging="357"/>
        <w:contextualSpacing w:val="0"/>
        <w:rPr>
          <w:rFonts w:ascii="Arial" w:hAnsi="Arial" w:cs="Arial"/>
          <w:sz w:val="24"/>
        </w:rPr>
      </w:pPr>
      <w:r w:rsidRPr="00D27536">
        <w:rPr>
          <w:rFonts w:ascii="Arial" w:hAnsi="Arial" w:cs="Arial"/>
          <w:sz w:val="24"/>
        </w:rPr>
        <w:t>Provide input into the development of a Funeral Bond</w:t>
      </w:r>
    </w:p>
    <w:p w:rsidR="0087399B" w:rsidRPr="00D27536" w:rsidRDefault="0087399B" w:rsidP="003A6086">
      <w:pPr>
        <w:pStyle w:val="ListParagraph"/>
        <w:numPr>
          <w:ilvl w:val="0"/>
          <w:numId w:val="27"/>
        </w:numPr>
        <w:spacing w:after="0"/>
        <w:ind w:left="714" w:hanging="357"/>
        <w:contextualSpacing w:val="0"/>
        <w:rPr>
          <w:rFonts w:ascii="Arial" w:hAnsi="Arial" w:cs="Arial"/>
          <w:sz w:val="24"/>
        </w:rPr>
      </w:pPr>
      <w:r w:rsidRPr="00D27536">
        <w:rPr>
          <w:rFonts w:ascii="Arial" w:hAnsi="Arial" w:cs="Arial"/>
          <w:sz w:val="24"/>
        </w:rPr>
        <w:t xml:space="preserve">Report on Burial and Cremation Charges </w:t>
      </w:r>
    </w:p>
    <w:p w:rsidR="0087399B" w:rsidRPr="00D27536" w:rsidRDefault="0087399B" w:rsidP="003A6086">
      <w:pPr>
        <w:pStyle w:val="ListParagraph"/>
        <w:numPr>
          <w:ilvl w:val="0"/>
          <w:numId w:val="27"/>
        </w:numPr>
        <w:spacing w:after="0"/>
        <w:ind w:left="714" w:hanging="357"/>
        <w:contextualSpacing w:val="0"/>
        <w:rPr>
          <w:rFonts w:ascii="Arial" w:hAnsi="Arial" w:cs="Arial"/>
          <w:sz w:val="24"/>
        </w:rPr>
      </w:pPr>
      <w:r w:rsidRPr="00D27536">
        <w:rPr>
          <w:rFonts w:ascii="Arial" w:hAnsi="Arial" w:cs="Arial"/>
          <w:sz w:val="24"/>
        </w:rPr>
        <w:t xml:space="preserve">Support development of </w:t>
      </w:r>
      <w:r w:rsidR="00040552">
        <w:rPr>
          <w:rFonts w:ascii="Arial" w:hAnsi="Arial" w:cs="Arial"/>
          <w:sz w:val="24"/>
        </w:rPr>
        <w:t xml:space="preserve">a </w:t>
      </w:r>
      <w:r w:rsidRPr="00D27536">
        <w:rPr>
          <w:rFonts w:ascii="Arial" w:hAnsi="Arial" w:cs="Arial"/>
          <w:sz w:val="24"/>
        </w:rPr>
        <w:t>New Funeral Payment (this will feed into the Social Security work stream)</w:t>
      </w:r>
    </w:p>
    <w:p w:rsidR="0087399B" w:rsidRPr="00D27536" w:rsidRDefault="0087399B" w:rsidP="003A6086">
      <w:pPr>
        <w:pStyle w:val="ListParagraph"/>
        <w:numPr>
          <w:ilvl w:val="0"/>
          <w:numId w:val="27"/>
        </w:numPr>
        <w:spacing w:after="0"/>
        <w:ind w:left="714" w:hanging="357"/>
        <w:contextualSpacing w:val="0"/>
        <w:rPr>
          <w:rFonts w:ascii="Arial" w:hAnsi="Arial" w:cs="Arial"/>
          <w:sz w:val="24"/>
        </w:rPr>
      </w:pPr>
      <w:r w:rsidRPr="00D27536">
        <w:rPr>
          <w:rFonts w:ascii="Arial" w:hAnsi="Arial" w:cs="Arial"/>
          <w:sz w:val="24"/>
        </w:rPr>
        <w:t xml:space="preserve">Work with and continue as </w:t>
      </w:r>
      <w:r w:rsidR="009B3591">
        <w:rPr>
          <w:rFonts w:ascii="Arial" w:hAnsi="Arial" w:cs="Arial"/>
          <w:sz w:val="24"/>
        </w:rPr>
        <w:t xml:space="preserve">an </w:t>
      </w:r>
      <w:r w:rsidRPr="00D27536">
        <w:rPr>
          <w:rFonts w:ascii="Arial" w:hAnsi="Arial" w:cs="Arial"/>
          <w:sz w:val="24"/>
        </w:rPr>
        <w:t>active member of the Funeral Poverty Alliance (UK wide group)</w:t>
      </w:r>
    </w:p>
    <w:p w:rsidR="0087399B" w:rsidRDefault="0087399B" w:rsidP="003A6086">
      <w:pPr>
        <w:pStyle w:val="ListParagraph"/>
        <w:numPr>
          <w:ilvl w:val="0"/>
          <w:numId w:val="27"/>
        </w:numPr>
        <w:spacing w:after="0"/>
        <w:ind w:left="714" w:hanging="357"/>
        <w:contextualSpacing w:val="0"/>
        <w:rPr>
          <w:rFonts w:ascii="Arial" w:hAnsi="Arial" w:cs="Arial"/>
          <w:sz w:val="24"/>
        </w:rPr>
      </w:pPr>
      <w:r w:rsidRPr="00D27536">
        <w:rPr>
          <w:rFonts w:ascii="Arial" w:hAnsi="Arial" w:cs="Arial"/>
          <w:sz w:val="24"/>
        </w:rPr>
        <w:t xml:space="preserve">Help build relationships between </w:t>
      </w:r>
      <w:r w:rsidR="004E3DDF">
        <w:rPr>
          <w:rFonts w:ascii="Arial" w:hAnsi="Arial" w:cs="Arial"/>
          <w:sz w:val="24"/>
        </w:rPr>
        <w:t xml:space="preserve">Citizens Advice Bureaux </w:t>
      </w:r>
      <w:r w:rsidRPr="00D27536">
        <w:rPr>
          <w:rFonts w:ascii="Arial" w:hAnsi="Arial" w:cs="Arial"/>
          <w:sz w:val="24"/>
        </w:rPr>
        <w:t xml:space="preserve"> and Funeral Directors/Grief specialists where wanted</w:t>
      </w:r>
    </w:p>
    <w:p w:rsidR="003A6086" w:rsidRDefault="003A6086" w:rsidP="003A6086">
      <w:pPr>
        <w:spacing w:after="0"/>
        <w:rPr>
          <w:rFonts w:ascii="Arial" w:hAnsi="Arial" w:cs="Arial"/>
          <w:b/>
          <w:color w:val="1F497D" w:themeColor="text2"/>
          <w:sz w:val="24"/>
        </w:rPr>
      </w:pPr>
    </w:p>
    <w:p w:rsidR="0087399B" w:rsidRPr="0087399B" w:rsidRDefault="0087399B" w:rsidP="0087399B">
      <w:pPr>
        <w:rPr>
          <w:rFonts w:ascii="Arial" w:hAnsi="Arial" w:cs="Arial"/>
          <w:b/>
          <w:color w:val="1F497D" w:themeColor="text2"/>
          <w:sz w:val="24"/>
        </w:rPr>
      </w:pPr>
      <w:r>
        <w:rPr>
          <w:rFonts w:ascii="Arial" w:hAnsi="Arial" w:cs="Arial"/>
          <w:b/>
          <w:color w:val="1F497D" w:themeColor="text2"/>
          <w:sz w:val="24"/>
        </w:rPr>
        <w:t xml:space="preserve">What we aim to achieve </w:t>
      </w:r>
    </w:p>
    <w:p w:rsidR="00B704A1" w:rsidRDefault="001274E2" w:rsidP="008C5744">
      <w:pPr>
        <w:rPr>
          <w:rFonts w:ascii="Arial" w:hAnsi="Arial" w:cs="Arial"/>
          <w:sz w:val="18"/>
        </w:rPr>
      </w:pPr>
      <w:r>
        <w:rPr>
          <w:rFonts w:ascii="Arial" w:hAnsi="Arial" w:cs="Arial"/>
          <w:sz w:val="24"/>
        </w:rPr>
        <w:t xml:space="preserve">A reduction in funeral costs in high cost areas; the creation a Funeral Bond to help people plan and afford funerals; and improved support for costs through the benefits system. </w:t>
      </w:r>
    </w:p>
    <w:p w:rsidR="00B704A1" w:rsidRDefault="00B704A1" w:rsidP="008C5744">
      <w:pPr>
        <w:rPr>
          <w:rFonts w:ascii="Arial" w:hAnsi="Arial" w:cs="Arial"/>
          <w:sz w:val="18"/>
        </w:rPr>
      </w:pPr>
    </w:p>
    <w:p w:rsidR="00B704A1" w:rsidRDefault="00B704A1" w:rsidP="008C5744">
      <w:pPr>
        <w:rPr>
          <w:rFonts w:ascii="Arial" w:hAnsi="Arial" w:cs="Arial"/>
          <w:sz w:val="18"/>
        </w:rPr>
      </w:pPr>
    </w:p>
    <w:p w:rsidR="00B704A1" w:rsidRDefault="00B704A1" w:rsidP="008C5744">
      <w:pPr>
        <w:rPr>
          <w:rFonts w:ascii="Arial" w:hAnsi="Arial" w:cs="Arial"/>
          <w:sz w:val="18"/>
        </w:rPr>
      </w:pPr>
    </w:p>
    <w:p w:rsidR="003A4BAC" w:rsidRDefault="003A4BAC" w:rsidP="008C5744">
      <w:pPr>
        <w:rPr>
          <w:rFonts w:ascii="Arial" w:hAnsi="Arial" w:cs="Arial"/>
          <w:b/>
          <w:color w:val="1F497D" w:themeColor="text2"/>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9242"/>
      </w:tblGrid>
      <w:tr w:rsidR="003A4BAC" w:rsidRPr="003A4BAC" w:rsidTr="003A4BAC">
        <w:trPr>
          <w:trHeight w:val="567"/>
        </w:trPr>
        <w:tc>
          <w:tcPr>
            <w:tcW w:w="9242" w:type="dxa"/>
            <w:shd w:val="clear" w:color="auto" w:fill="4F81BD" w:themeFill="accent1"/>
            <w:vAlign w:val="center"/>
          </w:tcPr>
          <w:p w:rsidR="003A4BAC" w:rsidRPr="003A4BAC" w:rsidRDefault="003A4BAC" w:rsidP="003A4BAC">
            <w:pPr>
              <w:rPr>
                <w:rFonts w:ascii="Arial" w:hAnsi="Arial" w:cs="Arial"/>
                <w:b/>
                <w:color w:val="FFFFFF" w:themeColor="background1"/>
                <w:sz w:val="32"/>
              </w:rPr>
            </w:pPr>
            <w:r w:rsidRPr="003A4BAC">
              <w:rPr>
                <w:rFonts w:ascii="Arial" w:hAnsi="Arial" w:cs="Arial"/>
                <w:b/>
                <w:color w:val="FFFFFF" w:themeColor="background1"/>
                <w:sz w:val="32"/>
              </w:rPr>
              <w:lastRenderedPageBreak/>
              <w:t>Vulnerable consumers: Public sector debt collection</w:t>
            </w:r>
          </w:p>
        </w:tc>
      </w:tr>
    </w:tbl>
    <w:p w:rsidR="003A4BAC" w:rsidRDefault="003A4BAC" w:rsidP="003A4BAC">
      <w:pPr>
        <w:ind w:left="3600" w:firstLine="720"/>
        <w:rPr>
          <w:rFonts w:ascii="Arial" w:hAnsi="Arial" w:cs="Arial"/>
          <w:b/>
          <w:color w:val="1F497D" w:themeColor="text2"/>
          <w:sz w:val="24"/>
        </w:rPr>
      </w:pPr>
    </w:p>
    <w:p w:rsidR="008C5744" w:rsidRDefault="003A4BAC" w:rsidP="003A4BAC">
      <w:pPr>
        <w:rPr>
          <w:rFonts w:ascii="Arial" w:hAnsi="Arial" w:cs="Arial"/>
          <w:b/>
          <w:color w:val="1F497D" w:themeColor="text2"/>
          <w:sz w:val="24"/>
        </w:rPr>
      </w:pPr>
      <w:r>
        <w:rPr>
          <w:rFonts w:ascii="Helvetica" w:hAnsi="Helvetica"/>
          <w:noProof/>
          <w:lang w:eastAsia="en-GB"/>
        </w:rPr>
        <w:drawing>
          <wp:anchor distT="0" distB="0" distL="114300" distR="114300" simplePos="0" relativeHeight="251700224" behindDoc="0" locked="0" layoutInCell="1" allowOverlap="1" wp14:anchorId="4259323C" wp14:editId="72E902D5">
            <wp:simplePos x="0" y="0"/>
            <wp:positionH relativeFrom="margin">
              <wp:posOffset>2948940</wp:posOffset>
            </wp:positionH>
            <wp:positionV relativeFrom="margin">
              <wp:posOffset>925830</wp:posOffset>
            </wp:positionV>
            <wp:extent cx="2802255" cy="1967865"/>
            <wp:effectExtent l="171450" t="152400" r="188595" b="2228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Coin%20Image%20L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2255" cy="196786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5744">
        <w:rPr>
          <w:rFonts w:ascii="Arial" w:hAnsi="Arial" w:cs="Arial"/>
          <w:b/>
          <w:color w:val="1F497D" w:themeColor="text2"/>
          <w:sz w:val="24"/>
        </w:rPr>
        <w:t>The issue</w:t>
      </w:r>
    </w:p>
    <w:p w:rsidR="008C5744" w:rsidRDefault="008C5744" w:rsidP="008C5744">
      <w:pPr>
        <w:rPr>
          <w:rFonts w:ascii="Arial" w:hAnsi="Arial" w:cs="Arial"/>
          <w:sz w:val="24"/>
          <w:szCs w:val="24"/>
        </w:rPr>
      </w:pPr>
      <w:r>
        <w:rPr>
          <w:rFonts w:ascii="Arial" w:hAnsi="Arial" w:cs="Arial"/>
          <w:sz w:val="24"/>
          <w:szCs w:val="24"/>
        </w:rPr>
        <w:t>Scottish C</w:t>
      </w:r>
      <w:r w:rsidR="004E3DDF">
        <w:rPr>
          <w:rFonts w:ascii="Arial" w:hAnsi="Arial" w:cs="Arial"/>
          <w:sz w:val="24"/>
          <w:szCs w:val="24"/>
        </w:rPr>
        <w:t xml:space="preserve">itizens </w:t>
      </w:r>
      <w:r>
        <w:rPr>
          <w:rFonts w:ascii="Arial" w:hAnsi="Arial" w:cs="Arial"/>
          <w:sz w:val="24"/>
          <w:szCs w:val="24"/>
        </w:rPr>
        <w:t>A</w:t>
      </w:r>
      <w:r w:rsidR="004E3DDF">
        <w:rPr>
          <w:rFonts w:ascii="Arial" w:hAnsi="Arial" w:cs="Arial"/>
          <w:sz w:val="24"/>
          <w:szCs w:val="24"/>
        </w:rPr>
        <w:t xml:space="preserve">dvice </w:t>
      </w:r>
      <w:r>
        <w:rPr>
          <w:rFonts w:ascii="Arial" w:hAnsi="Arial" w:cs="Arial"/>
          <w:sz w:val="24"/>
          <w:szCs w:val="24"/>
        </w:rPr>
        <w:t>B</w:t>
      </w:r>
      <w:r w:rsidR="004E3DDF">
        <w:rPr>
          <w:rFonts w:ascii="Arial" w:hAnsi="Arial" w:cs="Arial"/>
          <w:sz w:val="24"/>
          <w:szCs w:val="24"/>
        </w:rPr>
        <w:t>ureaux</w:t>
      </w:r>
      <w:r>
        <w:rPr>
          <w:rFonts w:ascii="Arial" w:hAnsi="Arial" w:cs="Arial"/>
          <w:sz w:val="24"/>
          <w:szCs w:val="24"/>
        </w:rPr>
        <w:t xml:space="preserve"> advised on over 13,000 new Council Tax arrears issues in 2015/16 making it the most common debt issue that clients seek advice on. The last few years have seen an increase on people struggling to pay Council Tax, with over 340,000 Summary Warrants issued in 2014/15 where a person has missed payments (an increase of 14%). </w:t>
      </w:r>
    </w:p>
    <w:p w:rsidR="008C5744" w:rsidRDefault="008C5744" w:rsidP="003A4BAC">
      <w:pPr>
        <w:spacing w:before="240"/>
        <w:rPr>
          <w:rFonts w:ascii="Arial" w:hAnsi="Arial" w:cs="Arial"/>
          <w:b/>
          <w:color w:val="1F497D" w:themeColor="text2"/>
          <w:sz w:val="24"/>
        </w:rPr>
      </w:pPr>
      <w:r>
        <w:rPr>
          <w:rFonts w:ascii="Arial" w:hAnsi="Arial" w:cs="Arial"/>
          <w:b/>
          <w:color w:val="1F497D" w:themeColor="text2"/>
          <w:sz w:val="24"/>
        </w:rPr>
        <w:t>What we have done so far</w:t>
      </w:r>
    </w:p>
    <w:p w:rsidR="001274E2" w:rsidRPr="00F167F5" w:rsidRDefault="00F167F5" w:rsidP="008C5744">
      <w:pPr>
        <w:rPr>
          <w:rFonts w:ascii="Arial" w:hAnsi="Arial" w:cs="Arial"/>
          <w:sz w:val="24"/>
        </w:rPr>
      </w:pPr>
      <w:r w:rsidRPr="00F167F5">
        <w:rPr>
          <w:rFonts w:ascii="Arial" w:hAnsi="Arial" w:cs="Arial"/>
          <w:sz w:val="24"/>
        </w:rPr>
        <w:t>C</w:t>
      </w:r>
      <w:r w:rsidR="004E3DDF">
        <w:rPr>
          <w:rFonts w:ascii="Arial" w:hAnsi="Arial" w:cs="Arial"/>
          <w:sz w:val="24"/>
        </w:rPr>
        <w:t xml:space="preserve">itizens Advice </w:t>
      </w:r>
      <w:r w:rsidR="005425EC">
        <w:rPr>
          <w:rFonts w:ascii="Arial" w:hAnsi="Arial" w:cs="Arial"/>
          <w:sz w:val="24"/>
        </w:rPr>
        <w:t xml:space="preserve">Scotland </w:t>
      </w:r>
      <w:r w:rsidR="005425EC" w:rsidRPr="00F167F5">
        <w:rPr>
          <w:rFonts w:ascii="Arial" w:hAnsi="Arial" w:cs="Arial"/>
          <w:sz w:val="24"/>
        </w:rPr>
        <w:t>has</w:t>
      </w:r>
      <w:r w:rsidRPr="00F167F5">
        <w:rPr>
          <w:rFonts w:ascii="Arial" w:hAnsi="Arial" w:cs="Arial"/>
          <w:sz w:val="24"/>
        </w:rPr>
        <w:t xml:space="preserve"> been active in improving debt collection practices and debt solutions for a number of years, including: successfully campaigning for the introduction of the Debt Arrangement Scheme (DAS) in Scotland; bringing forward a Members Bill on Council Tax arrears; working with the A</w:t>
      </w:r>
      <w:r w:rsidR="00317D75">
        <w:rPr>
          <w:rFonts w:ascii="Arial" w:hAnsi="Arial" w:cs="Arial"/>
          <w:sz w:val="24"/>
        </w:rPr>
        <w:t xml:space="preserve">ccountant </w:t>
      </w:r>
      <w:r w:rsidRPr="00F167F5">
        <w:rPr>
          <w:rFonts w:ascii="Arial" w:hAnsi="Arial" w:cs="Arial"/>
          <w:sz w:val="24"/>
        </w:rPr>
        <w:t>i</w:t>
      </w:r>
      <w:r w:rsidR="00317D75">
        <w:rPr>
          <w:rFonts w:ascii="Arial" w:hAnsi="Arial" w:cs="Arial"/>
          <w:sz w:val="24"/>
        </w:rPr>
        <w:t xml:space="preserve">n </w:t>
      </w:r>
      <w:r w:rsidRPr="00F167F5">
        <w:rPr>
          <w:rFonts w:ascii="Arial" w:hAnsi="Arial" w:cs="Arial"/>
          <w:sz w:val="24"/>
        </w:rPr>
        <w:t>B</w:t>
      </w:r>
      <w:r w:rsidR="00317D75">
        <w:rPr>
          <w:rFonts w:ascii="Arial" w:hAnsi="Arial" w:cs="Arial"/>
          <w:sz w:val="24"/>
        </w:rPr>
        <w:t>ankruptcy</w:t>
      </w:r>
      <w:r w:rsidRPr="00F167F5">
        <w:rPr>
          <w:rFonts w:ascii="Arial" w:hAnsi="Arial" w:cs="Arial"/>
          <w:sz w:val="24"/>
        </w:rPr>
        <w:t xml:space="preserve"> and the Scottish Government on a number</w:t>
      </w:r>
      <w:r w:rsidR="00F0530F">
        <w:rPr>
          <w:rFonts w:ascii="Arial" w:hAnsi="Arial" w:cs="Arial"/>
          <w:sz w:val="24"/>
        </w:rPr>
        <w:t xml:space="preserve"> of Bankrupt</w:t>
      </w:r>
      <w:r w:rsidRPr="00F167F5">
        <w:rPr>
          <w:rFonts w:ascii="Arial" w:hAnsi="Arial" w:cs="Arial"/>
          <w:sz w:val="24"/>
        </w:rPr>
        <w:t>cy Bills; and working closely with the Commission on Local Tax Reform in 201</w:t>
      </w:r>
      <w:r w:rsidR="00C9018B">
        <w:rPr>
          <w:rFonts w:ascii="Arial" w:hAnsi="Arial" w:cs="Arial"/>
          <w:sz w:val="24"/>
        </w:rPr>
        <w:t>5</w:t>
      </w:r>
      <w:r w:rsidRPr="00F167F5">
        <w:rPr>
          <w:rFonts w:ascii="Arial" w:hAnsi="Arial" w:cs="Arial"/>
          <w:sz w:val="24"/>
        </w:rPr>
        <w:t>.</w:t>
      </w:r>
    </w:p>
    <w:p w:rsidR="008C5744" w:rsidRDefault="008C5744" w:rsidP="003A4BAC">
      <w:pPr>
        <w:spacing w:before="240"/>
        <w:rPr>
          <w:rFonts w:ascii="Arial" w:hAnsi="Arial" w:cs="Arial"/>
          <w:b/>
          <w:color w:val="1F497D" w:themeColor="text2"/>
          <w:sz w:val="24"/>
        </w:rPr>
      </w:pPr>
      <w:r>
        <w:rPr>
          <w:rFonts w:ascii="Arial" w:hAnsi="Arial" w:cs="Arial"/>
          <w:b/>
          <w:color w:val="1F497D" w:themeColor="text2"/>
          <w:sz w:val="24"/>
        </w:rPr>
        <w:t>What we will do</w:t>
      </w:r>
    </w:p>
    <w:p w:rsidR="008C5744" w:rsidRDefault="008C5744" w:rsidP="008C5744">
      <w:pPr>
        <w:spacing w:before="120" w:after="120"/>
        <w:rPr>
          <w:rFonts w:ascii="Arial" w:hAnsi="Arial" w:cs="Arial"/>
          <w:sz w:val="24"/>
        </w:rPr>
      </w:pPr>
      <w:r>
        <w:rPr>
          <w:rFonts w:ascii="Arial" w:hAnsi="Arial" w:cs="Arial"/>
          <w:sz w:val="24"/>
          <w:szCs w:val="24"/>
        </w:rPr>
        <w:t>C</w:t>
      </w:r>
      <w:r w:rsidR="004E3DDF">
        <w:rPr>
          <w:rFonts w:ascii="Arial" w:hAnsi="Arial" w:cs="Arial"/>
          <w:sz w:val="24"/>
          <w:szCs w:val="24"/>
        </w:rPr>
        <w:t xml:space="preserve">itizens Advice Scotland </w:t>
      </w:r>
      <w:r>
        <w:rPr>
          <w:rFonts w:ascii="Arial" w:hAnsi="Arial" w:cs="Arial"/>
          <w:sz w:val="24"/>
          <w:szCs w:val="24"/>
        </w:rPr>
        <w:t xml:space="preserve">will use </w:t>
      </w:r>
      <w:r w:rsidR="004E3DDF">
        <w:rPr>
          <w:rFonts w:ascii="Arial" w:hAnsi="Arial" w:cs="Arial"/>
          <w:sz w:val="24"/>
          <w:szCs w:val="24"/>
        </w:rPr>
        <w:t xml:space="preserve">the evidence collected by Citizens Advice </w:t>
      </w:r>
      <w:r w:rsidR="005425EC">
        <w:rPr>
          <w:rFonts w:ascii="Arial" w:hAnsi="Arial" w:cs="Arial"/>
          <w:sz w:val="24"/>
          <w:szCs w:val="24"/>
        </w:rPr>
        <w:t>Bureaux on</w:t>
      </w:r>
      <w:r>
        <w:rPr>
          <w:rFonts w:ascii="Arial" w:hAnsi="Arial" w:cs="Arial"/>
          <w:sz w:val="24"/>
          <w:szCs w:val="24"/>
        </w:rPr>
        <w:t xml:space="preserve"> Council Tax to identify and promote good practice in collection and to advocate for improvements in the system. We will aim to develop and encourage others to adopt a set of pre-action protoc</w:t>
      </w:r>
      <w:r w:rsidR="00C9018B">
        <w:rPr>
          <w:rFonts w:ascii="Arial" w:hAnsi="Arial" w:cs="Arial"/>
          <w:sz w:val="24"/>
          <w:szCs w:val="24"/>
        </w:rPr>
        <w:t>ols which ensure that debtors have</w:t>
      </w:r>
      <w:r>
        <w:rPr>
          <w:rFonts w:ascii="Arial" w:hAnsi="Arial" w:cs="Arial"/>
          <w:sz w:val="24"/>
          <w:szCs w:val="24"/>
        </w:rPr>
        <w:t xml:space="preserve"> access to advice, that diligence is not used when debtors are seeking to come to a repayment arrangement, and </w:t>
      </w:r>
      <w:r w:rsidR="00197285">
        <w:rPr>
          <w:rFonts w:ascii="Arial" w:hAnsi="Arial" w:cs="Arial"/>
          <w:sz w:val="24"/>
          <w:szCs w:val="24"/>
        </w:rPr>
        <w:t xml:space="preserve">are </w:t>
      </w:r>
      <w:r>
        <w:rPr>
          <w:rFonts w:ascii="Arial" w:hAnsi="Arial" w:cs="Arial"/>
          <w:sz w:val="24"/>
          <w:szCs w:val="24"/>
        </w:rPr>
        <w:t xml:space="preserve">not carrying out diligence on debtors whose income comes from benefits. </w:t>
      </w:r>
    </w:p>
    <w:p w:rsidR="008C5744" w:rsidRPr="0087399B" w:rsidRDefault="008C5744" w:rsidP="003A4BAC">
      <w:pPr>
        <w:spacing w:before="240"/>
        <w:rPr>
          <w:rFonts w:ascii="Arial" w:hAnsi="Arial" w:cs="Arial"/>
          <w:b/>
          <w:color w:val="1F497D" w:themeColor="text2"/>
          <w:sz w:val="24"/>
        </w:rPr>
      </w:pPr>
      <w:r>
        <w:rPr>
          <w:rFonts w:ascii="Arial" w:hAnsi="Arial" w:cs="Arial"/>
          <w:b/>
          <w:color w:val="1F497D" w:themeColor="text2"/>
          <w:sz w:val="24"/>
        </w:rPr>
        <w:t xml:space="preserve">What we aim to achieve </w:t>
      </w:r>
    </w:p>
    <w:p w:rsidR="008C5744" w:rsidRDefault="008C5744" w:rsidP="008C5744">
      <w:pPr>
        <w:rPr>
          <w:rFonts w:ascii="Arial" w:hAnsi="Arial" w:cs="Arial"/>
          <w:sz w:val="24"/>
          <w:szCs w:val="24"/>
          <w:lang w:val="en" w:eastAsia="en-GB"/>
        </w:rPr>
      </w:pPr>
      <w:r w:rsidRPr="008C5744">
        <w:rPr>
          <w:rFonts w:ascii="Arial" w:hAnsi="Arial" w:cs="Arial"/>
          <w:bCs/>
          <w:sz w:val="24"/>
          <w:szCs w:val="24"/>
          <w:lang w:val="en" w:eastAsia="en-GB"/>
        </w:rPr>
        <w:t xml:space="preserve">A set of </w:t>
      </w:r>
      <w:r w:rsidRPr="00F167F5">
        <w:rPr>
          <w:rFonts w:ascii="Arial" w:hAnsi="Arial" w:cs="Arial"/>
          <w:bCs/>
          <w:sz w:val="24"/>
          <w:szCs w:val="24"/>
          <w:lang w:val="en" w:eastAsia="en-GB"/>
        </w:rPr>
        <w:t>pre-action requirements</w:t>
      </w:r>
      <w:r w:rsidRPr="008C5744">
        <w:rPr>
          <w:rFonts w:ascii="Arial" w:hAnsi="Arial" w:cs="Arial"/>
          <w:sz w:val="24"/>
          <w:szCs w:val="24"/>
          <w:lang w:val="en" w:eastAsia="en-GB"/>
        </w:rPr>
        <w:t xml:space="preserve"> introduced into the process for public sector credito</w:t>
      </w:r>
      <w:r>
        <w:rPr>
          <w:rFonts w:ascii="Arial" w:hAnsi="Arial" w:cs="Arial"/>
          <w:sz w:val="24"/>
          <w:szCs w:val="24"/>
          <w:lang w:val="en" w:eastAsia="en-GB"/>
        </w:rPr>
        <w:t>rs – particularly Council Tax -</w:t>
      </w:r>
      <w:r w:rsidRPr="008C5744">
        <w:rPr>
          <w:rFonts w:ascii="Arial" w:hAnsi="Arial" w:cs="Arial"/>
          <w:sz w:val="24"/>
          <w:szCs w:val="24"/>
          <w:lang w:val="en" w:eastAsia="en-GB"/>
        </w:rPr>
        <w:t xml:space="preserve"> to show that all reasonable attempts have been made to come to an arrangement prior to taking recovery action, and to ensure that diligence is used as a last resort</w:t>
      </w:r>
      <w:r w:rsidR="00F167F5">
        <w:rPr>
          <w:rFonts w:ascii="Arial" w:hAnsi="Arial" w:cs="Arial"/>
          <w:sz w:val="24"/>
          <w:szCs w:val="24"/>
          <w:lang w:val="en" w:eastAsia="en-GB"/>
        </w:rPr>
        <w:t xml:space="preserve">. </w:t>
      </w:r>
    </w:p>
    <w:p w:rsidR="0069715E" w:rsidRDefault="0069715E" w:rsidP="0069715E"/>
    <w:p w:rsidR="0069715E" w:rsidRDefault="0069715E" w:rsidP="0069715E"/>
    <w:p w:rsidR="0069715E" w:rsidRDefault="0069715E" w:rsidP="0069715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9242"/>
      </w:tblGrid>
      <w:tr w:rsidR="0069715E" w:rsidRPr="00784990" w:rsidTr="009C3373">
        <w:trPr>
          <w:trHeight w:val="567"/>
        </w:trPr>
        <w:tc>
          <w:tcPr>
            <w:tcW w:w="9242" w:type="dxa"/>
            <w:shd w:val="clear" w:color="auto" w:fill="8064A2" w:themeFill="accent4"/>
            <w:vAlign w:val="center"/>
          </w:tcPr>
          <w:p w:rsidR="0069715E" w:rsidRPr="00784990" w:rsidRDefault="0069715E" w:rsidP="009C3373">
            <w:pPr>
              <w:rPr>
                <w:rFonts w:ascii="Arial" w:hAnsi="Arial" w:cs="Arial"/>
                <w:b/>
                <w:color w:val="FFFFFF" w:themeColor="background1"/>
                <w:sz w:val="32"/>
              </w:rPr>
            </w:pPr>
            <w:r w:rsidRPr="00784990">
              <w:rPr>
                <w:rFonts w:ascii="Arial" w:hAnsi="Arial" w:cs="Arial"/>
                <w:b/>
                <w:color w:val="FFFFFF" w:themeColor="background1"/>
                <w:sz w:val="32"/>
              </w:rPr>
              <w:lastRenderedPageBreak/>
              <w:t>Public Services:   Scottish Social Security System</w:t>
            </w:r>
          </w:p>
        </w:tc>
      </w:tr>
    </w:tbl>
    <w:p w:rsidR="0069715E" w:rsidRPr="0087399B" w:rsidRDefault="0069715E" w:rsidP="0069715E">
      <w:pPr>
        <w:spacing w:after="0"/>
        <w:rPr>
          <w:rFonts w:ascii="Arial" w:hAnsi="Arial" w:cs="Arial"/>
          <w:b/>
          <w:color w:val="1F497D" w:themeColor="text2"/>
          <w:sz w:val="24"/>
        </w:rPr>
      </w:pPr>
    </w:p>
    <w:p w:rsidR="0069715E" w:rsidRPr="004A28FE" w:rsidRDefault="0069715E" w:rsidP="0069715E">
      <w:pPr>
        <w:rPr>
          <w:rFonts w:ascii="Arial" w:hAnsi="Arial" w:cs="Arial"/>
          <w:b/>
          <w:color w:val="8064A2" w:themeColor="accent4"/>
          <w:sz w:val="24"/>
        </w:rPr>
      </w:pPr>
      <w:r>
        <w:rPr>
          <w:noProof/>
          <w:lang w:eastAsia="en-GB"/>
        </w:rPr>
        <w:drawing>
          <wp:anchor distT="0" distB="0" distL="114300" distR="114300" simplePos="0" relativeHeight="251833344" behindDoc="0" locked="0" layoutInCell="1" allowOverlap="1" wp14:anchorId="35CF2ED9" wp14:editId="68450F20">
            <wp:simplePos x="0" y="0"/>
            <wp:positionH relativeFrom="margin">
              <wp:posOffset>1597660</wp:posOffset>
            </wp:positionH>
            <wp:positionV relativeFrom="margin">
              <wp:posOffset>878840</wp:posOffset>
            </wp:positionV>
            <wp:extent cx="4103370" cy="1693545"/>
            <wp:effectExtent l="133350" t="114300" r="144780" b="173355"/>
            <wp:wrapSquare wrapText="bothSides"/>
            <wp:docPr id="6" name="Picture 6" descr="crowd, pedestrian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wd, pedestrians,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3370" cy="1693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A28FE">
        <w:rPr>
          <w:rFonts w:ascii="Arial" w:hAnsi="Arial" w:cs="Arial"/>
          <w:b/>
          <w:color w:val="8064A2" w:themeColor="accent4"/>
          <w:sz w:val="24"/>
        </w:rPr>
        <w:t>The issue</w:t>
      </w:r>
    </w:p>
    <w:p w:rsidR="0069715E" w:rsidRDefault="0069715E" w:rsidP="0069715E">
      <w:pPr>
        <w:rPr>
          <w:rFonts w:ascii="Arial" w:hAnsi="Arial" w:cs="Arial"/>
          <w:sz w:val="24"/>
          <w:szCs w:val="24"/>
        </w:rPr>
      </w:pPr>
      <w:r>
        <w:rPr>
          <w:rFonts w:ascii="Arial" w:hAnsi="Arial" w:cs="Arial"/>
          <w:sz w:val="24"/>
          <w:szCs w:val="24"/>
        </w:rPr>
        <w:t xml:space="preserve">As part of the Scotland Act, </w:t>
      </w:r>
      <w:proofErr w:type="gramStart"/>
      <w:r>
        <w:rPr>
          <w:rFonts w:ascii="Arial" w:hAnsi="Arial" w:cs="Arial"/>
          <w:sz w:val="24"/>
          <w:szCs w:val="24"/>
        </w:rPr>
        <w:t>a raft of social security powers are</w:t>
      </w:r>
      <w:proofErr w:type="gramEnd"/>
      <w:r>
        <w:rPr>
          <w:rFonts w:ascii="Arial" w:hAnsi="Arial" w:cs="Arial"/>
          <w:sz w:val="24"/>
          <w:szCs w:val="24"/>
        </w:rPr>
        <w:t xml:space="preserve"> being devolved to the Scottish Parliament, including powers over disability and carers benefits and parts of the Social Fund.  There are also new powers to top-up benefits and to create entirely new benefits. In total, 1.4 million people in Scotland currently receive these benefits and stand to benefit from any improvements in delivery and design. </w:t>
      </w:r>
    </w:p>
    <w:p w:rsidR="0069715E" w:rsidRPr="004A28FE" w:rsidRDefault="0069715E" w:rsidP="0069715E">
      <w:pPr>
        <w:spacing w:before="240"/>
        <w:rPr>
          <w:rFonts w:ascii="Arial" w:hAnsi="Arial" w:cs="Arial"/>
          <w:b/>
          <w:color w:val="8064A2" w:themeColor="accent4"/>
          <w:sz w:val="24"/>
        </w:rPr>
      </w:pPr>
      <w:r w:rsidRPr="004A28FE">
        <w:rPr>
          <w:rFonts w:ascii="Arial" w:hAnsi="Arial" w:cs="Arial"/>
          <w:b/>
          <w:color w:val="8064A2" w:themeColor="accent4"/>
          <w:sz w:val="24"/>
        </w:rPr>
        <w:t>What we have done so far</w:t>
      </w:r>
    </w:p>
    <w:p w:rsidR="0069715E" w:rsidRPr="00F167F5" w:rsidRDefault="0069715E" w:rsidP="0069715E">
      <w:pPr>
        <w:spacing w:before="120" w:after="120"/>
        <w:rPr>
          <w:rFonts w:ascii="Arial" w:hAnsi="Arial" w:cs="Arial"/>
          <w:color w:val="000000"/>
          <w:sz w:val="24"/>
          <w:szCs w:val="24"/>
        </w:rPr>
      </w:pPr>
      <w:r>
        <w:rPr>
          <w:rFonts w:ascii="Arial" w:hAnsi="Arial" w:cs="Arial"/>
          <w:color w:val="000000"/>
          <w:sz w:val="24"/>
          <w:szCs w:val="24"/>
        </w:rPr>
        <w:t xml:space="preserve">The Citizens Advice Service in Scotland </w:t>
      </w:r>
      <w:r w:rsidRPr="00F167F5">
        <w:rPr>
          <w:rFonts w:ascii="Arial" w:hAnsi="Arial" w:cs="Arial"/>
          <w:color w:val="000000"/>
          <w:sz w:val="24"/>
          <w:szCs w:val="24"/>
        </w:rPr>
        <w:t>has been very active in feeding in the frontline views and experiences of C</w:t>
      </w:r>
      <w:r>
        <w:rPr>
          <w:rFonts w:ascii="Arial" w:hAnsi="Arial" w:cs="Arial"/>
          <w:color w:val="000000"/>
          <w:sz w:val="24"/>
          <w:szCs w:val="24"/>
        </w:rPr>
        <w:t xml:space="preserve">itizens </w:t>
      </w:r>
      <w:r w:rsidRPr="00F167F5">
        <w:rPr>
          <w:rFonts w:ascii="Arial" w:hAnsi="Arial" w:cs="Arial"/>
          <w:color w:val="000000"/>
          <w:sz w:val="24"/>
          <w:szCs w:val="24"/>
        </w:rPr>
        <w:t>A</w:t>
      </w:r>
      <w:r>
        <w:rPr>
          <w:rFonts w:ascii="Arial" w:hAnsi="Arial" w:cs="Arial"/>
          <w:color w:val="000000"/>
          <w:sz w:val="24"/>
          <w:szCs w:val="24"/>
        </w:rPr>
        <w:t xml:space="preserve">dvice </w:t>
      </w:r>
      <w:r w:rsidRPr="00F167F5">
        <w:rPr>
          <w:rFonts w:ascii="Arial" w:hAnsi="Arial" w:cs="Arial"/>
          <w:color w:val="000000"/>
          <w:sz w:val="24"/>
          <w:szCs w:val="24"/>
        </w:rPr>
        <w:t>B</w:t>
      </w:r>
      <w:r>
        <w:rPr>
          <w:rFonts w:ascii="Arial" w:hAnsi="Arial" w:cs="Arial"/>
          <w:color w:val="000000"/>
          <w:sz w:val="24"/>
          <w:szCs w:val="24"/>
        </w:rPr>
        <w:t xml:space="preserve">ureaux </w:t>
      </w:r>
      <w:r w:rsidRPr="00F167F5">
        <w:rPr>
          <w:rFonts w:ascii="Arial" w:hAnsi="Arial" w:cs="Arial"/>
          <w:color w:val="000000"/>
          <w:sz w:val="24"/>
          <w:szCs w:val="24"/>
        </w:rPr>
        <w:t xml:space="preserve">clients and advisers into the design of the new devolved Scottish social security system. This included </w:t>
      </w:r>
      <w:r>
        <w:rPr>
          <w:rFonts w:ascii="Arial" w:hAnsi="Arial" w:cs="Arial"/>
          <w:color w:val="000000"/>
          <w:sz w:val="24"/>
          <w:szCs w:val="24"/>
        </w:rPr>
        <w:t xml:space="preserve">the service </w:t>
      </w:r>
      <w:r w:rsidRPr="00F167F5">
        <w:rPr>
          <w:rFonts w:ascii="Arial" w:hAnsi="Arial" w:cs="Arial"/>
          <w:color w:val="000000"/>
          <w:sz w:val="24"/>
          <w:szCs w:val="24"/>
        </w:rPr>
        <w:t xml:space="preserve">undertaking </w:t>
      </w:r>
      <w:r>
        <w:rPr>
          <w:rFonts w:ascii="Arial" w:hAnsi="Arial" w:cs="Arial"/>
          <w:color w:val="000000"/>
          <w:sz w:val="24"/>
          <w:szCs w:val="24"/>
        </w:rPr>
        <w:t xml:space="preserve">14 </w:t>
      </w:r>
      <w:r w:rsidRPr="00F167F5">
        <w:rPr>
          <w:rFonts w:ascii="Arial" w:hAnsi="Arial" w:cs="Arial"/>
          <w:color w:val="000000"/>
          <w:sz w:val="24"/>
          <w:szCs w:val="24"/>
        </w:rPr>
        <w:t xml:space="preserve">focus groups which included almost 150 clients; undertaking regional events in which we consulted with over 60 frontline advisers; and an online survey of </w:t>
      </w:r>
      <w:r>
        <w:rPr>
          <w:rFonts w:ascii="Arial" w:hAnsi="Arial" w:cs="Arial"/>
          <w:color w:val="000000"/>
          <w:sz w:val="24"/>
          <w:szCs w:val="24"/>
        </w:rPr>
        <w:t xml:space="preserve">Citizens Advice Bureaux </w:t>
      </w:r>
      <w:r w:rsidRPr="00F167F5">
        <w:rPr>
          <w:rFonts w:ascii="Arial" w:hAnsi="Arial" w:cs="Arial"/>
          <w:color w:val="000000"/>
          <w:sz w:val="24"/>
          <w:szCs w:val="24"/>
        </w:rPr>
        <w:t xml:space="preserve">advisers. </w:t>
      </w:r>
    </w:p>
    <w:p w:rsidR="0069715E" w:rsidRPr="004A28FE" w:rsidRDefault="0069715E" w:rsidP="0069715E">
      <w:pPr>
        <w:spacing w:before="240"/>
        <w:rPr>
          <w:rFonts w:ascii="Arial" w:hAnsi="Arial" w:cs="Arial"/>
          <w:b/>
          <w:color w:val="8064A2" w:themeColor="accent4"/>
          <w:sz w:val="24"/>
        </w:rPr>
      </w:pPr>
      <w:r w:rsidRPr="004A28FE">
        <w:rPr>
          <w:rFonts w:ascii="Arial" w:hAnsi="Arial" w:cs="Arial"/>
          <w:b/>
          <w:color w:val="8064A2" w:themeColor="accent4"/>
          <w:sz w:val="24"/>
        </w:rPr>
        <w:t>What we will do</w:t>
      </w:r>
    </w:p>
    <w:p w:rsidR="0069715E" w:rsidRDefault="0069715E" w:rsidP="0069715E">
      <w:pPr>
        <w:rPr>
          <w:rFonts w:ascii="Arial" w:hAnsi="Arial" w:cs="Arial"/>
          <w:b/>
          <w:bCs/>
          <w:sz w:val="24"/>
          <w:szCs w:val="24"/>
        </w:rPr>
      </w:pPr>
      <w:r>
        <w:rPr>
          <w:rFonts w:ascii="Arial" w:hAnsi="Arial" w:cs="Arial"/>
          <w:sz w:val="24"/>
          <w:szCs w:val="24"/>
        </w:rPr>
        <w:t>Citizens Advice Scotland will ensure that the unique Citizens Advice Bureaux evidence base on social security, including over 220,000 new benefit issues advised on each year, influences the design of the new benefits and the Scottish Social Security Agency.</w:t>
      </w:r>
    </w:p>
    <w:p w:rsidR="0069715E" w:rsidRPr="004A28FE" w:rsidRDefault="0069715E" w:rsidP="0069715E">
      <w:pPr>
        <w:spacing w:before="240"/>
        <w:rPr>
          <w:rFonts w:ascii="Arial" w:hAnsi="Arial" w:cs="Arial"/>
          <w:b/>
          <w:color w:val="8064A2" w:themeColor="accent4"/>
          <w:sz w:val="24"/>
        </w:rPr>
      </w:pPr>
      <w:r w:rsidRPr="004A28FE">
        <w:rPr>
          <w:rFonts w:ascii="Arial" w:hAnsi="Arial" w:cs="Arial"/>
          <w:b/>
          <w:color w:val="8064A2" w:themeColor="accent4"/>
          <w:sz w:val="24"/>
        </w:rPr>
        <w:t xml:space="preserve">What we aim to achieve </w:t>
      </w:r>
    </w:p>
    <w:p w:rsidR="0069715E" w:rsidRPr="004A28FE" w:rsidRDefault="0069715E" w:rsidP="0069715E">
      <w:pPr>
        <w:rPr>
          <w:rFonts w:ascii="Arial" w:hAnsi="Arial" w:cs="Arial"/>
          <w:sz w:val="24"/>
        </w:rPr>
      </w:pPr>
      <w:r>
        <w:rPr>
          <w:rFonts w:ascii="Arial" w:hAnsi="Arial" w:cs="Arial"/>
          <w:sz w:val="24"/>
        </w:rPr>
        <w:t xml:space="preserve">Client evidence and experiences are </w:t>
      </w:r>
      <w:r w:rsidRPr="004A28FE">
        <w:rPr>
          <w:rFonts w:ascii="Arial" w:hAnsi="Arial" w:cs="Arial"/>
          <w:sz w:val="24"/>
        </w:rPr>
        <w:t>central in influencing the drafting of the Scottish Social Security Bill and the development of the Scottish Social Security System</w:t>
      </w:r>
      <w:r w:rsidR="002D6056">
        <w:rPr>
          <w:rFonts w:ascii="Arial" w:hAnsi="Arial" w:cs="Arial"/>
          <w:sz w:val="24"/>
        </w:rPr>
        <w:t>.</w:t>
      </w:r>
    </w:p>
    <w:p w:rsidR="0069715E" w:rsidRDefault="0069715E" w:rsidP="0069715E"/>
    <w:p w:rsidR="0069715E" w:rsidRDefault="0069715E" w:rsidP="0069715E">
      <w:pPr>
        <w:rPr>
          <w:rFonts w:ascii="Arial" w:hAnsi="Arial" w:cs="Arial"/>
          <w:b/>
          <w:color w:val="8064A2" w:themeColor="accent4"/>
          <w:sz w:val="24"/>
        </w:rPr>
      </w:pPr>
    </w:p>
    <w:p w:rsidR="0069715E" w:rsidRDefault="0069715E" w:rsidP="0069715E">
      <w:pPr>
        <w:rPr>
          <w:rFonts w:ascii="Arial" w:hAnsi="Arial" w:cs="Arial"/>
          <w:b/>
          <w:color w:val="8064A2" w:themeColor="accent4"/>
          <w:sz w:val="24"/>
        </w:rPr>
      </w:pPr>
    </w:p>
    <w:p w:rsidR="0069715E" w:rsidRDefault="0069715E" w:rsidP="0069715E">
      <w:pPr>
        <w:rPr>
          <w:rFonts w:ascii="Arial" w:hAnsi="Arial" w:cs="Arial"/>
          <w:b/>
          <w:color w:val="8064A2" w:themeColor="accent4"/>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9242"/>
      </w:tblGrid>
      <w:tr w:rsidR="0069715E" w:rsidRPr="00784990" w:rsidTr="009C3373">
        <w:trPr>
          <w:trHeight w:val="567"/>
        </w:trPr>
        <w:tc>
          <w:tcPr>
            <w:tcW w:w="9242" w:type="dxa"/>
            <w:shd w:val="clear" w:color="auto" w:fill="8064A2" w:themeFill="accent4"/>
            <w:vAlign w:val="center"/>
          </w:tcPr>
          <w:p w:rsidR="0069715E" w:rsidRPr="00784990" w:rsidRDefault="0069715E" w:rsidP="009C3373">
            <w:pPr>
              <w:rPr>
                <w:rFonts w:ascii="Arial" w:hAnsi="Arial" w:cs="Arial"/>
                <w:b/>
                <w:color w:val="FFFFFF" w:themeColor="background1"/>
                <w:sz w:val="32"/>
              </w:rPr>
            </w:pPr>
            <w:r w:rsidRPr="00784990">
              <w:rPr>
                <w:rFonts w:ascii="Arial" w:hAnsi="Arial" w:cs="Arial"/>
                <w:b/>
                <w:color w:val="FFFFFF" w:themeColor="background1"/>
                <w:sz w:val="32"/>
              </w:rPr>
              <w:lastRenderedPageBreak/>
              <w:t xml:space="preserve">Public Services:   Universal Credit </w:t>
            </w:r>
          </w:p>
        </w:tc>
      </w:tr>
    </w:tbl>
    <w:p w:rsidR="0069715E" w:rsidRPr="0087399B" w:rsidRDefault="0069715E" w:rsidP="0069715E">
      <w:pPr>
        <w:spacing w:after="0"/>
        <w:rPr>
          <w:rFonts w:ascii="Arial" w:hAnsi="Arial" w:cs="Arial"/>
          <w:b/>
          <w:color w:val="1F497D" w:themeColor="text2"/>
          <w:sz w:val="24"/>
        </w:rPr>
      </w:pPr>
    </w:p>
    <w:p w:rsidR="0069715E" w:rsidRPr="004A28FE" w:rsidRDefault="0069715E" w:rsidP="0069715E">
      <w:pPr>
        <w:rPr>
          <w:rFonts w:ascii="Arial" w:hAnsi="Arial" w:cs="Arial"/>
          <w:b/>
          <w:color w:val="8064A2" w:themeColor="accent4"/>
          <w:sz w:val="24"/>
        </w:rPr>
      </w:pPr>
      <w:r w:rsidRPr="004A28FE">
        <w:rPr>
          <w:rFonts w:ascii="Arial" w:hAnsi="Arial" w:cs="Arial"/>
          <w:b/>
          <w:color w:val="8064A2" w:themeColor="accent4"/>
          <w:sz w:val="24"/>
        </w:rPr>
        <w:t>The issue</w:t>
      </w:r>
    </w:p>
    <w:p w:rsidR="0069715E" w:rsidRDefault="0069715E" w:rsidP="0069715E">
      <w:pPr>
        <w:rPr>
          <w:rFonts w:ascii="Arial" w:hAnsi="Arial" w:cs="Arial"/>
          <w:sz w:val="24"/>
          <w:szCs w:val="24"/>
        </w:rPr>
      </w:pPr>
      <w:r>
        <w:rPr>
          <w:rFonts w:ascii="Segoe UI" w:hAnsi="Segoe UI" w:cs="Segoe UI"/>
          <w:noProof/>
          <w:color w:val="0000FF"/>
          <w:sz w:val="2"/>
          <w:szCs w:val="2"/>
          <w:lang w:eastAsia="en-GB"/>
        </w:rPr>
        <w:drawing>
          <wp:anchor distT="0" distB="0" distL="114300" distR="114300" simplePos="0" relativeHeight="251832320" behindDoc="0" locked="0" layoutInCell="1" allowOverlap="1" wp14:anchorId="3C6225BA" wp14:editId="1C4E2804">
            <wp:simplePos x="0" y="0"/>
            <wp:positionH relativeFrom="margin">
              <wp:posOffset>3009900</wp:posOffset>
            </wp:positionH>
            <wp:positionV relativeFrom="margin">
              <wp:posOffset>971550</wp:posOffset>
            </wp:positionV>
            <wp:extent cx="2886075" cy="2286000"/>
            <wp:effectExtent l="171450" t="152400" r="200025" b="209550"/>
            <wp:wrapSquare wrapText="bothSides"/>
            <wp:docPr id="10258" name="Picture 10258" descr="businessman, coder, computer">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sinessman, coder, computer">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22860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Universal Credit is being progressively rolled out across Scotland, with 700,000 households in Scotland eventually moving on to the benefit. Some households will see a drop in income as a result, while some claimants are likely to struggle with online applications and monthly payments. Given the number of people involved, UC is likely to become the biggest advice issue for clients over the next few years.</w:t>
      </w:r>
    </w:p>
    <w:p w:rsidR="0069715E" w:rsidRDefault="0069715E" w:rsidP="0069715E">
      <w:pPr>
        <w:spacing w:after="0"/>
        <w:rPr>
          <w:rFonts w:ascii="Arial" w:hAnsi="Arial" w:cs="Arial"/>
          <w:b/>
          <w:color w:val="1F497D" w:themeColor="text2"/>
          <w:sz w:val="24"/>
        </w:rPr>
      </w:pPr>
    </w:p>
    <w:p w:rsidR="0069715E" w:rsidRDefault="0069715E" w:rsidP="0069715E">
      <w:pPr>
        <w:rPr>
          <w:rFonts w:ascii="Arial" w:hAnsi="Arial" w:cs="Arial"/>
          <w:b/>
          <w:color w:val="8064A2" w:themeColor="accent4"/>
          <w:sz w:val="24"/>
        </w:rPr>
      </w:pPr>
      <w:r w:rsidRPr="004A28FE">
        <w:rPr>
          <w:rFonts w:ascii="Arial" w:hAnsi="Arial" w:cs="Arial"/>
          <w:b/>
          <w:color w:val="8064A2" w:themeColor="accent4"/>
          <w:sz w:val="24"/>
        </w:rPr>
        <w:t>What we have done so far</w:t>
      </w:r>
    </w:p>
    <w:p w:rsidR="0069715E" w:rsidRPr="00F167F5" w:rsidRDefault="0069715E" w:rsidP="0069715E">
      <w:pPr>
        <w:rPr>
          <w:rFonts w:ascii="Arial" w:hAnsi="Arial" w:cs="Arial"/>
          <w:sz w:val="24"/>
        </w:rPr>
      </w:pPr>
      <w:r>
        <w:rPr>
          <w:rFonts w:ascii="Arial" w:hAnsi="Arial" w:cs="Arial"/>
          <w:sz w:val="24"/>
        </w:rPr>
        <w:t xml:space="preserve">CAS published the </w:t>
      </w:r>
      <w:r>
        <w:rPr>
          <w:rFonts w:ascii="Arial" w:hAnsi="Arial" w:cs="Arial"/>
          <w:i/>
          <w:sz w:val="24"/>
        </w:rPr>
        <w:t>Learning from Testing Times</w:t>
      </w:r>
      <w:r>
        <w:rPr>
          <w:rFonts w:ascii="Arial" w:hAnsi="Arial" w:cs="Arial"/>
          <w:sz w:val="24"/>
        </w:rPr>
        <w:t xml:space="preserve"> evidence report which looked in detail at the experience of the first year of the Universal Credit roll out through </w:t>
      </w:r>
      <w:proofErr w:type="gramStart"/>
      <w:r>
        <w:rPr>
          <w:rFonts w:ascii="Arial" w:hAnsi="Arial" w:cs="Arial"/>
          <w:sz w:val="24"/>
        </w:rPr>
        <w:t>citizens</w:t>
      </w:r>
      <w:proofErr w:type="gramEnd"/>
      <w:r>
        <w:rPr>
          <w:rFonts w:ascii="Arial" w:hAnsi="Arial" w:cs="Arial"/>
          <w:sz w:val="24"/>
        </w:rPr>
        <w:t xml:space="preserve"> advice bureaux evidence. The report recommended 57 actions for the DWP and the UK Government to help improve the roll out going forward. We also established the Universal Credit Frontline Network which links up all Citizens Advice Bureaux in the Universal Credit areas to share learning and experiences. </w:t>
      </w:r>
    </w:p>
    <w:p w:rsidR="0069715E" w:rsidRPr="004A28FE" w:rsidRDefault="0069715E" w:rsidP="0069715E">
      <w:pPr>
        <w:rPr>
          <w:rFonts w:ascii="Arial" w:hAnsi="Arial" w:cs="Arial"/>
          <w:b/>
          <w:color w:val="8064A2" w:themeColor="accent4"/>
          <w:sz w:val="24"/>
        </w:rPr>
      </w:pPr>
      <w:r w:rsidRPr="004A28FE">
        <w:rPr>
          <w:rFonts w:ascii="Arial" w:hAnsi="Arial" w:cs="Arial"/>
          <w:b/>
          <w:color w:val="8064A2" w:themeColor="accent4"/>
          <w:sz w:val="24"/>
        </w:rPr>
        <w:t>What we will do</w:t>
      </w:r>
    </w:p>
    <w:p w:rsidR="0069715E" w:rsidRDefault="0069715E" w:rsidP="0069715E">
      <w:pPr>
        <w:rPr>
          <w:rFonts w:ascii="Arial" w:hAnsi="Arial" w:cs="Arial"/>
          <w:b/>
          <w:bCs/>
          <w:sz w:val="24"/>
          <w:szCs w:val="24"/>
        </w:rPr>
      </w:pPr>
      <w:r>
        <w:rPr>
          <w:rFonts w:ascii="Arial" w:hAnsi="Arial" w:cs="Arial"/>
          <w:sz w:val="24"/>
          <w:szCs w:val="24"/>
        </w:rPr>
        <w:t xml:space="preserve">Citizens Advice Scotland will work with Citizens Advice Bureaux in Scotland to identify early problems in the roll out of Universal Credit and work constructively with the DWP to develop practical solutions. </w:t>
      </w:r>
    </w:p>
    <w:p w:rsidR="0069715E" w:rsidRPr="004A28FE" w:rsidRDefault="0069715E" w:rsidP="0069715E">
      <w:pPr>
        <w:rPr>
          <w:rFonts w:ascii="Arial" w:hAnsi="Arial" w:cs="Arial"/>
          <w:b/>
          <w:color w:val="8064A2" w:themeColor="accent4"/>
          <w:sz w:val="24"/>
        </w:rPr>
      </w:pPr>
      <w:r w:rsidRPr="004A28FE">
        <w:rPr>
          <w:rFonts w:ascii="Arial" w:hAnsi="Arial" w:cs="Arial"/>
          <w:b/>
          <w:color w:val="8064A2" w:themeColor="accent4"/>
          <w:sz w:val="24"/>
        </w:rPr>
        <w:t xml:space="preserve">What we aim to achieve </w:t>
      </w:r>
    </w:p>
    <w:p w:rsidR="0069715E" w:rsidRPr="004A28FE" w:rsidRDefault="0069715E" w:rsidP="0069715E">
      <w:pPr>
        <w:rPr>
          <w:rFonts w:ascii="Arial" w:hAnsi="Arial" w:cs="Arial"/>
          <w:i/>
          <w:sz w:val="20"/>
        </w:rPr>
      </w:pPr>
      <w:r w:rsidRPr="004A28FE">
        <w:rPr>
          <w:rFonts w:ascii="Arial" w:hAnsi="Arial" w:cs="Arial"/>
          <w:sz w:val="24"/>
        </w:rPr>
        <w:t>Influence DWP and UK Parliament to address specific design and administration issues causing detriment to clients</w:t>
      </w:r>
      <w:r w:rsidR="002D6056">
        <w:rPr>
          <w:rFonts w:ascii="Arial" w:hAnsi="Arial" w:cs="Arial"/>
          <w:sz w:val="24"/>
        </w:rPr>
        <w:t>.</w:t>
      </w:r>
    </w:p>
    <w:p w:rsidR="0069715E" w:rsidRDefault="0069715E" w:rsidP="0069715E">
      <w:pPr>
        <w:rPr>
          <w:rFonts w:ascii="Arial" w:hAnsi="Arial" w:cs="Arial"/>
          <w:b/>
          <w:color w:val="8064A2" w:themeColor="accent4"/>
          <w:sz w:val="24"/>
        </w:rPr>
      </w:pPr>
    </w:p>
    <w:p w:rsidR="0069715E" w:rsidRDefault="0069715E" w:rsidP="0069715E">
      <w:r>
        <w:br w:type="page"/>
      </w:r>
    </w:p>
    <w:tbl>
      <w:tblPr>
        <w:tblStyle w:val="TableGrid"/>
        <w:tblW w:w="0" w:type="auto"/>
        <w:tblLook w:val="04A0" w:firstRow="1" w:lastRow="0" w:firstColumn="1" w:lastColumn="0" w:noHBand="0" w:noVBand="1"/>
      </w:tblPr>
      <w:tblGrid>
        <w:gridCol w:w="9242"/>
      </w:tblGrid>
      <w:tr w:rsidR="0069715E" w:rsidTr="009C3373">
        <w:trPr>
          <w:trHeight w:val="567"/>
        </w:trPr>
        <w:tc>
          <w:tcPr>
            <w:tcW w:w="9242" w:type="dxa"/>
            <w:tcBorders>
              <w:top w:val="nil"/>
              <w:left w:val="nil"/>
              <w:bottom w:val="nil"/>
              <w:right w:val="nil"/>
            </w:tcBorders>
            <w:shd w:val="clear" w:color="auto" w:fill="8064A2" w:themeFill="accent4"/>
            <w:vAlign w:val="center"/>
          </w:tcPr>
          <w:p w:rsidR="0069715E" w:rsidRPr="00784990" w:rsidRDefault="0069715E" w:rsidP="009C3373">
            <w:pPr>
              <w:rPr>
                <w:rFonts w:ascii="Arial" w:hAnsi="Arial" w:cs="Arial"/>
                <w:b/>
                <w:color w:val="FFFFFF" w:themeColor="background1"/>
                <w:sz w:val="32"/>
              </w:rPr>
            </w:pPr>
            <w:r w:rsidRPr="00784990">
              <w:rPr>
                <w:rFonts w:ascii="Arial" w:hAnsi="Arial" w:cs="Arial"/>
                <w:b/>
                <w:color w:val="FFFFFF" w:themeColor="background1"/>
                <w:sz w:val="32"/>
              </w:rPr>
              <w:lastRenderedPageBreak/>
              <w:t>Public Services:   Medical evidence</w:t>
            </w:r>
          </w:p>
        </w:tc>
      </w:tr>
    </w:tbl>
    <w:p w:rsidR="0069715E" w:rsidRPr="0087399B" w:rsidRDefault="0069715E" w:rsidP="0069715E">
      <w:pPr>
        <w:spacing w:after="0"/>
        <w:rPr>
          <w:rFonts w:ascii="Arial" w:hAnsi="Arial" w:cs="Arial"/>
          <w:b/>
          <w:color w:val="1F497D" w:themeColor="text2"/>
          <w:sz w:val="24"/>
        </w:rPr>
      </w:pPr>
    </w:p>
    <w:p w:rsidR="0069715E" w:rsidRPr="004A28FE" w:rsidRDefault="0069715E" w:rsidP="0069715E">
      <w:pPr>
        <w:rPr>
          <w:rFonts w:ascii="Arial" w:hAnsi="Arial" w:cs="Arial"/>
          <w:b/>
          <w:color w:val="8064A2" w:themeColor="accent4"/>
          <w:sz w:val="24"/>
        </w:rPr>
      </w:pPr>
      <w:r w:rsidRPr="004A28FE">
        <w:rPr>
          <w:rFonts w:ascii="Arial" w:hAnsi="Arial" w:cs="Arial"/>
          <w:b/>
          <w:color w:val="8064A2" w:themeColor="accent4"/>
          <w:sz w:val="24"/>
        </w:rPr>
        <w:t>The issue</w:t>
      </w:r>
    </w:p>
    <w:p w:rsidR="0069715E" w:rsidRPr="00EF30CB" w:rsidRDefault="0069715E" w:rsidP="0069715E">
      <w:pPr>
        <w:spacing w:before="240"/>
        <w:rPr>
          <w:rFonts w:ascii="Arial" w:hAnsi="Arial" w:cs="Arial"/>
          <w:sz w:val="24"/>
        </w:rPr>
      </w:pPr>
      <w:r>
        <w:rPr>
          <w:rFonts w:ascii="Segoe UI" w:hAnsi="Segoe UI" w:cs="Segoe UI"/>
          <w:noProof/>
          <w:color w:val="0000FF"/>
          <w:sz w:val="2"/>
          <w:szCs w:val="2"/>
          <w:lang w:eastAsia="en-GB"/>
        </w:rPr>
        <w:drawing>
          <wp:anchor distT="0" distB="0" distL="114300" distR="114300" simplePos="0" relativeHeight="251831296" behindDoc="0" locked="0" layoutInCell="1" allowOverlap="1" wp14:anchorId="7D61D3F4" wp14:editId="2D0D21D1">
            <wp:simplePos x="0" y="0"/>
            <wp:positionH relativeFrom="margin">
              <wp:posOffset>3024505</wp:posOffset>
            </wp:positionH>
            <wp:positionV relativeFrom="margin">
              <wp:posOffset>1038225</wp:posOffset>
            </wp:positionV>
            <wp:extent cx="2807970" cy="2105025"/>
            <wp:effectExtent l="171450" t="152400" r="201930" b="219075"/>
            <wp:wrapSquare wrapText="bothSides"/>
            <wp:docPr id="10257" name="Picture 10257" descr="Stainless Steel Stethoscop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inless Steel Stethoscope">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F30CB">
        <w:rPr>
          <w:rFonts w:ascii="Arial" w:hAnsi="Arial" w:cs="Arial"/>
          <w:sz w:val="24"/>
        </w:rPr>
        <w:t xml:space="preserve">Getting evidence from medical experts and other professionals working with the claimants can be a significant factor in whether a correct decision is made about their benefits claim. However, </w:t>
      </w:r>
      <w:r>
        <w:rPr>
          <w:rFonts w:ascii="Arial" w:hAnsi="Arial" w:cs="Arial"/>
          <w:sz w:val="24"/>
        </w:rPr>
        <w:t xml:space="preserve">Citizens Advice Bureaux in Scotland </w:t>
      </w:r>
      <w:r w:rsidRPr="00EF30CB">
        <w:rPr>
          <w:rFonts w:ascii="Arial" w:hAnsi="Arial" w:cs="Arial"/>
          <w:sz w:val="24"/>
        </w:rPr>
        <w:t xml:space="preserve">see many clients who have problems when trying to provide medical evidence </w:t>
      </w:r>
      <w:r>
        <w:rPr>
          <w:rFonts w:ascii="Arial" w:hAnsi="Arial" w:cs="Arial"/>
          <w:sz w:val="24"/>
        </w:rPr>
        <w:t xml:space="preserve">to support their benefit claim. </w:t>
      </w:r>
      <w:r w:rsidRPr="00EF30CB">
        <w:rPr>
          <w:rFonts w:ascii="Arial" w:hAnsi="Arial" w:cs="Arial"/>
          <w:sz w:val="24"/>
        </w:rPr>
        <w:t>As a result of these problems, claimants can experience delays in payment or lose benefit payments to which they should be entitled.</w:t>
      </w:r>
    </w:p>
    <w:p w:rsidR="0069715E" w:rsidRDefault="0069715E" w:rsidP="0069715E">
      <w:pPr>
        <w:spacing w:after="0"/>
        <w:rPr>
          <w:rFonts w:ascii="Arial" w:hAnsi="Arial" w:cs="Arial"/>
          <w:b/>
          <w:color w:val="8064A2" w:themeColor="accent4"/>
          <w:sz w:val="24"/>
          <w:highlight w:val="yellow"/>
        </w:rPr>
      </w:pPr>
    </w:p>
    <w:p w:rsidR="0069715E" w:rsidRPr="00EF30CB" w:rsidRDefault="0069715E" w:rsidP="0069715E">
      <w:pPr>
        <w:rPr>
          <w:rFonts w:ascii="Arial" w:hAnsi="Arial" w:cs="Arial"/>
          <w:b/>
          <w:color w:val="8064A2" w:themeColor="accent4"/>
          <w:sz w:val="24"/>
        </w:rPr>
      </w:pPr>
      <w:r w:rsidRPr="00EF30CB">
        <w:rPr>
          <w:rFonts w:ascii="Arial" w:hAnsi="Arial" w:cs="Arial"/>
          <w:b/>
          <w:color w:val="8064A2" w:themeColor="accent4"/>
          <w:sz w:val="24"/>
        </w:rPr>
        <w:t>What we have done so far</w:t>
      </w:r>
    </w:p>
    <w:p w:rsidR="0069715E" w:rsidRPr="00EF30CB" w:rsidRDefault="0069715E" w:rsidP="0069715E">
      <w:pPr>
        <w:rPr>
          <w:rFonts w:ascii="Arial" w:hAnsi="Arial" w:cs="Arial"/>
          <w:b/>
          <w:color w:val="8064A2" w:themeColor="accent4"/>
          <w:sz w:val="24"/>
        </w:rPr>
      </w:pPr>
      <w:r w:rsidRPr="00EF30CB">
        <w:rPr>
          <w:rFonts w:ascii="Arial" w:hAnsi="Arial" w:cs="Arial"/>
          <w:sz w:val="24"/>
        </w:rPr>
        <w:t>At the beginning of 2017, we began a researc</w:t>
      </w:r>
      <w:r>
        <w:rPr>
          <w:rFonts w:ascii="Arial" w:hAnsi="Arial" w:cs="Arial"/>
          <w:sz w:val="24"/>
        </w:rPr>
        <w:t>h project led by Citizens Advice Bureaux which looked at the</w:t>
      </w:r>
      <w:r w:rsidRPr="00EF30CB">
        <w:rPr>
          <w:rFonts w:ascii="Arial" w:hAnsi="Arial" w:cs="Arial"/>
          <w:sz w:val="24"/>
        </w:rPr>
        <w:t xml:space="preserve"> use of medical evidence at a local level throughout Scotland. We are currently working with a range of stakeholders, such as the DWP and BMA, to look at the current practices on medical evidence. We will be publishing a report on our findings in March 2017. </w:t>
      </w:r>
    </w:p>
    <w:p w:rsidR="0069715E" w:rsidRDefault="0069715E" w:rsidP="0069715E">
      <w:pPr>
        <w:spacing w:after="0"/>
        <w:rPr>
          <w:rFonts w:ascii="Arial" w:hAnsi="Arial" w:cs="Arial"/>
          <w:b/>
          <w:color w:val="8064A2" w:themeColor="accent4"/>
          <w:sz w:val="24"/>
          <w:highlight w:val="yellow"/>
        </w:rPr>
      </w:pPr>
    </w:p>
    <w:p w:rsidR="0069715E" w:rsidRPr="00EF30CB" w:rsidRDefault="0069715E" w:rsidP="0069715E">
      <w:pPr>
        <w:rPr>
          <w:rFonts w:ascii="Arial" w:hAnsi="Arial" w:cs="Arial"/>
          <w:b/>
          <w:color w:val="8064A2" w:themeColor="accent4"/>
          <w:sz w:val="24"/>
        </w:rPr>
      </w:pPr>
      <w:r w:rsidRPr="00EF30CB">
        <w:rPr>
          <w:rFonts w:ascii="Arial" w:hAnsi="Arial" w:cs="Arial"/>
          <w:b/>
          <w:color w:val="8064A2" w:themeColor="accent4"/>
          <w:sz w:val="24"/>
        </w:rPr>
        <w:t>What we will do</w:t>
      </w:r>
    </w:p>
    <w:p w:rsidR="0069715E" w:rsidRPr="00EF30CB" w:rsidRDefault="0069715E" w:rsidP="0069715E">
      <w:pPr>
        <w:rPr>
          <w:rFonts w:ascii="Arial" w:hAnsi="Arial" w:cs="Arial"/>
          <w:sz w:val="24"/>
        </w:rPr>
      </w:pPr>
      <w:r w:rsidRPr="00EF30CB">
        <w:rPr>
          <w:rFonts w:ascii="Arial" w:hAnsi="Arial" w:cs="Arial"/>
          <w:sz w:val="24"/>
        </w:rPr>
        <w:t xml:space="preserve">Using the findings from the research report above, we will hold workshops with key stakeholders to identify key barriers and common solutions. We will seek to use a co-production method which will deliver practical solutions. </w:t>
      </w:r>
    </w:p>
    <w:p w:rsidR="0069715E" w:rsidRPr="00EF30CB" w:rsidRDefault="0069715E" w:rsidP="0069715E">
      <w:pPr>
        <w:rPr>
          <w:rFonts w:ascii="Arial" w:hAnsi="Arial" w:cs="Arial"/>
          <w:b/>
          <w:color w:val="8064A2" w:themeColor="accent4"/>
          <w:sz w:val="24"/>
        </w:rPr>
      </w:pPr>
      <w:r w:rsidRPr="00EF30CB">
        <w:rPr>
          <w:rFonts w:ascii="Arial" w:hAnsi="Arial" w:cs="Arial"/>
          <w:b/>
          <w:color w:val="8064A2" w:themeColor="accent4"/>
          <w:sz w:val="24"/>
        </w:rPr>
        <w:t>What we aim to achieve</w:t>
      </w:r>
    </w:p>
    <w:p w:rsidR="0069715E" w:rsidRPr="00EF30CB" w:rsidRDefault="0069715E" w:rsidP="0069715E">
      <w:pPr>
        <w:rPr>
          <w:rFonts w:ascii="Arial" w:hAnsi="Arial" w:cs="Arial"/>
          <w:b/>
          <w:sz w:val="24"/>
        </w:rPr>
      </w:pPr>
      <w:r w:rsidRPr="00EF30CB">
        <w:rPr>
          <w:rFonts w:ascii="Arial" w:hAnsi="Arial" w:cs="Arial"/>
          <w:sz w:val="24"/>
        </w:rPr>
        <w:t xml:space="preserve">Practical solutions to the current problems that benefit claimants experience in providing medical evidence to support their benefit claim. </w:t>
      </w:r>
      <w:r w:rsidRPr="00EF30CB">
        <w:rPr>
          <w:rFonts w:ascii="Arial" w:hAnsi="Arial" w:cs="Arial"/>
          <w:b/>
          <w:sz w:val="24"/>
        </w:rPr>
        <w:t xml:space="preserve"> </w:t>
      </w:r>
    </w:p>
    <w:p w:rsidR="0069715E" w:rsidRDefault="0069715E" w:rsidP="0069715E"/>
    <w:p w:rsidR="0069715E" w:rsidRDefault="0069715E" w:rsidP="0069715E"/>
    <w:p w:rsidR="0069715E" w:rsidRDefault="0069715E" w:rsidP="0069715E">
      <w:pPr>
        <w:rPr>
          <w:rFonts w:ascii="Arial" w:hAnsi="Arial" w:cs="Arial"/>
          <w:b/>
          <w:color w:val="8064A2" w:themeColor="accent4"/>
          <w:sz w:val="28"/>
        </w:rPr>
      </w:pPr>
      <w:r>
        <w:rPr>
          <w:rFonts w:ascii="Arial" w:hAnsi="Arial" w:cs="Arial"/>
          <w:b/>
          <w:color w:val="8064A2" w:themeColor="accent4"/>
          <w:sz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9715E" w:rsidTr="009C3373">
        <w:trPr>
          <w:trHeight w:val="567"/>
        </w:trPr>
        <w:tc>
          <w:tcPr>
            <w:tcW w:w="9242" w:type="dxa"/>
            <w:shd w:val="clear" w:color="auto" w:fill="8064A2" w:themeFill="accent4"/>
            <w:vAlign w:val="center"/>
          </w:tcPr>
          <w:p w:rsidR="0069715E" w:rsidRPr="00784990" w:rsidRDefault="0069715E" w:rsidP="009C3373">
            <w:pPr>
              <w:rPr>
                <w:rFonts w:ascii="Arial" w:hAnsi="Arial" w:cs="Arial"/>
                <w:b/>
                <w:color w:val="FFFFFF" w:themeColor="background1"/>
                <w:sz w:val="32"/>
              </w:rPr>
            </w:pPr>
            <w:r w:rsidRPr="00784990">
              <w:rPr>
                <w:rFonts w:ascii="Arial" w:hAnsi="Arial" w:cs="Arial"/>
                <w:b/>
                <w:color w:val="FFFFFF" w:themeColor="background1"/>
                <w:sz w:val="32"/>
              </w:rPr>
              <w:lastRenderedPageBreak/>
              <w:t>Public Services:   Rent arrears</w:t>
            </w:r>
          </w:p>
        </w:tc>
      </w:tr>
    </w:tbl>
    <w:p w:rsidR="0069715E" w:rsidRPr="0087399B" w:rsidRDefault="0069715E" w:rsidP="0069715E">
      <w:pPr>
        <w:spacing w:after="0"/>
        <w:rPr>
          <w:rFonts w:ascii="Arial" w:hAnsi="Arial" w:cs="Arial"/>
          <w:b/>
          <w:color w:val="1F497D" w:themeColor="text2"/>
          <w:sz w:val="24"/>
        </w:rPr>
      </w:pPr>
    </w:p>
    <w:p w:rsidR="0069715E" w:rsidRDefault="0069715E" w:rsidP="0069715E">
      <w:pPr>
        <w:rPr>
          <w:rFonts w:ascii="Arial" w:hAnsi="Arial" w:cs="Arial"/>
          <w:b/>
          <w:color w:val="8064A2" w:themeColor="accent4"/>
          <w:sz w:val="24"/>
        </w:rPr>
      </w:pPr>
      <w:r w:rsidRPr="000F19E9">
        <w:rPr>
          <w:rFonts w:ascii="Segoe UI" w:hAnsi="Segoe UI" w:cs="Segoe UI"/>
          <w:noProof/>
          <w:color w:val="0000FF"/>
          <w:sz w:val="4"/>
          <w:szCs w:val="2"/>
          <w:lang w:eastAsia="en-GB"/>
        </w:rPr>
        <w:drawing>
          <wp:anchor distT="0" distB="0" distL="114300" distR="114300" simplePos="0" relativeHeight="251830272" behindDoc="0" locked="0" layoutInCell="1" allowOverlap="1" wp14:anchorId="6BD7113C" wp14:editId="34BD217C">
            <wp:simplePos x="0" y="0"/>
            <wp:positionH relativeFrom="margin">
              <wp:posOffset>2657475</wp:posOffset>
            </wp:positionH>
            <wp:positionV relativeFrom="margin">
              <wp:posOffset>770890</wp:posOffset>
            </wp:positionV>
            <wp:extent cx="3199130" cy="2276475"/>
            <wp:effectExtent l="171450" t="152400" r="191770" b="219075"/>
            <wp:wrapSquare wrapText="bothSides"/>
            <wp:docPr id="10255" name="Picture 10255" descr="building, flats, high-ris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ilding, flats, high-rise">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9130" cy="22764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A28FE">
        <w:rPr>
          <w:rFonts w:ascii="Arial" w:hAnsi="Arial" w:cs="Arial"/>
          <w:b/>
          <w:color w:val="8064A2" w:themeColor="accent4"/>
          <w:sz w:val="24"/>
        </w:rPr>
        <w:t>The issue</w:t>
      </w:r>
    </w:p>
    <w:p w:rsidR="0069715E" w:rsidRDefault="0069715E" w:rsidP="002D6BE7">
      <w:pPr>
        <w:rPr>
          <w:rFonts w:ascii="Arial" w:hAnsi="Arial" w:cs="Arial"/>
          <w:b/>
          <w:color w:val="1F497D" w:themeColor="text2"/>
          <w:sz w:val="24"/>
        </w:rPr>
      </w:pPr>
      <w:r>
        <w:rPr>
          <w:rFonts w:ascii="Arial" w:hAnsi="Arial" w:cs="Arial"/>
          <w:sz w:val="24"/>
        </w:rPr>
        <w:t xml:space="preserve">Citizens Advice Bureaux advised on over 7,700 issues related to rent arrears in 2015/16. Since 2012, the number of issues relating to local authority rent arrears has increased by 48% and housing association by 65%. In addition, there were over 1,200 new issues related to eviction due to rent arrears, an increase of 20%. </w:t>
      </w:r>
    </w:p>
    <w:p w:rsidR="0069715E" w:rsidRPr="00EF30CB" w:rsidRDefault="0069715E" w:rsidP="0069715E">
      <w:pPr>
        <w:rPr>
          <w:rFonts w:ascii="Arial" w:hAnsi="Arial" w:cs="Arial"/>
          <w:b/>
          <w:color w:val="8064A2" w:themeColor="accent4"/>
          <w:sz w:val="24"/>
        </w:rPr>
      </w:pPr>
      <w:r w:rsidRPr="00EF30CB">
        <w:rPr>
          <w:rFonts w:ascii="Arial" w:hAnsi="Arial" w:cs="Arial"/>
          <w:b/>
          <w:color w:val="8064A2" w:themeColor="accent4"/>
          <w:sz w:val="24"/>
        </w:rPr>
        <w:t>What we have done so far</w:t>
      </w:r>
    </w:p>
    <w:p w:rsidR="0069715E" w:rsidRPr="00F167F5" w:rsidRDefault="0069715E" w:rsidP="0069715E">
      <w:pPr>
        <w:rPr>
          <w:rFonts w:ascii="Arial" w:hAnsi="Arial" w:cs="Arial"/>
          <w:sz w:val="24"/>
        </w:rPr>
      </w:pPr>
      <w:r w:rsidRPr="00F167F5">
        <w:rPr>
          <w:rFonts w:ascii="Arial" w:hAnsi="Arial" w:cs="Arial"/>
          <w:sz w:val="24"/>
        </w:rPr>
        <w:t>C</w:t>
      </w:r>
      <w:r>
        <w:rPr>
          <w:rFonts w:ascii="Arial" w:hAnsi="Arial" w:cs="Arial"/>
          <w:sz w:val="24"/>
        </w:rPr>
        <w:t xml:space="preserve">itizens </w:t>
      </w:r>
      <w:r w:rsidRPr="00F167F5">
        <w:rPr>
          <w:rFonts w:ascii="Arial" w:hAnsi="Arial" w:cs="Arial"/>
          <w:sz w:val="24"/>
        </w:rPr>
        <w:t>A</w:t>
      </w:r>
      <w:r>
        <w:rPr>
          <w:rFonts w:ascii="Arial" w:hAnsi="Arial" w:cs="Arial"/>
          <w:sz w:val="24"/>
        </w:rPr>
        <w:t>dvice Scotland</w:t>
      </w:r>
      <w:r w:rsidRPr="00F167F5">
        <w:rPr>
          <w:rFonts w:ascii="Arial" w:hAnsi="Arial" w:cs="Arial"/>
          <w:sz w:val="24"/>
        </w:rPr>
        <w:t xml:space="preserve"> has been active in improving debt collection practices and debt solutions for a number of years, including: successfully campaigning for the introduction of the Debt Arrangement Scheme (DAS) in Scotland; bringing forward a Private Members Bill on Council Tax arrears; working with the A</w:t>
      </w:r>
      <w:r>
        <w:rPr>
          <w:rFonts w:ascii="Arial" w:hAnsi="Arial" w:cs="Arial"/>
          <w:sz w:val="24"/>
        </w:rPr>
        <w:t xml:space="preserve">ccountant </w:t>
      </w:r>
      <w:r w:rsidRPr="00F167F5">
        <w:rPr>
          <w:rFonts w:ascii="Arial" w:hAnsi="Arial" w:cs="Arial"/>
          <w:sz w:val="24"/>
        </w:rPr>
        <w:t>i</w:t>
      </w:r>
      <w:r>
        <w:rPr>
          <w:rFonts w:ascii="Arial" w:hAnsi="Arial" w:cs="Arial"/>
          <w:sz w:val="24"/>
        </w:rPr>
        <w:t xml:space="preserve">n </w:t>
      </w:r>
      <w:r w:rsidRPr="00F167F5">
        <w:rPr>
          <w:rFonts w:ascii="Arial" w:hAnsi="Arial" w:cs="Arial"/>
          <w:sz w:val="24"/>
        </w:rPr>
        <w:t>B</w:t>
      </w:r>
      <w:r>
        <w:rPr>
          <w:rFonts w:ascii="Arial" w:hAnsi="Arial" w:cs="Arial"/>
          <w:sz w:val="24"/>
        </w:rPr>
        <w:t>ankruptcy</w:t>
      </w:r>
      <w:r w:rsidRPr="00F167F5">
        <w:rPr>
          <w:rFonts w:ascii="Arial" w:hAnsi="Arial" w:cs="Arial"/>
          <w:sz w:val="24"/>
        </w:rPr>
        <w:t xml:space="preserve"> and the Scottish G</w:t>
      </w:r>
      <w:r>
        <w:rPr>
          <w:rFonts w:ascii="Arial" w:hAnsi="Arial" w:cs="Arial"/>
          <w:sz w:val="24"/>
        </w:rPr>
        <w:t>overnment on a number of Bankrupt</w:t>
      </w:r>
      <w:r w:rsidRPr="00F167F5">
        <w:rPr>
          <w:rFonts w:ascii="Arial" w:hAnsi="Arial" w:cs="Arial"/>
          <w:sz w:val="24"/>
        </w:rPr>
        <w:t>cy Bills; and working closely with the Commission on Local Tax Reform in 2016.</w:t>
      </w:r>
    </w:p>
    <w:p w:rsidR="0069715E" w:rsidRPr="00F0530F" w:rsidRDefault="0069715E" w:rsidP="0069715E">
      <w:pPr>
        <w:rPr>
          <w:rFonts w:ascii="Arial" w:hAnsi="Arial" w:cs="Arial"/>
          <w:b/>
          <w:color w:val="8064A2" w:themeColor="accent4"/>
          <w:sz w:val="24"/>
        </w:rPr>
      </w:pPr>
      <w:r w:rsidRPr="00F0530F">
        <w:rPr>
          <w:rFonts w:ascii="Arial" w:hAnsi="Arial" w:cs="Arial"/>
          <w:b/>
          <w:color w:val="8064A2" w:themeColor="accent4"/>
          <w:sz w:val="24"/>
        </w:rPr>
        <w:t>What we will do</w:t>
      </w:r>
    </w:p>
    <w:p w:rsidR="0069715E" w:rsidRPr="00F0530F" w:rsidRDefault="0069715E" w:rsidP="0069715E">
      <w:pPr>
        <w:rPr>
          <w:rFonts w:ascii="Arial" w:hAnsi="Arial" w:cs="Arial"/>
          <w:sz w:val="24"/>
        </w:rPr>
      </w:pPr>
      <w:r w:rsidRPr="00F0530F">
        <w:rPr>
          <w:rFonts w:ascii="Arial" w:hAnsi="Arial" w:cs="Arial"/>
          <w:sz w:val="24"/>
        </w:rPr>
        <w:t xml:space="preserve">We will undertake a research project on the perspective of </w:t>
      </w:r>
      <w:r>
        <w:rPr>
          <w:rFonts w:ascii="Arial" w:hAnsi="Arial" w:cs="Arial"/>
          <w:sz w:val="24"/>
        </w:rPr>
        <w:t>tenants</w:t>
      </w:r>
      <w:r w:rsidRPr="00F0530F">
        <w:rPr>
          <w:rFonts w:ascii="Arial" w:hAnsi="Arial" w:cs="Arial"/>
          <w:sz w:val="24"/>
        </w:rPr>
        <w:t xml:space="preserve"> as consumers of a service. This will produce a national picture of the experience of rent arrears, develop a more in-depth understanding of the client journey and consequences of rent arrears, and examine how rent arrears are treated by social and private landlords. </w:t>
      </w:r>
    </w:p>
    <w:p w:rsidR="0069715E" w:rsidRDefault="0069715E" w:rsidP="0069715E">
      <w:pPr>
        <w:rPr>
          <w:rFonts w:ascii="Arial" w:hAnsi="Arial" w:cs="Arial"/>
          <w:b/>
          <w:color w:val="8064A2" w:themeColor="accent4"/>
          <w:sz w:val="24"/>
        </w:rPr>
      </w:pPr>
      <w:r w:rsidRPr="008C5E42">
        <w:rPr>
          <w:rFonts w:ascii="Arial" w:hAnsi="Arial" w:cs="Arial"/>
          <w:b/>
          <w:color w:val="8064A2" w:themeColor="accent4"/>
          <w:sz w:val="24"/>
        </w:rPr>
        <w:t>What we aim to achieve</w:t>
      </w:r>
      <w:r w:rsidRPr="004A28FE">
        <w:rPr>
          <w:rFonts w:ascii="Arial" w:hAnsi="Arial" w:cs="Arial"/>
          <w:b/>
          <w:color w:val="8064A2" w:themeColor="accent4"/>
          <w:sz w:val="24"/>
        </w:rPr>
        <w:t xml:space="preserve"> </w:t>
      </w:r>
    </w:p>
    <w:p w:rsidR="0069715E" w:rsidRPr="008C5E42" w:rsidRDefault="0069715E" w:rsidP="0069715E">
      <w:pPr>
        <w:rPr>
          <w:rFonts w:ascii="Arial" w:hAnsi="Arial" w:cs="Arial"/>
          <w:sz w:val="24"/>
        </w:rPr>
      </w:pPr>
      <w:r w:rsidRPr="008C5E42">
        <w:rPr>
          <w:rFonts w:ascii="Arial" w:hAnsi="Arial" w:cs="Arial"/>
          <w:sz w:val="24"/>
        </w:rPr>
        <w:t xml:space="preserve">An understanding of the causes and consequences of rent arrears across the different housing markets/sectors, and to identify practical solutions to problems that </w:t>
      </w:r>
      <w:r>
        <w:rPr>
          <w:rFonts w:ascii="Arial" w:hAnsi="Arial" w:cs="Arial"/>
          <w:sz w:val="24"/>
        </w:rPr>
        <w:t>are identified</w:t>
      </w:r>
      <w:r w:rsidRPr="008C5E42">
        <w:rPr>
          <w:rFonts w:ascii="Arial" w:hAnsi="Arial" w:cs="Arial"/>
          <w:sz w:val="24"/>
        </w:rPr>
        <w:t>.</w:t>
      </w:r>
    </w:p>
    <w:p w:rsidR="00C9018B" w:rsidRPr="008C5744" w:rsidRDefault="00C9018B" w:rsidP="008C5744">
      <w:pPr>
        <w:rPr>
          <w:rFonts w:ascii="Arial" w:hAnsi="Arial" w:cs="Arial"/>
          <w:b/>
          <w:i/>
          <w:sz w:val="20"/>
        </w:rPr>
      </w:pPr>
    </w:p>
    <w:p w:rsidR="0069715E" w:rsidRDefault="0069715E">
      <w:pPr>
        <w:rPr>
          <w:rFonts w:ascii="Arial" w:hAnsi="Arial" w:cs="Arial"/>
          <w:b/>
          <w:sz w:val="24"/>
        </w:rPr>
      </w:pPr>
      <w:r>
        <w:rPr>
          <w:rFonts w:ascii="Arial" w:hAnsi="Arial" w:cs="Arial"/>
          <w:b/>
          <w:sz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9242"/>
      </w:tblGrid>
      <w:tr w:rsidR="003A4BAC" w:rsidRPr="003A4BAC" w:rsidTr="003A4BAC">
        <w:trPr>
          <w:trHeight w:val="567"/>
        </w:trPr>
        <w:tc>
          <w:tcPr>
            <w:tcW w:w="9242" w:type="dxa"/>
            <w:shd w:val="clear" w:color="auto" w:fill="C0504D" w:themeFill="accent2"/>
            <w:vAlign w:val="center"/>
          </w:tcPr>
          <w:p w:rsidR="003A4BAC" w:rsidRPr="003A4BAC" w:rsidRDefault="003A4BAC" w:rsidP="003A4BAC">
            <w:pPr>
              <w:rPr>
                <w:rFonts w:ascii="Arial" w:hAnsi="Arial" w:cs="Arial"/>
                <w:b/>
                <w:color w:val="FFFFFF" w:themeColor="background1"/>
                <w:sz w:val="32"/>
                <w:szCs w:val="32"/>
              </w:rPr>
            </w:pPr>
            <w:r w:rsidRPr="003A4BAC">
              <w:rPr>
                <w:rFonts w:ascii="Arial" w:hAnsi="Arial" w:cs="Arial"/>
                <w:b/>
                <w:color w:val="FFFFFF" w:themeColor="background1"/>
                <w:sz w:val="32"/>
                <w:szCs w:val="32"/>
              </w:rPr>
              <w:lastRenderedPageBreak/>
              <w:t>Problem markets: Public transport</w:t>
            </w:r>
          </w:p>
        </w:tc>
      </w:tr>
    </w:tbl>
    <w:p w:rsidR="002D6BE7" w:rsidRDefault="002D6BE7" w:rsidP="008C5744">
      <w:pPr>
        <w:rPr>
          <w:rFonts w:ascii="Arial" w:hAnsi="Arial" w:cs="Arial"/>
          <w:b/>
          <w:color w:val="C0504D" w:themeColor="accent2"/>
          <w:sz w:val="24"/>
        </w:rPr>
      </w:pPr>
    </w:p>
    <w:p w:rsidR="008C5744" w:rsidRPr="008C5744" w:rsidRDefault="00C53F02" w:rsidP="008C5744">
      <w:pPr>
        <w:rPr>
          <w:rFonts w:ascii="Arial" w:hAnsi="Arial" w:cs="Arial"/>
          <w:b/>
          <w:color w:val="C0504D" w:themeColor="accent2"/>
          <w:sz w:val="24"/>
        </w:rPr>
      </w:pPr>
      <w:r>
        <w:rPr>
          <w:rFonts w:ascii="Segoe UI" w:hAnsi="Segoe UI" w:cs="Segoe UI"/>
          <w:noProof/>
          <w:color w:val="0000FF"/>
          <w:sz w:val="2"/>
          <w:szCs w:val="2"/>
          <w:lang w:eastAsia="en-GB"/>
        </w:rPr>
        <w:drawing>
          <wp:anchor distT="0" distB="0" distL="114300" distR="114300" simplePos="0" relativeHeight="251729920" behindDoc="0" locked="0" layoutInCell="1" allowOverlap="1" wp14:anchorId="788E4A5F" wp14:editId="05C8284F">
            <wp:simplePos x="0" y="0"/>
            <wp:positionH relativeFrom="margin">
              <wp:posOffset>2752725</wp:posOffset>
            </wp:positionH>
            <wp:positionV relativeFrom="margin">
              <wp:posOffset>990600</wp:posOffset>
            </wp:positionV>
            <wp:extent cx="2990850" cy="2122170"/>
            <wp:effectExtent l="171450" t="152400" r="190500" b="220980"/>
            <wp:wrapSquare wrapText="bothSides"/>
            <wp:docPr id="10252" name="Picture 10252" descr="bus, feet, peopl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 feet, people">
                      <a:hlinkClick r:id="rId20" tgtFrame="&quot;_blank&quo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988"/>
                    <a:stretch/>
                  </pic:blipFill>
                  <pic:spPr bwMode="auto">
                    <a:xfrm>
                      <a:off x="0" y="0"/>
                      <a:ext cx="2990850" cy="2122170"/>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744" w:rsidRPr="008C5744">
        <w:rPr>
          <w:rFonts w:ascii="Arial" w:hAnsi="Arial" w:cs="Arial"/>
          <w:b/>
          <w:color w:val="C0504D" w:themeColor="accent2"/>
          <w:sz w:val="24"/>
        </w:rPr>
        <w:t>The issue</w:t>
      </w:r>
    </w:p>
    <w:p w:rsidR="00B57965" w:rsidRPr="00B57965" w:rsidRDefault="009B1D92" w:rsidP="00B57965">
      <w:pPr>
        <w:spacing w:after="0"/>
        <w:rPr>
          <w:rFonts w:ascii="Arial" w:hAnsi="Arial" w:cs="Arial"/>
          <w:sz w:val="24"/>
        </w:rPr>
      </w:pPr>
      <w:r>
        <w:rPr>
          <w:rFonts w:ascii="Arial" w:hAnsi="Arial" w:cs="Arial"/>
          <w:sz w:val="24"/>
          <w:szCs w:val="24"/>
        </w:rPr>
        <w:t xml:space="preserve">Scotland’s bus network plays a vital role in keeping its citizens moving and accessing essential services every day. </w:t>
      </w:r>
      <w:r w:rsidRPr="00B57965">
        <w:rPr>
          <w:rFonts w:ascii="Arial" w:hAnsi="Arial" w:cs="Arial"/>
          <w:sz w:val="24"/>
        </w:rPr>
        <w:t>80% of public transport journeys in Scotland are taken by bus, with many consumers relying on buses for work, health and social journeys.</w:t>
      </w:r>
      <w:r>
        <w:rPr>
          <w:rFonts w:ascii="Arial" w:hAnsi="Arial" w:cs="Arial"/>
          <w:sz w:val="24"/>
        </w:rPr>
        <w:t xml:space="preserve"> </w:t>
      </w:r>
      <w:r w:rsidR="00C9018B">
        <w:rPr>
          <w:rFonts w:ascii="Arial" w:hAnsi="Arial" w:cs="Arial"/>
          <w:sz w:val="24"/>
        </w:rPr>
        <w:t>However, a</w:t>
      </w:r>
      <w:r w:rsidR="001274E2">
        <w:rPr>
          <w:rFonts w:ascii="Arial" w:hAnsi="Arial" w:cs="Arial"/>
          <w:sz w:val="24"/>
        </w:rPr>
        <w:t xml:space="preserve"> fifth of bus routes have been cut in the last decade and fares have increased by 18% in the last five years.</w:t>
      </w:r>
    </w:p>
    <w:p w:rsidR="008C5744" w:rsidRDefault="008C5744" w:rsidP="003A4BAC">
      <w:pPr>
        <w:spacing w:before="240"/>
        <w:rPr>
          <w:rFonts w:ascii="Arial" w:hAnsi="Arial" w:cs="Arial"/>
          <w:b/>
          <w:color w:val="C0504D" w:themeColor="accent2"/>
          <w:sz w:val="24"/>
        </w:rPr>
      </w:pPr>
      <w:r w:rsidRPr="008C5744">
        <w:rPr>
          <w:rFonts w:ascii="Arial" w:hAnsi="Arial" w:cs="Arial"/>
          <w:b/>
          <w:color w:val="C0504D" w:themeColor="accent2"/>
          <w:sz w:val="24"/>
        </w:rPr>
        <w:t>What we have done so far</w:t>
      </w:r>
    </w:p>
    <w:p w:rsidR="009B1D92" w:rsidRPr="009B1D92" w:rsidRDefault="009B1D92" w:rsidP="008C5744">
      <w:pPr>
        <w:rPr>
          <w:rFonts w:ascii="Arial" w:hAnsi="Arial" w:cs="Arial"/>
          <w:sz w:val="24"/>
        </w:rPr>
      </w:pPr>
      <w:r>
        <w:rPr>
          <w:rFonts w:ascii="Arial" w:hAnsi="Arial" w:cs="Arial"/>
          <w:sz w:val="24"/>
        </w:rPr>
        <w:t xml:space="preserve">We published the </w:t>
      </w:r>
      <w:r>
        <w:rPr>
          <w:rFonts w:ascii="Arial" w:hAnsi="Arial" w:cs="Arial"/>
          <w:i/>
          <w:sz w:val="24"/>
        </w:rPr>
        <w:t xml:space="preserve">Round the Bend </w:t>
      </w:r>
      <w:r>
        <w:rPr>
          <w:rFonts w:ascii="Arial" w:hAnsi="Arial" w:cs="Arial"/>
          <w:sz w:val="24"/>
        </w:rPr>
        <w:t xml:space="preserve">report on bus transport in 2016, based on regional research lead by 16 </w:t>
      </w:r>
      <w:r w:rsidR="004E3DDF">
        <w:rPr>
          <w:rFonts w:ascii="Arial" w:hAnsi="Arial" w:cs="Arial"/>
          <w:sz w:val="24"/>
        </w:rPr>
        <w:t>Citizens Advice Bureaux</w:t>
      </w:r>
      <w:r>
        <w:rPr>
          <w:rFonts w:ascii="Arial" w:hAnsi="Arial" w:cs="Arial"/>
          <w:sz w:val="24"/>
        </w:rPr>
        <w:t xml:space="preserve">. The research gathered information on over 1,200 journeys from 113 local communities in Scotland, focusing on bus services to essential services. </w:t>
      </w:r>
      <w:r w:rsidR="001274E2">
        <w:rPr>
          <w:rFonts w:ascii="Arial" w:hAnsi="Arial" w:cs="Arial"/>
          <w:sz w:val="24"/>
        </w:rPr>
        <w:t xml:space="preserve">The research </w:t>
      </w:r>
      <w:r w:rsidR="001274E2">
        <w:rPr>
          <w:rFonts w:ascii="Arial" w:hAnsi="Arial" w:cs="Arial"/>
          <w:sz w:val="24"/>
          <w:szCs w:val="24"/>
        </w:rPr>
        <w:t>highlighted examples of where access to services can be difficult due to long distances, sparse timetables and expensive ticket prices. There is also a perceived lack of consumer representation in the market.</w:t>
      </w:r>
    </w:p>
    <w:p w:rsidR="008C5744" w:rsidRPr="008C5744" w:rsidRDefault="008C5744" w:rsidP="003A4BAC">
      <w:pPr>
        <w:spacing w:before="240"/>
        <w:rPr>
          <w:rFonts w:ascii="Arial" w:hAnsi="Arial" w:cs="Arial"/>
          <w:b/>
          <w:color w:val="C0504D" w:themeColor="accent2"/>
          <w:sz w:val="24"/>
        </w:rPr>
      </w:pPr>
      <w:r w:rsidRPr="008C5744">
        <w:rPr>
          <w:rFonts w:ascii="Arial" w:hAnsi="Arial" w:cs="Arial"/>
          <w:b/>
          <w:color w:val="C0504D" w:themeColor="accent2"/>
          <w:sz w:val="24"/>
        </w:rPr>
        <w:t>What we will do</w:t>
      </w:r>
    </w:p>
    <w:p w:rsidR="008C5744" w:rsidRDefault="008C5744" w:rsidP="008C5744">
      <w:pPr>
        <w:rPr>
          <w:rFonts w:ascii="Arial" w:hAnsi="Arial" w:cs="Arial"/>
          <w:b/>
          <w:bCs/>
          <w:sz w:val="24"/>
          <w:szCs w:val="24"/>
        </w:rPr>
      </w:pPr>
      <w:r>
        <w:rPr>
          <w:rFonts w:ascii="Arial" w:hAnsi="Arial" w:cs="Arial"/>
          <w:sz w:val="24"/>
          <w:szCs w:val="24"/>
        </w:rPr>
        <w:t>C</w:t>
      </w:r>
      <w:r w:rsidR="00550476">
        <w:rPr>
          <w:rFonts w:ascii="Arial" w:hAnsi="Arial" w:cs="Arial"/>
          <w:sz w:val="24"/>
          <w:szCs w:val="24"/>
        </w:rPr>
        <w:t xml:space="preserve">itizens </w:t>
      </w:r>
      <w:r>
        <w:rPr>
          <w:rFonts w:ascii="Arial" w:hAnsi="Arial" w:cs="Arial"/>
          <w:sz w:val="24"/>
          <w:szCs w:val="24"/>
        </w:rPr>
        <w:t>A</w:t>
      </w:r>
      <w:r w:rsidR="00550476">
        <w:rPr>
          <w:rFonts w:ascii="Arial" w:hAnsi="Arial" w:cs="Arial"/>
          <w:sz w:val="24"/>
          <w:szCs w:val="24"/>
        </w:rPr>
        <w:t xml:space="preserve">dvice </w:t>
      </w:r>
      <w:r>
        <w:rPr>
          <w:rFonts w:ascii="Arial" w:hAnsi="Arial" w:cs="Arial"/>
          <w:sz w:val="24"/>
          <w:szCs w:val="24"/>
        </w:rPr>
        <w:t>S</w:t>
      </w:r>
      <w:r w:rsidR="00550476">
        <w:rPr>
          <w:rFonts w:ascii="Arial" w:hAnsi="Arial" w:cs="Arial"/>
          <w:sz w:val="24"/>
          <w:szCs w:val="24"/>
        </w:rPr>
        <w:t>cotland</w:t>
      </w:r>
      <w:r>
        <w:rPr>
          <w:rFonts w:ascii="Arial" w:hAnsi="Arial" w:cs="Arial"/>
          <w:sz w:val="24"/>
          <w:szCs w:val="24"/>
        </w:rPr>
        <w:t xml:space="preserve"> will continue to identify and share consumer experiences of the bus network in Scotland, using these experiences to influence the Scottish Government’s public transport strategy. We will also explore the potential for a Passengers’ Rights Charter in Scotland. </w:t>
      </w:r>
    </w:p>
    <w:p w:rsidR="008C5744" w:rsidRPr="008C5744" w:rsidRDefault="008C5744" w:rsidP="008C5744">
      <w:pPr>
        <w:rPr>
          <w:rFonts w:ascii="Arial" w:hAnsi="Arial" w:cs="Arial"/>
          <w:b/>
          <w:color w:val="C0504D" w:themeColor="accent2"/>
          <w:sz w:val="24"/>
        </w:rPr>
      </w:pPr>
      <w:r w:rsidRPr="008C5744">
        <w:rPr>
          <w:rFonts w:ascii="Arial" w:hAnsi="Arial" w:cs="Arial"/>
          <w:b/>
          <w:color w:val="C0504D" w:themeColor="accent2"/>
          <w:sz w:val="24"/>
        </w:rPr>
        <w:t xml:space="preserve">What we aim to achieve </w:t>
      </w:r>
    </w:p>
    <w:p w:rsidR="00F162F8" w:rsidRDefault="009B1D92" w:rsidP="00F162F8">
      <w:pPr>
        <w:rPr>
          <w:rFonts w:ascii="Arial" w:hAnsi="Arial" w:cs="Arial"/>
          <w:b/>
          <w:color w:val="C0504D" w:themeColor="accent2"/>
          <w:sz w:val="24"/>
        </w:rPr>
      </w:pPr>
      <w:proofErr w:type="gramStart"/>
      <w:r>
        <w:rPr>
          <w:rFonts w:ascii="Arial" w:hAnsi="Arial" w:cs="Arial"/>
          <w:sz w:val="24"/>
        </w:rPr>
        <w:t>The consumer experience on bus transport to be heard and acted on in the Scottish Government’s public transport strategy and for a Passengers’ Rights Charter to be developed.</w:t>
      </w:r>
      <w:proofErr w:type="gramEnd"/>
    </w:p>
    <w:p w:rsidR="00C25523" w:rsidRDefault="00C25523" w:rsidP="00C2552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504D" w:themeFill="accent2"/>
        <w:tblLook w:val="04A0" w:firstRow="1" w:lastRow="0" w:firstColumn="1" w:lastColumn="0" w:noHBand="0" w:noVBand="1"/>
      </w:tblPr>
      <w:tblGrid>
        <w:gridCol w:w="9242"/>
      </w:tblGrid>
      <w:tr w:rsidR="00784990" w:rsidRPr="00784990" w:rsidTr="00784990">
        <w:trPr>
          <w:trHeight w:val="567"/>
        </w:trPr>
        <w:tc>
          <w:tcPr>
            <w:tcW w:w="9242" w:type="dxa"/>
            <w:shd w:val="clear" w:color="auto" w:fill="C0504D" w:themeFill="accent2"/>
            <w:vAlign w:val="center"/>
          </w:tcPr>
          <w:p w:rsidR="00784990" w:rsidRPr="00784990" w:rsidRDefault="00784990" w:rsidP="00784990">
            <w:pPr>
              <w:rPr>
                <w:rFonts w:ascii="Arial" w:hAnsi="Arial" w:cs="Arial"/>
                <w:b/>
                <w:color w:val="FFFFFF" w:themeColor="background1"/>
                <w:sz w:val="32"/>
              </w:rPr>
            </w:pPr>
            <w:r w:rsidRPr="00784990">
              <w:rPr>
                <w:rFonts w:ascii="Arial" w:hAnsi="Arial" w:cs="Arial"/>
                <w:b/>
                <w:color w:val="FFFFFF" w:themeColor="background1"/>
                <w:sz w:val="32"/>
              </w:rPr>
              <w:lastRenderedPageBreak/>
              <w:t xml:space="preserve">Problem markets:   Rural consumers   </w:t>
            </w:r>
          </w:p>
        </w:tc>
      </w:tr>
    </w:tbl>
    <w:p w:rsidR="00F162F8" w:rsidRPr="0087399B" w:rsidRDefault="00F162F8" w:rsidP="00F162F8">
      <w:pPr>
        <w:spacing w:after="0"/>
        <w:rPr>
          <w:rFonts w:ascii="Arial" w:hAnsi="Arial" w:cs="Arial"/>
          <w:b/>
          <w:color w:val="1F497D" w:themeColor="text2"/>
          <w:sz w:val="24"/>
        </w:rPr>
      </w:pPr>
    </w:p>
    <w:p w:rsidR="00F162F8" w:rsidRDefault="00C53F02" w:rsidP="00F162F8">
      <w:pPr>
        <w:rPr>
          <w:rFonts w:ascii="Arial" w:hAnsi="Arial" w:cs="Arial"/>
          <w:b/>
          <w:color w:val="C0504D" w:themeColor="accent2"/>
          <w:sz w:val="24"/>
        </w:rPr>
      </w:pPr>
      <w:r>
        <w:rPr>
          <w:rFonts w:ascii="Helvetica" w:hAnsi="Helvetica"/>
          <w:noProof/>
          <w:color w:val="444444"/>
          <w:lang w:eastAsia="en-GB"/>
        </w:rPr>
        <w:drawing>
          <wp:anchor distT="0" distB="0" distL="114300" distR="114300" simplePos="0" relativeHeight="251702272" behindDoc="0" locked="0" layoutInCell="1" allowOverlap="1" wp14:anchorId="44585105" wp14:editId="0B29028A">
            <wp:simplePos x="0" y="0"/>
            <wp:positionH relativeFrom="margin">
              <wp:posOffset>3122295</wp:posOffset>
            </wp:positionH>
            <wp:positionV relativeFrom="margin">
              <wp:posOffset>809625</wp:posOffset>
            </wp:positionV>
            <wp:extent cx="2625090" cy="1714500"/>
            <wp:effectExtent l="171450" t="152400" r="194310" b="209550"/>
            <wp:wrapSquare wrapText="bothSides"/>
            <wp:docPr id="25" name="Picture 25" descr="http://www.cas.org.uk/system/files/publication-covers/mull_bus_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s.org.uk/system/files/publication-covers/mull_bus_sto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5090" cy="17145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62F8" w:rsidRPr="008C5744">
        <w:rPr>
          <w:rFonts w:ascii="Arial" w:hAnsi="Arial" w:cs="Arial"/>
          <w:b/>
          <w:color w:val="C0504D" w:themeColor="accent2"/>
          <w:sz w:val="24"/>
        </w:rPr>
        <w:t>The issue</w:t>
      </w:r>
    </w:p>
    <w:p w:rsidR="00F162F8" w:rsidRDefault="00550476" w:rsidP="00F162F8">
      <w:pPr>
        <w:autoSpaceDE w:val="0"/>
        <w:autoSpaceDN w:val="0"/>
        <w:rPr>
          <w:rFonts w:ascii="Arial" w:hAnsi="Arial" w:cs="Arial"/>
          <w:sz w:val="24"/>
          <w:szCs w:val="24"/>
        </w:rPr>
      </w:pPr>
      <w:r>
        <w:rPr>
          <w:rFonts w:ascii="Arial" w:hAnsi="Arial" w:cs="Arial"/>
          <w:sz w:val="24"/>
          <w:szCs w:val="24"/>
        </w:rPr>
        <w:t xml:space="preserve">Evidence from the </w:t>
      </w:r>
      <w:r w:rsidR="00F162F8">
        <w:rPr>
          <w:rFonts w:ascii="Arial" w:hAnsi="Arial" w:cs="Arial"/>
          <w:sz w:val="24"/>
          <w:szCs w:val="24"/>
        </w:rPr>
        <w:t>Citizens Advice</w:t>
      </w:r>
      <w:r>
        <w:rPr>
          <w:rFonts w:ascii="Arial" w:hAnsi="Arial" w:cs="Arial"/>
          <w:sz w:val="24"/>
          <w:szCs w:val="24"/>
        </w:rPr>
        <w:t xml:space="preserve"> Service in</w:t>
      </w:r>
      <w:r w:rsidR="00F162F8">
        <w:rPr>
          <w:rFonts w:ascii="Arial" w:hAnsi="Arial" w:cs="Arial"/>
          <w:sz w:val="24"/>
          <w:szCs w:val="24"/>
        </w:rPr>
        <w:t xml:space="preserve"> </w:t>
      </w:r>
      <w:r w:rsidR="005425EC">
        <w:rPr>
          <w:rFonts w:ascii="Arial" w:hAnsi="Arial" w:cs="Arial"/>
          <w:sz w:val="24"/>
          <w:szCs w:val="24"/>
        </w:rPr>
        <w:t>Scotland has</w:t>
      </w:r>
      <w:r w:rsidR="00F162F8">
        <w:rPr>
          <w:rFonts w:ascii="Arial" w:hAnsi="Arial" w:cs="Arial"/>
          <w:sz w:val="24"/>
          <w:szCs w:val="24"/>
        </w:rPr>
        <w:t xml:space="preserve"> identified a number of barriers which cause particular detriment for Scotland’s one million rural consumers, including poor public transport; high fuel prices; limited availability of housing; high housing costs for purchasers; high energy costs; rural bank closures; and problems with online access, shopping and delivery.</w:t>
      </w:r>
      <w:r w:rsidR="00C53F02" w:rsidRPr="00C53F02">
        <w:rPr>
          <w:rFonts w:ascii="Segoe UI" w:hAnsi="Segoe UI" w:cs="Segoe UI"/>
          <w:noProof/>
          <w:color w:val="0000FF"/>
          <w:sz w:val="2"/>
          <w:szCs w:val="2"/>
          <w:lang w:eastAsia="en-GB"/>
        </w:rPr>
        <w:t xml:space="preserve"> </w:t>
      </w:r>
    </w:p>
    <w:p w:rsidR="00F162F8" w:rsidRPr="008C5744" w:rsidRDefault="00F162F8" w:rsidP="00F162F8">
      <w:pPr>
        <w:rPr>
          <w:rFonts w:ascii="Arial" w:hAnsi="Arial" w:cs="Arial"/>
          <w:b/>
          <w:color w:val="C0504D" w:themeColor="accent2"/>
          <w:sz w:val="24"/>
        </w:rPr>
      </w:pPr>
      <w:r w:rsidRPr="008C5744">
        <w:rPr>
          <w:rFonts w:ascii="Arial" w:hAnsi="Arial" w:cs="Arial"/>
          <w:b/>
          <w:color w:val="C0504D" w:themeColor="accent2"/>
          <w:sz w:val="24"/>
        </w:rPr>
        <w:t>What we have done so far</w:t>
      </w:r>
    </w:p>
    <w:p w:rsidR="00F162F8" w:rsidRPr="001274E2" w:rsidRDefault="009B1D92" w:rsidP="00F162F8">
      <w:pPr>
        <w:rPr>
          <w:rFonts w:ascii="Arial" w:hAnsi="Arial" w:cs="Arial"/>
          <w:sz w:val="24"/>
        </w:rPr>
      </w:pPr>
      <w:r w:rsidRPr="001274E2">
        <w:rPr>
          <w:rFonts w:ascii="Arial" w:hAnsi="Arial" w:cs="Arial"/>
          <w:sz w:val="24"/>
        </w:rPr>
        <w:t>C</w:t>
      </w:r>
      <w:r w:rsidR="00550476">
        <w:rPr>
          <w:rFonts w:ascii="Arial" w:hAnsi="Arial" w:cs="Arial"/>
          <w:sz w:val="24"/>
        </w:rPr>
        <w:t xml:space="preserve">itizens Advice Scotland </w:t>
      </w:r>
      <w:r w:rsidRPr="001274E2">
        <w:rPr>
          <w:rFonts w:ascii="Arial" w:hAnsi="Arial" w:cs="Arial"/>
          <w:sz w:val="24"/>
        </w:rPr>
        <w:t xml:space="preserve">published the </w:t>
      </w:r>
      <w:r w:rsidRPr="001274E2">
        <w:rPr>
          <w:rFonts w:ascii="Arial" w:hAnsi="Arial" w:cs="Arial"/>
          <w:i/>
          <w:sz w:val="24"/>
        </w:rPr>
        <w:t xml:space="preserve">Remotely Excluded </w:t>
      </w:r>
      <w:r w:rsidRPr="001274E2">
        <w:rPr>
          <w:rFonts w:ascii="Arial" w:hAnsi="Arial" w:cs="Arial"/>
          <w:sz w:val="24"/>
        </w:rPr>
        <w:t>evidence rep</w:t>
      </w:r>
      <w:r w:rsidR="001274E2" w:rsidRPr="001274E2">
        <w:rPr>
          <w:rFonts w:ascii="Arial" w:hAnsi="Arial" w:cs="Arial"/>
          <w:sz w:val="24"/>
        </w:rPr>
        <w:t xml:space="preserve">ort in 2015, which outlined our evidence on how rural consumer issues can differ from those of their urban counterparts. The report found that there are particular issues with choice, access and transport which can cause a range of problems for consumers in rural areas. We have followed up the report with research on rural bus provision and off-grid gas networks. </w:t>
      </w:r>
    </w:p>
    <w:p w:rsidR="00F162F8" w:rsidRPr="008C5744" w:rsidRDefault="00F162F8" w:rsidP="00F162F8">
      <w:pPr>
        <w:rPr>
          <w:rFonts w:ascii="Arial" w:hAnsi="Arial" w:cs="Arial"/>
          <w:b/>
          <w:color w:val="C0504D" w:themeColor="accent2"/>
          <w:sz w:val="24"/>
        </w:rPr>
      </w:pPr>
      <w:r w:rsidRPr="008C5744">
        <w:rPr>
          <w:rFonts w:ascii="Arial" w:hAnsi="Arial" w:cs="Arial"/>
          <w:b/>
          <w:color w:val="C0504D" w:themeColor="accent2"/>
          <w:sz w:val="24"/>
        </w:rPr>
        <w:t>What we will do</w:t>
      </w:r>
    </w:p>
    <w:p w:rsidR="00F162F8" w:rsidRDefault="00F162F8" w:rsidP="00F162F8">
      <w:pPr>
        <w:autoSpaceDE w:val="0"/>
        <w:autoSpaceDN w:val="0"/>
        <w:rPr>
          <w:rFonts w:ascii="Arial" w:hAnsi="Arial" w:cs="Arial"/>
          <w:sz w:val="24"/>
          <w:szCs w:val="24"/>
        </w:rPr>
      </w:pPr>
      <w:r>
        <w:rPr>
          <w:rFonts w:ascii="Arial" w:hAnsi="Arial" w:cs="Arial"/>
          <w:sz w:val="24"/>
          <w:szCs w:val="24"/>
        </w:rPr>
        <w:t>C</w:t>
      </w:r>
      <w:r w:rsidR="00550476">
        <w:rPr>
          <w:rFonts w:ascii="Arial" w:hAnsi="Arial" w:cs="Arial"/>
          <w:sz w:val="24"/>
          <w:szCs w:val="24"/>
        </w:rPr>
        <w:t xml:space="preserve">itizens Advice </w:t>
      </w:r>
      <w:r w:rsidR="005425EC">
        <w:rPr>
          <w:rFonts w:ascii="Arial" w:hAnsi="Arial" w:cs="Arial"/>
          <w:sz w:val="24"/>
          <w:szCs w:val="24"/>
        </w:rPr>
        <w:t>Scotland</w:t>
      </w:r>
      <w:r w:rsidR="00550476">
        <w:rPr>
          <w:rFonts w:ascii="Arial" w:hAnsi="Arial" w:cs="Arial"/>
          <w:sz w:val="24"/>
          <w:szCs w:val="24"/>
        </w:rPr>
        <w:t xml:space="preserve"> </w:t>
      </w:r>
      <w:r>
        <w:rPr>
          <w:rFonts w:ascii="Arial" w:hAnsi="Arial" w:cs="Arial"/>
          <w:sz w:val="24"/>
          <w:szCs w:val="24"/>
        </w:rPr>
        <w:t xml:space="preserve">will continue to raise awareness with government, regulators and industry of the specific issues that rural consumers face, and explore different ways of ensuing their voices are heard in policy making. </w:t>
      </w:r>
    </w:p>
    <w:p w:rsidR="00F162F8" w:rsidRPr="008C5744" w:rsidRDefault="00F162F8" w:rsidP="00F162F8">
      <w:pPr>
        <w:rPr>
          <w:rFonts w:ascii="Arial" w:hAnsi="Arial" w:cs="Arial"/>
          <w:b/>
          <w:color w:val="C0504D" w:themeColor="accent2"/>
          <w:sz w:val="24"/>
        </w:rPr>
      </w:pPr>
      <w:r w:rsidRPr="008C5744">
        <w:rPr>
          <w:rFonts w:ascii="Arial" w:hAnsi="Arial" w:cs="Arial"/>
          <w:b/>
          <w:color w:val="C0504D" w:themeColor="accent2"/>
          <w:sz w:val="24"/>
        </w:rPr>
        <w:t xml:space="preserve">What we aim to achieve </w:t>
      </w:r>
    </w:p>
    <w:p w:rsidR="00F162F8" w:rsidRPr="00F162F8" w:rsidRDefault="001274E2" w:rsidP="00F162F8">
      <w:pPr>
        <w:spacing w:after="0" w:line="240" w:lineRule="auto"/>
        <w:rPr>
          <w:rFonts w:ascii="Arial" w:hAnsi="Arial" w:cs="Arial"/>
          <w:sz w:val="24"/>
        </w:rPr>
      </w:pPr>
      <w:r>
        <w:rPr>
          <w:rFonts w:ascii="Arial" w:hAnsi="Arial" w:cs="Arial"/>
          <w:sz w:val="24"/>
        </w:rPr>
        <w:t>We will look to d</w:t>
      </w:r>
      <w:r w:rsidR="00F162F8" w:rsidRPr="00F162F8">
        <w:rPr>
          <w:rFonts w:ascii="Arial" w:hAnsi="Arial" w:cs="Arial"/>
          <w:sz w:val="24"/>
        </w:rPr>
        <w:t>evelop</w:t>
      </w:r>
      <w:r>
        <w:rPr>
          <w:rFonts w:ascii="Arial" w:hAnsi="Arial" w:cs="Arial"/>
          <w:sz w:val="24"/>
        </w:rPr>
        <w:t xml:space="preserve"> the voice of rural consumers </w:t>
      </w:r>
      <w:r w:rsidR="002D6056">
        <w:rPr>
          <w:rFonts w:ascii="Arial" w:hAnsi="Arial" w:cs="Arial"/>
          <w:sz w:val="24"/>
        </w:rPr>
        <w:t>by establishing</w:t>
      </w:r>
      <w:r w:rsidR="00F162F8" w:rsidRPr="00F162F8">
        <w:rPr>
          <w:rFonts w:ascii="Arial" w:hAnsi="Arial" w:cs="Arial"/>
          <w:sz w:val="24"/>
        </w:rPr>
        <w:t xml:space="preserve"> a Network o</w:t>
      </w:r>
      <w:r>
        <w:rPr>
          <w:rFonts w:ascii="Arial" w:hAnsi="Arial" w:cs="Arial"/>
          <w:sz w:val="24"/>
        </w:rPr>
        <w:t>f Rur</w:t>
      </w:r>
      <w:r w:rsidR="00233D23">
        <w:rPr>
          <w:rFonts w:ascii="Arial" w:hAnsi="Arial" w:cs="Arial"/>
          <w:sz w:val="24"/>
        </w:rPr>
        <w:t>al Assemblies (</w:t>
      </w:r>
      <w:proofErr w:type="spellStart"/>
      <w:r w:rsidR="00233D23">
        <w:rPr>
          <w:rFonts w:ascii="Arial" w:hAnsi="Arial" w:cs="Arial"/>
          <w:sz w:val="24"/>
        </w:rPr>
        <w:t>NoRA</w:t>
      </w:r>
      <w:proofErr w:type="spellEnd"/>
      <w:r w:rsidR="00233D23">
        <w:rPr>
          <w:rFonts w:ascii="Arial" w:hAnsi="Arial" w:cs="Arial"/>
          <w:sz w:val="24"/>
        </w:rPr>
        <w:t xml:space="preserve">) through a </w:t>
      </w:r>
      <w:r w:rsidR="00F162F8" w:rsidRPr="00F162F8">
        <w:rPr>
          <w:rFonts w:ascii="Arial" w:hAnsi="Arial" w:cs="Arial"/>
          <w:sz w:val="24"/>
        </w:rPr>
        <w:t>Scottish Citizens Rural Assembly</w:t>
      </w:r>
      <w:r w:rsidR="002D6056">
        <w:rPr>
          <w:rFonts w:ascii="Arial" w:hAnsi="Arial" w:cs="Arial"/>
          <w:sz w:val="24"/>
        </w:rPr>
        <w:t>.</w:t>
      </w:r>
    </w:p>
    <w:p w:rsidR="00F162F8" w:rsidRDefault="00F162F8" w:rsidP="00C25523"/>
    <w:p w:rsidR="00B87B4D" w:rsidRDefault="00B87B4D" w:rsidP="008F5842">
      <w:pPr>
        <w:rPr>
          <w:rFonts w:ascii="Arial" w:hAnsi="Arial" w:cs="Arial"/>
          <w:b/>
          <w:color w:val="C0504D" w:themeColor="accent2"/>
          <w:sz w:val="24"/>
        </w:rPr>
      </w:pPr>
    </w:p>
    <w:p w:rsidR="00B87B4D" w:rsidRDefault="00B87B4D" w:rsidP="008F5842">
      <w:pPr>
        <w:rPr>
          <w:rFonts w:ascii="Arial" w:hAnsi="Arial" w:cs="Arial"/>
          <w:b/>
          <w:color w:val="C0504D" w:themeColor="accent2"/>
          <w:sz w:val="24"/>
        </w:rPr>
      </w:pPr>
    </w:p>
    <w:p w:rsidR="00B87B4D" w:rsidRDefault="00B87B4D" w:rsidP="008F5842">
      <w:pPr>
        <w:rPr>
          <w:rFonts w:ascii="Arial" w:hAnsi="Arial" w:cs="Arial"/>
          <w:b/>
          <w:color w:val="C0504D" w:themeColor="accent2"/>
          <w:sz w:val="24"/>
        </w:rPr>
      </w:pPr>
    </w:p>
    <w:p w:rsidR="00B87B4D" w:rsidRDefault="00B87B4D" w:rsidP="008F5842">
      <w:pPr>
        <w:rPr>
          <w:rFonts w:ascii="Arial" w:hAnsi="Arial" w:cs="Arial"/>
          <w:b/>
          <w:color w:val="C0504D" w:themeColor="accent2"/>
          <w:sz w:val="24"/>
        </w:rPr>
      </w:pPr>
    </w:p>
    <w:p w:rsidR="00B87B4D" w:rsidRDefault="00B87B4D" w:rsidP="008F5842">
      <w:pPr>
        <w:rPr>
          <w:rFonts w:ascii="Arial" w:hAnsi="Arial" w:cs="Arial"/>
          <w:b/>
          <w:color w:val="C0504D" w:themeColor="accent2"/>
          <w:sz w:val="24"/>
        </w:rPr>
      </w:pPr>
    </w:p>
    <w:p w:rsidR="00B87B4D" w:rsidRDefault="00B87B4D" w:rsidP="008F5842">
      <w:pPr>
        <w:rPr>
          <w:rFonts w:ascii="Arial" w:hAnsi="Arial" w:cs="Arial"/>
          <w:b/>
          <w:color w:val="C0504D" w:themeColor="accent2"/>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504D" w:themeFill="accent2"/>
        <w:tblLook w:val="04A0" w:firstRow="1" w:lastRow="0" w:firstColumn="1" w:lastColumn="0" w:noHBand="0" w:noVBand="1"/>
      </w:tblPr>
      <w:tblGrid>
        <w:gridCol w:w="9242"/>
      </w:tblGrid>
      <w:tr w:rsidR="00784990" w:rsidTr="00784990">
        <w:trPr>
          <w:trHeight w:val="567"/>
        </w:trPr>
        <w:tc>
          <w:tcPr>
            <w:tcW w:w="9242" w:type="dxa"/>
            <w:shd w:val="clear" w:color="auto" w:fill="C0504D" w:themeFill="accent2"/>
            <w:vAlign w:val="center"/>
          </w:tcPr>
          <w:p w:rsidR="00784990" w:rsidRPr="00784990" w:rsidRDefault="002D6BE7" w:rsidP="00784990">
            <w:pPr>
              <w:rPr>
                <w:rFonts w:ascii="Arial" w:hAnsi="Arial" w:cs="Arial"/>
                <w:b/>
                <w:color w:val="1F497D" w:themeColor="text2"/>
                <w:sz w:val="32"/>
              </w:rPr>
            </w:pPr>
            <w:r>
              <w:rPr>
                <w:rFonts w:ascii="Arial" w:hAnsi="Arial" w:cs="Arial"/>
                <w:b/>
                <w:color w:val="FFFFFF" w:themeColor="background1"/>
                <w:sz w:val="32"/>
              </w:rPr>
              <w:lastRenderedPageBreak/>
              <w:t>Problem markets:   Hire purchase of white goods</w:t>
            </w:r>
            <w:r w:rsidR="00784990" w:rsidRPr="00784990">
              <w:rPr>
                <w:rFonts w:ascii="Arial" w:hAnsi="Arial" w:cs="Arial"/>
                <w:b/>
                <w:color w:val="FFFFFF" w:themeColor="background1"/>
                <w:sz w:val="32"/>
              </w:rPr>
              <w:t xml:space="preserve">   </w:t>
            </w:r>
          </w:p>
        </w:tc>
      </w:tr>
    </w:tbl>
    <w:p w:rsidR="008F5842" w:rsidRPr="0087399B" w:rsidRDefault="008F5842" w:rsidP="008F5842">
      <w:pPr>
        <w:spacing w:after="0"/>
        <w:rPr>
          <w:rFonts w:ascii="Arial" w:hAnsi="Arial" w:cs="Arial"/>
          <w:b/>
          <w:color w:val="1F497D" w:themeColor="text2"/>
          <w:sz w:val="24"/>
        </w:rPr>
      </w:pPr>
    </w:p>
    <w:p w:rsidR="008F5842" w:rsidRDefault="008F5842" w:rsidP="008F5842">
      <w:pPr>
        <w:rPr>
          <w:rFonts w:ascii="Arial" w:hAnsi="Arial" w:cs="Arial"/>
          <w:b/>
          <w:color w:val="C0504D" w:themeColor="accent2"/>
          <w:sz w:val="24"/>
        </w:rPr>
      </w:pPr>
      <w:r w:rsidRPr="008C5744">
        <w:rPr>
          <w:rFonts w:ascii="Arial" w:hAnsi="Arial" w:cs="Arial"/>
          <w:b/>
          <w:color w:val="C0504D" w:themeColor="accent2"/>
          <w:sz w:val="24"/>
        </w:rPr>
        <w:t>The issue</w:t>
      </w:r>
    </w:p>
    <w:p w:rsidR="008F5842" w:rsidRDefault="000D147D" w:rsidP="008F5842">
      <w:pPr>
        <w:autoSpaceDE w:val="0"/>
        <w:autoSpaceDN w:val="0"/>
        <w:rPr>
          <w:rFonts w:ascii="Arial" w:hAnsi="Arial" w:cs="Arial"/>
          <w:sz w:val="24"/>
          <w:szCs w:val="24"/>
        </w:rPr>
      </w:pPr>
      <w:r>
        <w:rPr>
          <w:rFonts w:ascii="Segoe UI" w:hAnsi="Segoe UI" w:cs="Segoe UI"/>
          <w:noProof/>
          <w:color w:val="0000FF"/>
          <w:sz w:val="2"/>
          <w:szCs w:val="2"/>
          <w:lang w:eastAsia="en-GB"/>
        </w:rPr>
        <w:drawing>
          <wp:anchor distT="0" distB="0" distL="114300" distR="114300" simplePos="0" relativeHeight="251730944" behindDoc="0" locked="0" layoutInCell="1" allowOverlap="1" wp14:anchorId="424061BB" wp14:editId="3AF210A3">
            <wp:simplePos x="0" y="0"/>
            <wp:positionH relativeFrom="margin">
              <wp:posOffset>2576195</wp:posOffset>
            </wp:positionH>
            <wp:positionV relativeFrom="margin">
              <wp:posOffset>903605</wp:posOffset>
            </wp:positionV>
            <wp:extent cx="3279140" cy="2425065"/>
            <wp:effectExtent l="152400" t="152400" r="187960" b="222885"/>
            <wp:wrapSquare wrapText="bothSides"/>
            <wp:docPr id="10253" name="Picture 10253" descr="Silver and Gold Coin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and Gold Coins">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9140" cy="242506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F5842">
        <w:rPr>
          <w:rFonts w:ascii="Arial" w:hAnsi="Arial" w:cs="Arial"/>
          <w:sz w:val="24"/>
          <w:szCs w:val="24"/>
        </w:rPr>
        <w:t xml:space="preserve">Since 2008, the number of households using rent to own shops has increased rapidly and best estimates put the total number of consumers last year at 400,000 across the UK. Research by Citizens Advice England and Wales found that consumers typically pay two or three times the upfront cost of the product, while a fifth of consumers pay more than 20% of their income </w:t>
      </w:r>
      <w:proofErr w:type="gramStart"/>
      <w:r w:rsidR="008F5842">
        <w:rPr>
          <w:rFonts w:ascii="Arial" w:hAnsi="Arial" w:cs="Arial"/>
          <w:sz w:val="24"/>
          <w:szCs w:val="24"/>
        </w:rPr>
        <w:t>towards their rent to own agreement</w:t>
      </w:r>
      <w:proofErr w:type="gramEnd"/>
      <w:r w:rsidR="008F5842">
        <w:rPr>
          <w:rFonts w:ascii="Arial" w:hAnsi="Arial" w:cs="Arial"/>
          <w:sz w:val="24"/>
          <w:szCs w:val="24"/>
        </w:rPr>
        <w:t xml:space="preserve">. </w:t>
      </w:r>
    </w:p>
    <w:p w:rsidR="008F5842" w:rsidRDefault="008F5842" w:rsidP="008F5842">
      <w:pPr>
        <w:rPr>
          <w:rFonts w:ascii="Arial" w:hAnsi="Arial" w:cs="Arial"/>
          <w:b/>
          <w:color w:val="C0504D" w:themeColor="accent2"/>
          <w:sz w:val="24"/>
        </w:rPr>
      </w:pPr>
      <w:r w:rsidRPr="008C5744">
        <w:rPr>
          <w:rFonts w:ascii="Arial" w:hAnsi="Arial" w:cs="Arial"/>
          <w:b/>
          <w:color w:val="C0504D" w:themeColor="accent2"/>
          <w:sz w:val="24"/>
        </w:rPr>
        <w:t>What we have done so far</w:t>
      </w:r>
    </w:p>
    <w:p w:rsidR="008F5842" w:rsidRDefault="00F167F5" w:rsidP="008F5842">
      <w:pPr>
        <w:rPr>
          <w:rFonts w:ascii="Arial" w:hAnsi="Arial" w:cs="Arial"/>
          <w:b/>
          <w:color w:val="1F497D" w:themeColor="text2"/>
          <w:sz w:val="24"/>
        </w:rPr>
      </w:pPr>
      <w:r w:rsidRPr="00F167F5">
        <w:rPr>
          <w:rFonts w:ascii="Arial" w:hAnsi="Arial" w:cs="Arial"/>
          <w:sz w:val="24"/>
        </w:rPr>
        <w:t>C</w:t>
      </w:r>
      <w:r w:rsidR="00550476">
        <w:rPr>
          <w:rFonts w:ascii="Arial" w:hAnsi="Arial" w:cs="Arial"/>
          <w:sz w:val="24"/>
        </w:rPr>
        <w:t xml:space="preserve">itizens Advice </w:t>
      </w:r>
      <w:r w:rsidR="005425EC">
        <w:rPr>
          <w:rFonts w:ascii="Arial" w:hAnsi="Arial" w:cs="Arial"/>
          <w:sz w:val="24"/>
        </w:rPr>
        <w:t xml:space="preserve">Scotland </w:t>
      </w:r>
      <w:r w:rsidR="005425EC" w:rsidRPr="00F167F5">
        <w:rPr>
          <w:rFonts w:ascii="Arial" w:hAnsi="Arial" w:cs="Arial"/>
          <w:sz w:val="24"/>
        </w:rPr>
        <w:t>has</w:t>
      </w:r>
      <w:r w:rsidRPr="00F167F5">
        <w:rPr>
          <w:rFonts w:ascii="Arial" w:hAnsi="Arial" w:cs="Arial"/>
          <w:sz w:val="24"/>
        </w:rPr>
        <w:t xml:space="preserve"> been active</w:t>
      </w:r>
      <w:r>
        <w:rPr>
          <w:rFonts w:ascii="Arial" w:hAnsi="Arial" w:cs="Arial"/>
          <w:sz w:val="24"/>
        </w:rPr>
        <w:t xml:space="preserve"> in improving the consumer credit market for consumers, working closely with the Financial Conduct Authority to </w:t>
      </w:r>
      <w:r w:rsidR="005425EC">
        <w:rPr>
          <w:rFonts w:ascii="Arial" w:hAnsi="Arial" w:cs="Arial"/>
          <w:sz w:val="24"/>
        </w:rPr>
        <w:t>ensure evidence</w:t>
      </w:r>
      <w:r>
        <w:rPr>
          <w:rFonts w:ascii="Arial" w:hAnsi="Arial" w:cs="Arial"/>
          <w:sz w:val="24"/>
        </w:rPr>
        <w:t xml:space="preserve"> </w:t>
      </w:r>
      <w:r w:rsidR="00550476">
        <w:rPr>
          <w:rFonts w:ascii="Arial" w:hAnsi="Arial" w:cs="Arial"/>
          <w:sz w:val="24"/>
        </w:rPr>
        <w:t xml:space="preserve">from Citizens Advice Bureaux </w:t>
      </w:r>
      <w:r>
        <w:rPr>
          <w:rFonts w:ascii="Arial" w:hAnsi="Arial" w:cs="Arial"/>
          <w:sz w:val="24"/>
        </w:rPr>
        <w:t xml:space="preserve">is used in policy making. We undertook a three year campaign on payday loans, which culminated in the cap on payday lending. </w:t>
      </w:r>
    </w:p>
    <w:p w:rsidR="008F5842" w:rsidRPr="008C5744" w:rsidRDefault="008F5842" w:rsidP="008F5842">
      <w:pPr>
        <w:rPr>
          <w:rFonts w:ascii="Arial" w:hAnsi="Arial" w:cs="Arial"/>
          <w:b/>
          <w:color w:val="C0504D" w:themeColor="accent2"/>
          <w:sz w:val="24"/>
        </w:rPr>
      </w:pPr>
      <w:r w:rsidRPr="008C5744">
        <w:rPr>
          <w:rFonts w:ascii="Arial" w:hAnsi="Arial" w:cs="Arial"/>
          <w:b/>
          <w:color w:val="C0504D" w:themeColor="accent2"/>
          <w:sz w:val="24"/>
        </w:rPr>
        <w:t>What we will do</w:t>
      </w:r>
    </w:p>
    <w:p w:rsidR="008F5842" w:rsidRDefault="008F5842" w:rsidP="008F5842">
      <w:pPr>
        <w:autoSpaceDE w:val="0"/>
        <w:autoSpaceDN w:val="0"/>
        <w:rPr>
          <w:rFonts w:ascii="Arial" w:hAnsi="Arial" w:cs="Arial"/>
          <w:sz w:val="24"/>
          <w:szCs w:val="24"/>
        </w:rPr>
      </w:pPr>
      <w:r>
        <w:rPr>
          <w:rFonts w:ascii="Arial" w:hAnsi="Arial" w:cs="Arial"/>
          <w:sz w:val="24"/>
          <w:szCs w:val="24"/>
        </w:rPr>
        <w:t>C</w:t>
      </w:r>
      <w:r w:rsidR="00550476">
        <w:rPr>
          <w:rFonts w:ascii="Arial" w:hAnsi="Arial" w:cs="Arial"/>
          <w:sz w:val="24"/>
          <w:szCs w:val="24"/>
        </w:rPr>
        <w:t xml:space="preserve">itizens </w:t>
      </w:r>
      <w:r>
        <w:rPr>
          <w:rFonts w:ascii="Arial" w:hAnsi="Arial" w:cs="Arial"/>
          <w:sz w:val="24"/>
          <w:szCs w:val="24"/>
        </w:rPr>
        <w:t>A</w:t>
      </w:r>
      <w:r w:rsidR="00550476">
        <w:rPr>
          <w:rFonts w:ascii="Arial" w:hAnsi="Arial" w:cs="Arial"/>
          <w:sz w:val="24"/>
          <w:szCs w:val="24"/>
        </w:rPr>
        <w:t xml:space="preserve">dvice </w:t>
      </w:r>
      <w:r>
        <w:rPr>
          <w:rFonts w:ascii="Arial" w:hAnsi="Arial" w:cs="Arial"/>
          <w:sz w:val="24"/>
          <w:szCs w:val="24"/>
        </w:rPr>
        <w:t>S</w:t>
      </w:r>
      <w:r w:rsidR="00550476">
        <w:rPr>
          <w:rFonts w:ascii="Arial" w:hAnsi="Arial" w:cs="Arial"/>
          <w:sz w:val="24"/>
          <w:szCs w:val="24"/>
        </w:rPr>
        <w:t>cotland</w:t>
      </w:r>
      <w:r>
        <w:rPr>
          <w:rFonts w:ascii="Arial" w:hAnsi="Arial" w:cs="Arial"/>
          <w:sz w:val="24"/>
          <w:szCs w:val="24"/>
        </w:rPr>
        <w:t xml:space="preserve"> will explore the experience of rent to own consumers in Scotland, examining the geographic differences in impact, and look to ensure that consumers are informed of their options and rights when buying goods.  </w:t>
      </w:r>
    </w:p>
    <w:p w:rsidR="008F5842" w:rsidRPr="008C5744" w:rsidRDefault="008F5842" w:rsidP="008F5842">
      <w:pPr>
        <w:rPr>
          <w:rFonts w:ascii="Arial" w:hAnsi="Arial" w:cs="Arial"/>
          <w:b/>
          <w:color w:val="C0504D" w:themeColor="accent2"/>
          <w:sz w:val="24"/>
        </w:rPr>
      </w:pPr>
      <w:r w:rsidRPr="008C5744">
        <w:rPr>
          <w:rFonts w:ascii="Arial" w:hAnsi="Arial" w:cs="Arial"/>
          <w:b/>
          <w:color w:val="C0504D" w:themeColor="accent2"/>
          <w:sz w:val="24"/>
        </w:rPr>
        <w:t xml:space="preserve">What we aim to achieve </w:t>
      </w:r>
    </w:p>
    <w:p w:rsidR="008F5842" w:rsidRPr="00852B06" w:rsidRDefault="008F5842" w:rsidP="008F5842">
      <w:pPr>
        <w:rPr>
          <w:rFonts w:ascii="Arial" w:hAnsi="Arial" w:cs="Arial"/>
          <w:i/>
          <w:sz w:val="18"/>
        </w:rPr>
      </w:pPr>
      <w:r w:rsidRPr="00852B06">
        <w:rPr>
          <w:rFonts w:ascii="Arial" w:hAnsi="Arial" w:cs="Arial"/>
          <w:sz w:val="24"/>
        </w:rPr>
        <w:t xml:space="preserve">To understand and highlight the issue affecting Rent To </w:t>
      </w:r>
      <w:proofErr w:type="gramStart"/>
      <w:r w:rsidRPr="00852B06">
        <w:rPr>
          <w:rFonts w:ascii="Arial" w:hAnsi="Arial" w:cs="Arial"/>
          <w:sz w:val="24"/>
        </w:rPr>
        <w:t>Own</w:t>
      </w:r>
      <w:proofErr w:type="gramEnd"/>
      <w:r w:rsidRPr="00852B06">
        <w:rPr>
          <w:rFonts w:ascii="Arial" w:hAnsi="Arial" w:cs="Arial"/>
          <w:sz w:val="24"/>
        </w:rPr>
        <w:t xml:space="preserve"> customers</w:t>
      </w:r>
      <w:r w:rsidR="00852B06" w:rsidRPr="00852B06">
        <w:rPr>
          <w:rFonts w:ascii="Arial" w:hAnsi="Arial" w:cs="Arial"/>
          <w:sz w:val="24"/>
        </w:rPr>
        <w:t xml:space="preserve"> in Scotland, and to work with the industry and other stakeholders to identify practical solutions </w:t>
      </w:r>
    </w:p>
    <w:p w:rsidR="008F5842" w:rsidRDefault="008F5842" w:rsidP="008F5842"/>
    <w:p w:rsidR="00F162F8" w:rsidRDefault="00F162F8" w:rsidP="00C25523"/>
    <w:p w:rsidR="00B87B4D" w:rsidRDefault="00B87B4D" w:rsidP="00C25523"/>
    <w:p w:rsidR="00B87B4D" w:rsidRDefault="00B87B4D" w:rsidP="00C25523"/>
    <w:p w:rsidR="00B87B4D" w:rsidRDefault="00B87B4D" w:rsidP="00C255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504D" w:themeFill="accent2"/>
        <w:tblLook w:val="04A0" w:firstRow="1" w:lastRow="0" w:firstColumn="1" w:lastColumn="0" w:noHBand="0" w:noVBand="1"/>
      </w:tblPr>
      <w:tblGrid>
        <w:gridCol w:w="9242"/>
      </w:tblGrid>
      <w:tr w:rsidR="00784990" w:rsidRPr="00784990" w:rsidTr="00784990">
        <w:trPr>
          <w:trHeight w:val="567"/>
        </w:trPr>
        <w:tc>
          <w:tcPr>
            <w:tcW w:w="9242" w:type="dxa"/>
            <w:shd w:val="clear" w:color="auto" w:fill="C0504D" w:themeFill="accent2"/>
            <w:vAlign w:val="center"/>
          </w:tcPr>
          <w:p w:rsidR="00784990" w:rsidRPr="00784990" w:rsidRDefault="00784990" w:rsidP="00784990">
            <w:pPr>
              <w:rPr>
                <w:rFonts w:ascii="Arial" w:hAnsi="Arial" w:cs="Arial"/>
                <w:b/>
                <w:color w:val="FFFFFF" w:themeColor="background1"/>
                <w:sz w:val="32"/>
              </w:rPr>
            </w:pPr>
            <w:r w:rsidRPr="00784990">
              <w:rPr>
                <w:rFonts w:ascii="Arial" w:hAnsi="Arial" w:cs="Arial"/>
                <w:b/>
                <w:color w:val="FFFFFF" w:themeColor="background1"/>
                <w:sz w:val="32"/>
              </w:rPr>
              <w:lastRenderedPageBreak/>
              <w:t xml:space="preserve">Problem markets:   Mobile phones   </w:t>
            </w:r>
          </w:p>
        </w:tc>
      </w:tr>
    </w:tbl>
    <w:p w:rsidR="008F5842" w:rsidRPr="0087399B" w:rsidRDefault="008F5842" w:rsidP="008F5842">
      <w:pPr>
        <w:spacing w:after="0"/>
        <w:rPr>
          <w:rFonts w:ascii="Arial" w:hAnsi="Arial" w:cs="Arial"/>
          <w:b/>
          <w:color w:val="1F497D" w:themeColor="text2"/>
          <w:sz w:val="24"/>
        </w:rPr>
      </w:pPr>
    </w:p>
    <w:p w:rsidR="008F5842" w:rsidRDefault="008F5842" w:rsidP="008F5842">
      <w:pPr>
        <w:rPr>
          <w:rFonts w:ascii="Arial" w:hAnsi="Arial" w:cs="Arial"/>
          <w:b/>
          <w:color w:val="C0504D" w:themeColor="accent2"/>
          <w:sz w:val="24"/>
        </w:rPr>
      </w:pPr>
      <w:r w:rsidRPr="008C5744">
        <w:rPr>
          <w:rFonts w:ascii="Arial" w:hAnsi="Arial" w:cs="Arial"/>
          <w:b/>
          <w:color w:val="C0504D" w:themeColor="accent2"/>
          <w:sz w:val="24"/>
        </w:rPr>
        <w:t>The issue</w:t>
      </w:r>
    </w:p>
    <w:p w:rsidR="008F5842" w:rsidRDefault="00784990" w:rsidP="008F5842">
      <w:pPr>
        <w:rPr>
          <w:rFonts w:ascii="Arial" w:hAnsi="Arial" w:cs="Arial"/>
          <w:sz w:val="24"/>
          <w:szCs w:val="24"/>
        </w:rPr>
      </w:pPr>
      <w:r>
        <w:rPr>
          <w:noProof/>
          <w:lang w:eastAsia="en-GB"/>
        </w:rPr>
        <w:drawing>
          <wp:anchor distT="0" distB="0" distL="114300" distR="114300" simplePos="0" relativeHeight="251728896" behindDoc="0" locked="0" layoutInCell="1" allowOverlap="1" wp14:anchorId="5F9324BA" wp14:editId="2AF4E444">
            <wp:simplePos x="0" y="0"/>
            <wp:positionH relativeFrom="margin">
              <wp:posOffset>2743200</wp:posOffset>
            </wp:positionH>
            <wp:positionV relativeFrom="margin">
              <wp:posOffset>1029335</wp:posOffset>
            </wp:positionV>
            <wp:extent cx="2952750" cy="2152015"/>
            <wp:effectExtent l="171450" t="152400" r="190500" b="210185"/>
            <wp:wrapSquare wrapText="bothSides"/>
            <wp:docPr id="10249" name="Picture 10249" descr="https://static.pexels.com/photos/141362/pexels-photo-141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pexels.com/photos/141362/pexels-photo-141362.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8554"/>
                    <a:stretch/>
                  </pic:blipFill>
                  <pic:spPr bwMode="auto">
                    <a:xfrm>
                      <a:off x="0" y="0"/>
                      <a:ext cx="2952750" cy="2152015"/>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842">
        <w:rPr>
          <w:rFonts w:ascii="Arial" w:hAnsi="Arial" w:cs="Arial"/>
          <w:sz w:val="24"/>
          <w:szCs w:val="24"/>
        </w:rPr>
        <w:t xml:space="preserve">The Citizens Advice Service in Scotland </w:t>
      </w:r>
      <w:r w:rsidR="00550476">
        <w:rPr>
          <w:rFonts w:ascii="Arial" w:hAnsi="Arial" w:cs="Arial"/>
          <w:sz w:val="24"/>
          <w:szCs w:val="24"/>
        </w:rPr>
        <w:t xml:space="preserve">gave </w:t>
      </w:r>
      <w:r w:rsidR="005425EC">
        <w:rPr>
          <w:rFonts w:ascii="Arial" w:hAnsi="Arial" w:cs="Arial"/>
          <w:sz w:val="24"/>
          <w:szCs w:val="24"/>
        </w:rPr>
        <w:t>advice on</w:t>
      </w:r>
      <w:r w:rsidR="008F5842">
        <w:rPr>
          <w:rFonts w:ascii="Arial" w:hAnsi="Arial" w:cs="Arial"/>
          <w:sz w:val="24"/>
          <w:szCs w:val="24"/>
        </w:rPr>
        <w:t xml:space="preserve"> over 3,000 issues with mobile phones last year, with clients experiencing problems with both contracts and hardware. In addition, research undertaken by C</w:t>
      </w:r>
      <w:r w:rsidR="00550476">
        <w:rPr>
          <w:rFonts w:ascii="Arial" w:hAnsi="Arial" w:cs="Arial"/>
          <w:sz w:val="24"/>
          <w:szCs w:val="24"/>
        </w:rPr>
        <w:t xml:space="preserve">itizens Advice </w:t>
      </w:r>
      <w:r w:rsidR="005425EC">
        <w:rPr>
          <w:rFonts w:ascii="Arial" w:hAnsi="Arial" w:cs="Arial"/>
          <w:sz w:val="24"/>
          <w:szCs w:val="24"/>
        </w:rPr>
        <w:t>Scotland on</w:t>
      </w:r>
      <w:r w:rsidR="008F5842">
        <w:rPr>
          <w:rFonts w:ascii="Arial" w:hAnsi="Arial" w:cs="Arial"/>
          <w:sz w:val="24"/>
          <w:szCs w:val="24"/>
        </w:rPr>
        <w:t xml:space="preserve"> the Poverty Premium in 2016 found that almost half of low income consumers use the more expensive Pay As You Go payment option for their mobile phone.</w:t>
      </w:r>
      <w:r w:rsidR="00C53F02" w:rsidRPr="00C53F02">
        <w:t xml:space="preserve"> </w:t>
      </w:r>
    </w:p>
    <w:p w:rsidR="008F5842" w:rsidRPr="00D4497C" w:rsidRDefault="008F5842" w:rsidP="008F5842">
      <w:pPr>
        <w:rPr>
          <w:rFonts w:ascii="Arial" w:hAnsi="Arial" w:cs="Arial"/>
          <w:b/>
          <w:color w:val="C0504D" w:themeColor="accent2"/>
          <w:sz w:val="24"/>
        </w:rPr>
      </w:pPr>
      <w:r w:rsidRPr="00D4497C">
        <w:rPr>
          <w:rFonts w:ascii="Arial" w:hAnsi="Arial" w:cs="Arial"/>
          <w:b/>
          <w:color w:val="C0504D" w:themeColor="accent2"/>
          <w:sz w:val="24"/>
        </w:rPr>
        <w:t>What we have done so far</w:t>
      </w:r>
    </w:p>
    <w:p w:rsidR="00D4497C" w:rsidRPr="00D4497C" w:rsidRDefault="00D4497C" w:rsidP="00D4497C">
      <w:pPr>
        <w:rPr>
          <w:rFonts w:ascii="Arial" w:hAnsi="Arial" w:cs="Arial"/>
          <w:sz w:val="24"/>
          <w:szCs w:val="24"/>
        </w:rPr>
      </w:pPr>
      <w:r w:rsidRPr="00D4497C">
        <w:rPr>
          <w:rFonts w:ascii="Arial" w:hAnsi="Arial" w:cs="Arial"/>
          <w:sz w:val="24"/>
          <w:szCs w:val="24"/>
        </w:rPr>
        <w:t>C</w:t>
      </w:r>
      <w:r w:rsidR="00550476">
        <w:rPr>
          <w:rFonts w:ascii="Arial" w:hAnsi="Arial" w:cs="Arial"/>
          <w:sz w:val="24"/>
          <w:szCs w:val="24"/>
        </w:rPr>
        <w:t xml:space="preserve">itizens Advice Scotland </w:t>
      </w:r>
      <w:r w:rsidRPr="00D4497C">
        <w:rPr>
          <w:rFonts w:ascii="Arial" w:hAnsi="Arial" w:cs="Arial"/>
          <w:sz w:val="24"/>
          <w:szCs w:val="24"/>
        </w:rPr>
        <w:t xml:space="preserve">published the </w:t>
      </w:r>
      <w:r w:rsidRPr="00D4497C">
        <w:rPr>
          <w:rFonts w:ascii="Arial" w:hAnsi="Arial" w:cs="Arial"/>
          <w:i/>
          <w:sz w:val="24"/>
          <w:szCs w:val="24"/>
        </w:rPr>
        <w:t xml:space="preserve">Paying More to be Poor </w:t>
      </w:r>
      <w:r w:rsidRPr="00D4497C">
        <w:rPr>
          <w:rFonts w:ascii="Arial" w:hAnsi="Arial" w:cs="Arial"/>
          <w:sz w:val="24"/>
          <w:szCs w:val="24"/>
        </w:rPr>
        <w:t xml:space="preserve">research report in 2016, which looked at the evidence of the Poverty Premium in the telecommunications, financial services and energy sectors. The report found </w:t>
      </w:r>
      <w:proofErr w:type="gramStart"/>
      <w:r w:rsidRPr="00D4497C">
        <w:rPr>
          <w:rFonts w:ascii="Arial" w:hAnsi="Arial" w:cs="Arial"/>
          <w:sz w:val="24"/>
          <w:szCs w:val="24"/>
        </w:rPr>
        <w:t xml:space="preserve">that  </w:t>
      </w:r>
      <w:r w:rsidRPr="00D4497C">
        <w:rPr>
          <w:rFonts w:ascii="Arial" w:hAnsi="Arial" w:cs="Arial"/>
          <w:color w:val="000000"/>
          <w:sz w:val="24"/>
          <w:szCs w:val="24"/>
        </w:rPr>
        <w:t>47</w:t>
      </w:r>
      <w:proofErr w:type="gramEnd"/>
      <w:r w:rsidRPr="00D4497C">
        <w:rPr>
          <w:rFonts w:ascii="Arial" w:hAnsi="Arial" w:cs="Arial"/>
          <w:color w:val="000000"/>
          <w:sz w:val="24"/>
          <w:szCs w:val="24"/>
        </w:rPr>
        <w:t>% of those on a low income reported using frequently more expensive Pay As You Go (PAYG) payment methods for their mobile phones, while low income consumers were less likely to have switched suppliers in the last three years than their more affluent counterparts.</w:t>
      </w:r>
    </w:p>
    <w:p w:rsidR="008F5842" w:rsidRPr="00D4497C" w:rsidRDefault="008F5842" w:rsidP="008F5842">
      <w:pPr>
        <w:rPr>
          <w:rFonts w:ascii="Arial" w:hAnsi="Arial" w:cs="Arial"/>
          <w:b/>
          <w:color w:val="C0504D" w:themeColor="accent2"/>
          <w:sz w:val="24"/>
        </w:rPr>
      </w:pPr>
      <w:r w:rsidRPr="00D4497C">
        <w:rPr>
          <w:rFonts w:ascii="Arial" w:hAnsi="Arial" w:cs="Arial"/>
          <w:b/>
          <w:color w:val="C0504D" w:themeColor="accent2"/>
          <w:sz w:val="24"/>
        </w:rPr>
        <w:t>What we will do</w:t>
      </w:r>
    </w:p>
    <w:p w:rsidR="008F5842" w:rsidRPr="00D4497C" w:rsidRDefault="008F5842" w:rsidP="008F5842">
      <w:pPr>
        <w:rPr>
          <w:rFonts w:ascii="Arial" w:hAnsi="Arial" w:cs="Arial"/>
          <w:b/>
          <w:color w:val="1F497D" w:themeColor="text2"/>
          <w:sz w:val="24"/>
        </w:rPr>
      </w:pPr>
      <w:r w:rsidRPr="00D4497C">
        <w:rPr>
          <w:rFonts w:ascii="Arial" w:hAnsi="Arial" w:cs="Arial"/>
          <w:sz w:val="24"/>
          <w:szCs w:val="24"/>
        </w:rPr>
        <w:t>C</w:t>
      </w:r>
      <w:r w:rsidR="00550476">
        <w:rPr>
          <w:rFonts w:ascii="Arial" w:hAnsi="Arial" w:cs="Arial"/>
          <w:sz w:val="24"/>
          <w:szCs w:val="24"/>
        </w:rPr>
        <w:t xml:space="preserve">itizens </w:t>
      </w:r>
      <w:r w:rsidRPr="00D4497C">
        <w:rPr>
          <w:rFonts w:ascii="Arial" w:hAnsi="Arial" w:cs="Arial"/>
          <w:sz w:val="24"/>
          <w:szCs w:val="24"/>
        </w:rPr>
        <w:t>A</w:t>
      </w:r>
      <w:r w:rsidR="00550476">
        <w:rPr>
          <w:rFonts w:ascii="Arial" w:hAnsi="Arial" w:cs="Arial"/>
          <w:sz w:val="24"/>
          <w:szCs w:val="24"/>
        </w:rPr>
        <w:t xml:space="preserve">dvice </w:t>
      </w:r>
      <w:r w:rsidRPr="00D4497C">
        <w:rPr>
          <w:rFonts w:ascii="Arial" w:hAnsi="Arial" w:cs="Arial"/>
          <w:sz w:val="24"/>
          <w:szCs w:val="24"/>
        </w:rPr>
        <w:t>S</w:t>
      </w:r>
      <w:r w:rsidR="00550476">
        <w:rPr>
          <w:rFonts w:ascii="Arial" w:hAnsi="Arial" w:cs="Arial"/>
          <w:sz w:val="24"/>
          <w:szCs w:val="24"/>
        </w:rPr>
        <w:t>cotland</w:t>
      </w:r>
      <w:r w:rsidRPr="00D4497C">
        <w:rPr>
          <w:rFonts w:ascii="Arial" w:hAnsi="Arial" w:cs="Arial"/>
          <w:sz w:val="24"/>
          <w:szCs w:val="24"/>
        </w:rPr>
        <w:t xml:space="preserve"> will conduct an appraisal of the consumer market related to mobile phones in Scotland, with an emphasis on the issues that l</w:t>
      </w:r>
      <w:r w:rsidR="00D4497C" w:rsidRPr="00D4497C">
        <w:rPr>
          <w:rFonts w:ascii="Arial" w:hAnsi="Arial" w:cs="Arial"/>
          <w:sz w:val="24"/>
          <w:szCs w:val="24"/>
        </w:rPr>
        <w:t xml:space="preserve">ow income consumers experience, continuing our work from the </w:t>
      </w:r>
      <w:r w:rsidR="00D4497C" w:rsidRPr="00D4497C">
        <w:rPr>
          <w:rFonts w:ascii="Arial" w:hAnsi="Arial" w:cs="Arial"/>
          <w:i/>
          <w:sz w:val="24"/>
          <w:szCs w:val="24"/>
        </w:rPr>
        <w:t xml:space="preserve">Paying More to be Poor </w:t>
      </w:r>
      <w:r w:rsidR="00D4497C" w:rsidRPr="00D4497C">
        <w:rPr>
          <w:rFonts w:ascii="Arial" w:hAnsi="Arial" w:cs="Arial"/>
          <w:sz w:val="24"/>
          <w:szCs w:val="24"/>
        </w:rPr>
        <w:t xml:space="preserve">research. We will work alongside Citizens Advice England and Wales, who are undertaking similar work in England, as well as Ofcom colleagues in Scotland. </w:t>
      </w:r>
    </w:p>
    <w:p w:rsidR="00D4497C" w:rsidRPr="00D4497C" w:rsidRDefault="008F5842" w:rsidP="008F5842">
      <w:pPr>
        <w:rPr>
          <w:rFonts w:ascii="Arial" w:hAnsi="Arial" w:cs="Arial"/>
          <w:b/>
          <w:color w:val="C0504D" w:themeColor="accent2"/>
          <w:sz w:val="24"/>
        </w:rPr>
      </w:pPr>
      <w:r w:rsidRPr="00D4497C">
        <w:rPr>
          <w:rFonts w:ascii="Arial" w:hAnsi="Arial" w:cs="Arial"/>
          <w:b/>
          <w:color w:val="C0504D" w:themeColor="accent2"/>
          <w:sz w:val="24"/>
        </w:rPr>
        <w:t>What we aim to achieve</w:t>
      </w:r>
    </w:p>
    <w:p w:rsidR="008F5842" w:rsidRPr="008F5842" w:rsidRDefault="00D4497C" w:rsidP="008F5842">
      <w:pPr>
        <w:rPr>
          <w:rFonts w:ascii="Arial" w:hAnsi="Arial" w:cs="Arial"/>
          <w:i/>
          <w:sz w:val="18"/>
        </w:rPr>
      </w:pPr>
      <w:proofErr w:type="gramStart"/>
      <w:r w:rsidRPr="00D4497C">
        <w:rPr>
          <w:rFonts w:ascii="Arial" w:hAnsi="Arial" w:cs="Arial"/>
          <w:sz w:val="24"/>
        </w:rPr>
        <w:t>An understanding of differences in the mobile phone market</w:t>
      </w:r>
      <w:r w:rsidR="008F5842" w:rsidRPr="00D4497C">
        <w:rPr>
          <w:rFonts w:ascii="Arial" w:hAnsi="Arial" w:cs="Arial"/>
          <w:b/>
          <w:sz w:val="24"/>
        </w:rPr>
        <w:t xml:space="preserve"> </w:t>
      </w:r>
      <w:r>
        <w:rPr>
          <w:rFonts w:ascii="Arial" w:hAnsi="Arial" w:cs="Arial"/>
          <w:sz w:val="24"/>
        </w:rPr>
        <w:t>in Scotland, particularly for those on a low income, and practical policy solutions to address them.</w:t>
      </w:r>
      <w:proofErr w:type="gramEnd"/>
      <w:r>
        <w:rPr>
          <w:rFonts w:ascii="Arial" w:hAnsi="Arial" w:cs="Arial"/>
          <w:sz w:val="24"/>
        </w:rPr>
        <w:t xml:space="preserve"> </w:t>
      </w:r>
    </w:p>
    <w:p w:rsidR="008F5842" w:rsidRDefault="008F5842" w:rsidP="008F5842"/>
    <w:p w:rsidR="00852B06" w:rsidRDefault="00852B06" w:rsidP="00852B06"/>
    <w:p w:rsidR="00C25523" w:rsidRDefault="00C25523" w:rsidP="00C25523"/>
    <w:p w:rsidR="008F5842" w:rsidRDefault="008F584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242"/>
      </w:tblGrid>
      <w:tr w:rsidR="00784990" w:rsidRPr="00784990" w:rsidTr="00784990">
        <w:trPr>
          <w:trHeight w:val="567"/>
        </w:trPr>
        <w:tc>
          <w:tcPr>
            <w:tcW w:w="9242" w:type="dxa"/>
            <w:shd w:val="clear" w:color="auto" w:fill="F79646" w:themeFill="accent6"/>
            <w:vAlign w:val="center"/>
          </w:tcPr>
          <w:p w:rsidR="00784990" w:rsidRPr="00784990" w:rsidRDefault="00784990" w:rsidP="00784990">
            <w:pPr>
              <w:rPr>
                <w:rFonts w:ascii="Arial" w:hAnsi="Arial" w:cs="Arial"/>
                <w:b/>
                <w:color w:val="FFFFFF" w:themeColor="background1"/>
                <w:sz w:val="32"/>
              </w:rPr>
            </w:pPr>
            <w:r w:rsidRPr="00784990">
              <w:rPr>
                <w:rFonts w:ascii="Arial" w:hAnsi="Arial" w:cs="Arial"/>
                <w:b/>
                <w:color w:val="FFFFFF" w:themeColor="background1"/>
                <w:sz w:val="32"/>
              </w:rPr>
              <w:lastRenderedPageBreak/>
              <w:t xml:space="preserve">Access to Justice:   Simple procedure    </w:t>
            </w:r>
          </w:p>
        </w:tc>
      </w:tr>
    </w:tbl>
    <w:p w:rsidR="008F5842" w:rsidRPr="0087399B" w:rsidRDefault="008F5842" w:rsidP="008F5842">
      <w:pPr>
        <w:spacing w:after="0"/>
        <w:rPr>
          <w:rFonts w:ascii="Arial" w:hAnsi="Arial" w:cs="Arial"/>
          <w:b/>
          <w:color w:val="1F497D" w:themeColor="text2"/>
          <w:sz w:val="24"/>
        </w:rPr>
      </w:pPr>
    </w:p>
    <w:p w:rsidR="002C08B0" w:rsidRPr="0087399B" w:rsidRDefault="002C08B0" w:rsidP="002C08B0">
      <w:pPr>
        <w:spacing w:after="0"/>
        <w:rPr>
          <w:rFonts w:ascii="Arial" w:hAnsi="Arial" w:cs="Arial"/>
          <w:b/>
          <w:color w:val="1F497D" w:themeColor="text2"/>
          <w:sz w:val="24"/>
        </w:rPr>
      </w:pPr>
    </w:p>
    <w:p w:rsidR="002C08B0" w:rsidRPr="008F5842" w:rsidRDefault="002C08B0" w:rsidP="002C08B0">
      <w:pPr>
        <w:rPr>
          <w:rFonts w:ascii="Arial" w:hAnsi="Arial" w:cs="Arial"/>
          <w:b/>
          <w:color w:val="F79646" w:themeColor="accent6"/>
          <w:sz w:val="24"/>
        </w:rPr>
      </w:pPr>
      <w:r>
        <w:rPr>
          <w:rFonts w:ascii="Segoe UI" w:hAnsi="Segoe UI" w:cs="Segoe UI"/>
          <w:noProof/>
          <w:color w:val="0000FF"/>
          <w:sz w:val="2"/>
          <w:szCs w:val="2"/>
          <w:lang w:eastAsia="en-GB"/>
        </w:rPr>
        <w:drawing>
          <wp:anchor distT="0" distB="0" distL="114300" distR="114300" simplePos="0" relativeHeight="251841536" behindDoc="0" locked="0" layoutInCell="1" allowOverlap="1" wp14:anchorId="4351FA0D" wp14:editId="3AF2A289">
            <wp:simplePos x="0" y="0"/>
            <wp:positionH relativeFrom="margin">
              <wp:posOffset>3119120</wp:posOffset>
            </wp:positionH>
            <wp:positionV relativeFrom="margin">
              <wp:posOffset>996315</wp:posOffset>
            </wp:positionV>
            <wp:extent cx="2934335" cy="2200275"/>
            <wp:effectExtent l="152400" t="133350" r="170815" b="219075"/>
            <wp:wrapSquare wrapText="bothSides"/>
            <wp:docPr id="10254" name="Picture 10254" descr="agreement, balance, blur">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greement, balance, blur">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4335" cy="22002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F5842">
        <w:rPr>
          <w:rFonts w:ascii="Arial" w:hAnsi="Arial" w:cs="Arial"/>
          <w:b/>
          <w:color w:val="F79646" w:themeColor="accent6"/>
          <w:sz w:val="24"/>
        </w:rPr>
        <w:t>The issue</w:t>
      </w:r>
    </w:p>
    <w:p w:rsidR="002C08B0" w:rsidRDefault="002C08B0" w:rsidP="002C08B0">
      <w:pPr>
        <w:rPr>
          <w:rFonts w:ascii="Arial" w:hAnsi="Arial" w:cs="Arial"/>
          <w:sz w:val="24"/>
          <w:szCs w:val="24"/>
          <w:lang w:eastAsia="en-GB"/>
        </w:rPr>
      </w:pPr>
      <w:r>
        <w:rPr>
          <w:rFonts w:ascii="Arial" w:hAnsi="Arial" w:cs="Arial"/>
          <w:sz w:val="24"/>
          <w:szCs w:val="24"/>
        </w:rPr>
        <w:t xml:space="preserve">Simple procedure rules replaced small claims and part of summary cause procedure in November 2016.  The remaining summary cause provisions will be replaced by special simple procedure rules by September 2017.  </w:t>
      </w:r>
      <w:r>
        <w:rPr>
          <w:rFonts w:ascii="Arial" w:hAnsi="Arial" w:cs="Arial"/>
          <w:sz w:val="24"/>
          <w:szCs w:val="24"/>
          <w:lang w:eastAsia="en-GB"/>
        </w:rPr>
        <w:t xml:space="preserve">Simple procedure is designed to be an accessible, swift, inexpensive and informal Court procedure, </w:t>
      </w:r>
      <w:r>
        <w:rPr>
          <w:rFonts w:ascii="Arial" w:hAnsi="Arial" w:cs="Arial"/>
          <w:sz w:val="24"/>
          <w:szCs w:val="24"/>
        </w:rPr>
        <w:t>for cases under £5,000 in the Sheriff Court.  P</w:t>
      </w:r>
      <w:r>
        <w:rPr>
          <w:rFonts w:ascii="Arial" w:hAnsi="Arial" w:cs="Arial"/>
          <w:sz w:val="24"/>
          <w:szCs w:val="24"/>
          <w:lang w:eastAsia="en-GB"/>
        </w:rPr>
        <w:t>eople should be able to sort out problems without requiring legal representation.</w:t>
      </w:r>
    </w:p>
    <w:p w:rsidR="002C08B0" w:rsidRDefault="002C08B0" w:rsidP="002C08B0">
      <w:pPr>
        <w:rPr>
          <w:rFonts w:ascii="Arial" w:hAnsi="Arial" w:cs="Arial"/>
          <w:b/>
          <w:color w:val="F79646" w:themeColor="accent6"/>
          <w:sz w:val="24"/>
        </w:rPr>
      </w:pPr>
      <w:r w:rsidRPr="00FD3BB7">
        <w:rPr>
          <w:rFonts w:ascii="Arial" w:hAnsi="Arial" w:cs="Arial"/>
          <w:b/>
          <w:color w:val="F79646" w:themeColor="accent6"/>
          <w:sz w:val="24"/>
        </w:rPr>
        <w:t>What we have done so far</w:t>
      </w:r>
    </w:p>
    <w:p w:rsidR="002C08B0" w:rsidRPr="00FD3BB7" w:rsidRDefault="002C08B0" w:rsidP="002C08B0">
      <w:pPr>
        <w:rPr>
          <w:rFonts w:ascii="Arial" w:hAnsi="Arial" w:cs="Arial"/>
          <w:sz w:val="24"/>
        </w:rPr>
      </w:pPr>
      <w:r w:rsidRPr="00FD3BB7">
        <w:rPr>
          <w:rFonts w:ascii="Arial" w:hAnsi="Arial" w:cs="Arial"/>
          <w:sz w:val="24"/>
        </w:rPr>
        <w:t xml:space="preserve">CAS held a focus group of bureau and in-court advisers in 2016 to consider the new Simple Procedure rules and to provide feedback to the Scottish Government on how it would impact on consumers and advice services. </w:t>
      </w:r>
    </w:p>
    <w:p w:rsidR="002C08B0" w:rsidRPr="008F5842" w:rsidRDefault="002C08B0" w:rsidP="002C08B0">
      <w:pPr>
        <w:rPr>
          <w:rFonts w:ascii="Arial" w:hAnsi="Arial" w:cs="Arial"/>
          <w:b/>
          <w:color w:val="F79646" w:themeColor="accent6"/>
          <w:sz w:val="24"/>
        </w:rPr>
      </w:pPr>
      <w:r w:rsidRPr="008F5842">
        <w:rPr>
          <w:rFonts w:ascii="Arial" w:hAnsi="Arial" w:cs="Arial"/>
          <w:b/>
          <w:color w:val="F79646" w:themeColor="accent6"/>
          <w:sz w:val="24"/>
        </w:rPr>
        <w:t>What we will do</w:t>
      </w:r>
    </w:p>
    <w:p w:rsidR="002C08B0" w:rsidRDefault="002C08B0" w:rsidP="002C08B0">
      <w:pPr>
        <w:rPr>
          <w:rFonts w:ascii="Arial" w:hAnsi="Arial" w:cs="Arial"/>
          <w:sz w:val="24"/>
          <w:szCs w:val="24"/>
        </w:rPr>
      </w:pPr>
      <w:r w:rsidRPr="00495FE6">
        <w:rPr>
          <w:rFonts w:ascii="Arial" w:hAnsi="Arial" w:cs="Arial"/>
          <w:sz w:val="24"/>
          <w:szCs w:val="24"/>
        </w:rPr>
        <w:t>CAS intends to report on our initial findings</w:t>
      </w:r>
      <w:r w:rsidR="00495FE6" w:rsidRPr="00495FE6">
        <w:rPr>
          <w:rFonts w:ascii="Arial" w:hAnsi="Arial" w:cs="Arial"/>
          <w:sz w:val="24"/>
          <w:szCs w:val="24"/>
        </w:rPr>
        <w:t xml:space="preserve"> and </w:t>
      </w:r>
      <w:r w:rsidRPr="00495FE6">
        <w:rPr>
          <w:rFonts w:ascii="Arial" w:hAnsi="Arial" w:cs="Arial"/>
          <w:sz w:val="24"/>
          <w:szCs w:val="24"/>
        </w:rPr>
        <w:t>will continue this work with a follow up report on the transition to the special simple procedure rules and how they are working for consumers in practice.</w:t>
      </w:r>
    </w:p>
    <w:p w:rsidR="002C08B0" w:rsidRPr="008F5842" w:rsidRDefault="002C08B0" w:rsidP="002C08B0">
      <w:pPr>
        <w:rPr>
          <w:rFonts w:ascii="Arial" w:hAnsi="Arial" w:cs="Arial"/>
          <w:b/>
          <w:color w:val="F79646" w:themeColor="accent6"/>
          <w:sz w:val="24"/>
        </w:rPr>
      </w:pPr>
      <w:r w:rsidRPr="008F5842">
        <w:rPr>
          <w:rFonts w:ascii="Arial" w:hAnsi="Arial" w:cs="Arial"/>
          <w:b/>
          <w:color w:val="F79646" w:themeColor="accent6"/>
          <w:sz w:val="24"/>
        </w:rPr>
        <w:t xml:space="preserve">What we aim to achieve </w:t>
      </w:r>
    </w:p>
    <w:p w:rsidR="00EB586A" w:rsidRDefault="00EB586A" w:rsidP="002C08B0">
      <w:pPr>
        <w:rPr>
          <w:rFonts w:ascii="Arial" w:hAnsi="Arial" w:cs="Arial"/>
          <w:sz w:val="24"/>
        </w:rPr>
      </w:pPr>
      <w:r>
        <w:rPr>
          <w:rFonts w:ascii="Arial" w:hAnsi="Arial" w:cs="Arial"/>
          <w:sz w:val="24"/>
        </w:rPr>
        <w:t>Through the use of our evidence, we will i</w:t>
      </w:r>
      <w:r w:rsidRPr="008F5842">
        <w:rPr>
          <w:rFonts w:ascii="Arial" w:hAnsi="Arial" w:cs="Arial"/>
          <w:sz w:val="24"/>
        </w:rPr>
        <w:t>mprove the accessibility and effectiveness of t</w:t>
      </w:r>
      <w:r>
        <w:rPr>
          <w:rFonts w:ascii="Arial" w:hAnsi="Arial" w:cs="Arial"/>
          <w:sz w:val="24"/>
        </w:rPr>
        <w:t xml:space="preserve">he new procedures for consumers.                                                                                                                                                      </w:t>
      </w:r>
    </w:p>
    <w:p w:rsidR="00B964D7" w:rsidRDefault="00B964D7" w:rsidP="008F5842"/>
    <w:p w:rsidR="00B964D7" w:rsidRDefault="00B964D7" w:rsidP="008F5842"/>
    <w:p w:rsidR="00B964D7" w:rsidRDefault="00B964D7" w:rsidP="008F5842"/>
    <w:p w:rsidR="00B964D7" w:rsidRDefault="00B964D7" w:rsidP="008F5842"/>
    <w:p w:rsidR="002C08B0" w:rsidRDefault="002C08B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242"/>
      </w:tblGrid>
      <w:tr w:rsidR="00784990" w:rsidRPr="00784990" w:rsidTr="00784990">
        <w:trPr>
          <w:trHeight w:val="567"/>
        </w:trPr>
        <w:tc>
          <w:tcPr>
            <w:tcW w:w="9242" w:type="dxa"/>
            <w:shd w:val="clear" w:color="auto" w:fill="F79646" w:themeFill="accent6"/>
            <w:vAlign w:val="center"/>
          </w:tcPr>
          <w:p w:rsidR="00784990" w:rsidRPr="00784990" w:rsidRDefault="00784990" w:rsidP="00784990">
            <w:pPr>
              <w:rPr>
                <w:rFonts w:ascii="Arial" w:hAnsi="Arial" w:cs="Arial"/>
                <w:b/>
                <w:color w:val="FFFFFF" w:themeColor="background1"/>
                <w:sz w:val="28"/>
              </w:rPr>
            </w:pPr>
            <w:r w:rsidRPr="00784990">
              <w:rPr>
                <w:rFonts w:ascii="Arial" w:hAnsi="Arial" w:cs="Arial"/>
                <w:b/>
                <w:color w:val="FFFFFF" w:themeColor="background1"/>
                <w:sz w:val="32"/>
              </w:rPr>
              <w:lastRenderedPageBreak/>
              <w:t xml:space="preserve">Access to Justice:   Legal costs </w:t>
            </w:r>
            <w:r w:rsidRPr="00784990">
              <w:rPr>
                <w:rFonts w:ascii="Arial" w:hAnsi="Arial" w:cs="Arial"/>
                <w:b/>
                <w:color w:val="FFFFFF" w:themeColor="background1"/>
                <w:sz w:val="28"/>
              </w:rPr>
              <w:t xml:space="preserve">   </w:t>
            </w:r>
          </w:p>
        </w:tc>
      </w:tr>
    </w:tbl>
    <w:p w:rsidR="008F5842" w:rsidRPr="0087399B" w:rsidRDefault="008F5842" w:rsidP="008F5842">
      <w:pPr>
        <w:spacing w:after="0"/>
        <w:rPr>
          <w:rFonts w:ascii="Arial" w:hAnsi="Arial" w:cs="Arial"/>
          <w:b/>
          <w:color w:val="1F497D" w:themeColor="text2"/>
          <w:sz w:val="24"/>
        </w:rPr>
      </w:pPr>
    </w:p>
    <w:p w:rsidR="002C08B0" w:rsidRPr="008F5842" w:rsidRDefault="002C08B0" w:rsidP="002C08B0">
      <w:pPr>
        <w:rPr>
          <w:rFonts w:ascii="Arial" w:hAnsi="Arial" w:cs="Arial"/>
          <w:b/>
          <w:color w:val="F79646" w:themeColor="accent6"/>
          <w:sz w:val="24"/>
        </w:rPr>
      </w:pPr>
      <w:r>
        <w:rPr>
          <w:rFonts w:ascii="Helvetica" w:hAnsi="Helvetica"/>
          <w:noProof/>
          <w:color w:val="444444"/>
          <w:lang w:eastAsia="en-GB"/>
        </w:rPr>
        <w:drawing>
          <wp:anchor distT="0" distB="0" distL="114300" distR="114300" simplePos="0" relativeHeight="251839488" behindDoc="0" locked="0" layoutInCell="1" allowOverlap="1" wp14:anchorId="11F3FFBF" wp14:editId="58A704EC">
            <wp:simplePos x="0" y="0"/>
            <wp:positionH relativeFrom="margin">
              <wp:posOffset>3601720</wp:posOffset>
            </wp:positionH>
            <wp:positionV relativeFrom="margin">
              <wp:posOffset>733425</wp:posOffset>
            </wp:positionV>
            <wp:extent cx="1990725" cy="2487930"/>
            <wp:effectExtent l="171450" t="152400" r="200025" b="217170"/>
            <wp:wrapSquare wrapText="bothSides"/>
            <wp:docPr id="27" name="Picture 27" descr="http://www.cas.org.uk/system/files/styles/medium/private/publication-covers/lay_reps.png?itok=Zpy9lF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s.org.uk/system/files/styles/medium/private/publication-covers/lay_reps.png?itok=Zpy9lF9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0725" cy="248793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F5842">
        <w:rPr>
          <w:rFonts w:ascii="Arial" w:hAnsi="Arial" w:cs="Arial"/>
          <w:b/>
          <w:color w:val="F79646" w:themeColor="accent6"/>
          <w:sz w:val="24"/>
        </w:rPr>
        <w:t>The issue</w:t>
      </w:r>
    </w:p>
    <w:p w:rsidR="002C08B0" w:rsidRDefault="002C08B0" w:rsidP="002C08B0">
      <w:pPr>
        <w:rPr>
          <w:rFonts w:ascii="Arial" w:hAnsi="Arial" w:cs="Arial"/>
          <w:sz w:val="24"/>
          <w:szCs w:val="24"/>
        </w:rPr>
      </w:pPr>
      <w:r>
        <w:rPr>
          <w:rFonts w:ascii="Arial" w:hAnsi="Arial" w:cs="Arial"/>
          <w:sz w:val="24"/>
          <w:szCs w:val="24"/>
        </w:rPr>
        <w:t>Legal aid spending has decreased for a number of years in Scotland, while civil Court fees are increasing as part of the Scottish Government’s goal to achieve “full cost recovery.” The intention is for Court fees to cover the full running costs of the civil justice system.  These trends have the potential to affect large numbers of potential users of the civil justice system.  There is also currently a gap in knowledge in Scotland around the role of legal expenses insurance cover.</w:t>
      </w:r>
    </w:p>
    <w:p w:rsidR="002C08B0" w:rsidRPr="008C5744" w:rsidRDefault="002C08B0" w:rsidP="002C08B0">
      <w:pPr>
        <w:spacing w:after="0"/>
        <w:rPr>
          <w:rFonts w:ascii="Arial" w:hAnsi="Arial" w:cs="Arial"/>
          <w:b/>
          <w:color w:val="C0504D" w:themeColor="accent2"/>
          <w:sz w:val="24"/>
        </w:rPr>
      </w:pPr>
    </w:p>
    <w:p w:rsidR="002C08B0" w:rsidRPr="00FD3BB7" w:rsidRDefault="002C08B0" w:rsidP="002C08B0">
      <w:pPr>
        <w:rPr>
          <w:rFonts w:ascii="Arial" w:hAnsi="Arial" w:cs="Arial"/>
          <w:b/>
          <w:color w:val="F79646" w:themeColor="accent6"/>
          <w:sz w:val="24"/>
        </w:rPr>
      </w:pPr>
      <w:r w:rsidRPr="00FD3BB7">
        <w:rPr>
          <w:rFonts w:ascii="Arial" w:hAnsi="Arial" w:cs="Arial"/>
          <w:b/>
          <w:color w:val="F79646" w:themeColor="accent6"/>
          <w:sz w:val="24"/>
        </w:rPr>
        <w:t>What we have done so far</w:t>
      </w:r>
    </w:p>
    <w:p w:rsidR="002C08B0" w:rsidRPr="00FD3BB7" w:rsidRDefault="002C08B0" w:rsidP="002C08B0">
      <w:pPr>
        <w:rPr>
          <w:rFonts w:ascii="Arial" w:hAnsi="Arial" w:cs="Arial"/>
          <w:sz w:val="24"/>
        </w:rPr>
      </w:pPr>
      <w:r w:rsidRPr="00FD3BB7">
        <w:rPr>
          <w:rFonts w:ascii="Arial" w:hAnsi="Arial" w:cs="Arial"/>
          <w:sz w:val="24"/>
        </w:rPr>
        <w:t xml:space="preserve">CAS has been a key advocate for access to justice for a number of years, including arguing against the introduction of fees in the Employment Tribunal system and subsequently producing evidence that influenced the Scottish Government to announce its intention to remove these legal costs when the power is devolved. </w:t>
      </w:r>
    </w:p>
    <w:p w:rsidR="002C08B0" w:rsidRPr="008F5842" w:rsidRDefault="002C08B0" w:rsidP="002C08B0">
      <w:pPr>
        <w:rPr>
          <w:rFonts w:ascii="Arial" w:hAnsi="Arial" w:cs="Arial"/>
          <w:b/>
          <w:color w:val="F79646" w:themeColor="accent6"/>
          <w:sz w:val="24"/>
        </w:rPr>
      </w:pPr>
      <w:r w:rsidRPr="008F5842">
        <w:rPr>
          <w:rFonts w:ascii="Arial" w:hAnsi="Arial" w:cs="Arial"/>
          <w:b/>
          <w:color w:val="F79646" w:themeColor="accent6"/>
          <w:sz w:val="24"/>
        </w:rPr>
        <w:t>What we will do</w:t>
      </w:r>
    </w:p>
    <w:p w:rsidR="002C08B0" w:rsidRDefault="002C08B0" w:rsidP="002C08B0">
      <w:pPr>
        <w:rPr>
          <w:rFonts w:ascii="Arial" w:hAnsi="Arial" w:cs="Arial"/>
          <w:b/>
          <w:bCs/>
          <w:sz w:val="24"/>
          <w:szCs w:val="24"/>
        </w:rPr>
      </w:pPr>
      <w:r>
        <w:rPr>
          <w:rFonts w:ascii="Arial" w:hAnsi="Arial" w:cs="Arial"/>
          <w:sz w:val="24"/>
          <w:szCs w:val="24"/>
        </w:rPr>
        <w:t>CAS intends to research and report on consumers’ ability to afford costs associated with the civil justice system.  This research will help identify affordability issues, and will seek to influence key stakeholders to take any identified necessary action to ensure consumers who need to use the justice system can afford to do so.</w:t>
      </w:r>
    </w:p>
    <w:p w:rsidR="009746EA" w:rsidRDefault="009746EA" w:rsidP="009746EA">
      <w:pPr>
        <w:rPr>
          <w:rFonts w:ascii="Arial" w:hAnsi="Arial" w:cs="Arial"/>
          <w:b/>
          <w:bCs/>
          <w:color w:val="F79646"/>
          <w:sz w:val="24"/>
          <w:szCs w:val="24"/>
        </w:rPr>
      </w:pPr>
      <w:r>
        <w:rPr>
          <w:rFonts w:ascii="Arial" w:hAnsi="Arial" w:cs="Arial"/>
          <w:b/>
          <w:bCs/>
          <w:color w:val="F79646"/>
          <w:sz w:val="24"/>
          <w:szCs w:val="24"/>
        </w:rPr>
        <w:t xml:space="preserve">What we aim to achieve </w:t>
      </w:r>
    </w:p>
    <w:p w:rsidR="009746EA" w:rsidRDefault="009746EA" w:rsidP="009746EA">
      <w:pPr>
        <w:rPr>
          <w:rFonts w:ascii="Arial" w:hAnsi="Arial" w:cs="Arial"/>
          <w:sz w:val="24"/>
          <w:szCs w:val="24"/>
        </w:rPr>
      </w:pPr>
      <w:r>
        <w:rPr>
          <w:rFonts w:ascii="Arial" w:hAnsi="Arial" w:cs="Arial"/>
          <w:sz w:val="24"/>
          <w:szCs w:val="24"/>
        </w:rPr>
        <w:t>Determine and thereafter enhance consumer knowledge of legal expenses cover and its role in seeking to make legal and court costs more affordable.”</w:t>
      </w:r>
    </w:p>
    <w:p w:rsidR="000B20EF" w:rsidRDefault="000B20EF" w:rsidP="002C08B0">
      <w:pPr>
        <w:rPr>
          <w:rFonts w:ascii="Arial" w:hAnsi="Arial" w:cs="Arial"/>
          <w:sz w:val="24"/>
        </w:rPr>
      </w:pPr>
    </w:p>
    <w:p w:rsidR="008F5842" w:rsidRDefault="008F5842" w:rsidP="008F5842"/>
    <w:p w:rsidR="008F5842" w:rsidRDefault="008F5842" w:rsidP="00C25523"/>
    <w:p w:rsidR="008F5842" w:rsidRDefault="008F5842" w:rsidP="00C25523"/>
    <w:p w:rsidR="001274E2" w:rsidRDefault="001274E2">
      <w:pPr>
        <w:rPr>
          <w:rFonts w:ascii="Arial" w:hAnsi="Arial" w:cs="Arial"/>
          <w:b/>
          <w:color w:val="F79646" w:themeColor="accent6"/>
          <w:sz w:val="32"/>
        </w:rPr>
      </w:pPr>
      <w:r>
        <w:rPr>
          <w:rFonts w:ascii="Arial" w:hAnsi="Arial" w:cs="Arial"/>
          <w:b/>
          <w:color w:val="F79646" w:themeColor="accent6"/>
          <w:sz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242"/>
      </w:tblGrid>
      <w:tr w:rsidR="00784990" w:rsidRPr="00784990" w:rsidTr="00784990">
        <w:trPr>
          <w:trHeight w:val="567"/>
        </w:trPr>
        <w:tc>
          <w:tcPr>
            <w:tcW w:w="9242" w:type="dxa"/>
            <w:shd w:val="clear" w:color="auto" w:fill="F79646" w:themeFill="accent6"/>
            <w:vAlign w:val="center"/>
          </w:tcPr>
          <w:p w:rsidR="00784990" w:rsidRPr="00784990" w:rsidRDefault="00784990" w:rsidP="00784990">
            <w:pPr>
              <w:rPr>
                <w:rFonts w:ascii="Arial" w:hAnsi="Arial" w:cs="Arial"/>
                <w:b/>
                <w:color w:val="FFFFFF" w:themeColor="background1"/>
                <w:sz w:val="32"/>
              </w:rPr>
            </w:pPr>
            <w:r w:rsidRPr="00784990">
              <w:rPr>
                <w:rFonts w:ascii="Arial" w:hAnsi="Arial" w:cs="Arial"/>
                <w:b/>
                <w:color w:val="FFFFFF" w:themeColor="background1"/>
                <w:sz w:val="32"/>
              </w:rPr>
              <w:lastRenderedPageBreak/>
              <w:t xml:space="preserve">Access to Justice:   Digital Justice    </w:t>
            </w:r>
          </w:p>
        </w:tc>
      </w:tr>
    </w:tbl>
    <w:p w:rsidR="002C08B0" w:rsidRPr="0087399B" w:rsidRDefault="002C08B0" w:rsidP="002C08B0">
      <w:pPr>
        <w:spacing w:after="0"/>
        <w:rPr>
          <w:rFonts w:ascii="Arial" w:hAnsi="Arial" w:cs="Arial"/>
          <w:b/>
          <w:color w:val="1F497D" w:themeColor="text2"/>
          <w:sz w:val="24"/>
        </w:rPr>
      </w:pPr>
    </w:p>
    <w:p w:rsidR="002C08B0" w:rsidRPr="008F5842" w:rsidRDefault="004C272D" w:rsidP="002C08B0">
      <w:pPr>
        <w:rPr>
          <w:rFonts w:ascii="Arial" w:hAnsi="Arial" w:cs="Arial"/>
          <w:b/>
          <w:color w:val="F79646" w:themeColor="accent6"/>
          <w:sz w:val="24"/>
        </w:rPr>
      </w:pPr>
      <w:r>
        <w:rPr>
          <w:noProof/>
          <w:lang w:eastAsia="en-GB"/>
        </w:rPr>
        <w:drawing>
          <wp:anchor distT="0" distB="0" distL="114300" distR="114300" simplePos="0" relativeHeight="251837440" behindDoc="0" locked="0" layoutInCell="1" allowOverlap="1" wp14:anchorId="6ACCE25E" wp14:editId="51152E8D">
            <wp:simplePos x="0" y="0"/>
            <wp:positionH relativeFrom="margin">
              <wp:posOffset>2695575</wp:posOffset>
            </wp:positionH>
            <wp:positionV relativeFrom="margin">
              <wp:posOffset>818515</wp:posOffset>
            </wp:positionV>
            <wp:extent cx="3027045" cy="2181225"/>
            <wp:effectExtent l="133350" t="114300" r="154305" b="161925"/>
            <wp:wrapSquare wrapText="bothSides"/>
            <wp:docPr id="2" name="Picture 2" descr="computer, desk,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desk, emai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7045"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C08B0" w:rsidRPr="008F5842">
        <w:rPr>
          <w:rFonts w:ascii="Arial" w:hAnsi="Arial" w:cs="Arial"/>
          <w:b/>
          <w:color w:val="F79646" w:themeColor="accent6"/>
          <w:sz w:val="24"/>
        </w:rPr>
        <w:t>The issue</w:t>
      </w:r>
    </w:p>
    <w:p w:rsidR="002C08B0" w:rsidRDefault="002C08B0" w:rsidP="002C08B0">
      <w:pPr>
        <w:rPr>
          <w:rFonts w:ascii="Arial" w:hAnsi="Arial" w:cs="Arial"/>
          <w:sz w:val="24"/>
          <w:szCs w:val="24"/>
        </w:rPr>
      </w:pPr>
      <w:r>
        <w:rPr>
          <w:rFonts w:ascii="Arial" w:hAnsi="Arial" w:cs="Arial"/>
          <w:sz w:val="24"/>
          <w:szCs w:val="24"/>
        </w:rPr>
        <w:t xml:space="preserve">The Scottish civil justice system is going through the biggest reform it has seen in decades.  The changes include the creation of the Scottish Tribunals, the Scottish government’s digital justice strategy, and the introduction of simple procedure.  CAS previously reported on CAB clients’ access </w:t>
      </w:r>
      <w:proofErr w:type="gramStart"/>
      <w:r>
        <w:rPr>
          <w:rFonts w:ascii="Arial" w:hAnsi="Arial" w:cs="Arial"/>
          <w:sz w:val="24"/>
          <w:szCs w:val="24"/>
        </w:rPr>
        <w:t>to,</w:t>
      </w:r>
      <w:proofErr w:type="gramEnd"/>
      <w:r>
        <w:rPr>
          <w:rFonts w:ascii="Arial" w:hAnsi="Arial" w:cs="Arial"/>
          <w:sz w:val="24"/>
          <w:szCs w:val="24"/>
        </w:rPr>
        <w:t xml:space="preserve"> and capability with, digital content relating to the social security system in 2013 and 2015.  </w:t>
      </w:r>
    </w:p>
    <w:p w:rsidR="002C08B0" w:rsidRDefault="002C08B0" w:rsidP="002C08B0">
      <w:pPr>
        <w:spacing w:after="0"/>
        <w:rPr>
          <w:rFonts w:ascii="Arial" w:hAnsi="Arial" w:cs="Arial"/>
          <w:b/>
          <w:color w:val="1F497D" w:themeColor="text2"/>
          <w:sz w:val="24"/>
        </w:rPr>
      </w:pPr>
    </w:p>
    <w:p w:rsidR="002C08B0" w:rsidRDefault="002C08B0" w:rsidP="002C08B0">
      <w:pPr>
        <w:rPr>
          <w:rFonts w:ascii="Arial" w:hAnsi="Arial" w:cs="Arial"/>
          <w:b/>
          <w:color w:val="F79646" w:themeColor="accent6"/>
          <w:sz w:val="24"/>
        </w:rPr>
      </w:pPr>
      <w:r w:rsidRPr="008C5E42">
        <w:rPr>
          <w:rFonts w:ascii="Arial" w:hAnsi="Arial" w:cs="Arial"/>
          <w:b/>
          <w:color w:val="F79646" w:themeColor="accent6"/>
          <w:sz w:val="24"/>
        </w:rPr>
        <w:t>What we have done so far</w:t>
      </w:r>
    </w:p>
    <w:p w:rsidR="002C08B0" w:rsidRPr="008C5E42" w:rsidRDefault="002C08B0" w:rsidP="002C08B0">
      <w:pPr>
        <w:rPr>
          <w:rFonts w:ascii="Arial" w:hAnsi="Arial" w:cs="Arial"/>
          <w:sz w:val="24"/>
        </w:rPr>
      </w:pPr>
      <w:r w:rsidRPr="008C5E42">
        <w:rPr>
          <w:rFonts w:ascii="Arial" w:hAnsi="Arial" w:cs="Arial"/>
          <w:sz w:val="24"/>
        </w:rPr>
        <w:t>In 2013 and 2015, CAS asked bureaux to survey their clients regarding their internet skills and access. The findings showed that a significant minority of clients still struggle to get online and make the most of the opportunities that it entails, while so</w:t>
      </w:r>
      <w:r>
        <w:rPr>
          <w:rFonts w:ascii="Arial" w:hAnsi="Arial" w:cs="Arial"/>
          <w:sz w:val="24"/>
        </w:rPr>
        <w:t>me w</w:t>
      </w:r>
      <w:r w:rsidRPr="008C5E42">
        <w:rPr>
          <w:rFonts w:ascii="Arial" w:hAnsi="Arial" w:cs="Arial"/>
          <w:sz w:val="24"/>
        </w:rPr>
        <w:t>ere struggling to cope with</w:t>
      </w:r>
      <w:r>
        <w:rPr>
          <w:rFonts w:ascii="Arial" w:hAnsi="Arial" w:cs="Arial"/>
          <w:sz w:val="24"/>
        </w:rPr>
        <w:t xml:space="preserve"> essential</w:t>
      </w:r>
      <w:r w:rsidRPr="008C5E42">
        <w:rPr>
          <w:rFonts w:ascii="Arial" w:hAnsi="Arial" w:cs="Arial"/>
          <w:sz w:val="24"/>
        </w:rPr>
        <w:t xml:space="preserve"> public services moving online. </w:t>
      </w:r>
    </w:p>
    <w:p w:rsidR="002C08B0" w:rsidRPr="008F5842" w:rsidRDefault="002C08B0" w:rsidP="002C08B0">
      <w:pPr>
        <w:rPr>
          <w:rFonts w:ascii="Arial" w:hAnsi="Arial" w:cs="Arial"/>
          <w:b/>
          <w:color w:val="F79646" w:themeColor="accent6"/>
          <w:sz w:val="24"/>
        </w:rPr>
      </w:pPr>
      <w:r w:rsidRPr="008F5842">
        <w:rPr>
          <w:rFonts w:ascii="Arial" w:hAnsi="Arial" w:cs="Arial"/>
          <w:b/>
          <w:color w:val="F79646" w:themeColor="accent6"/>
          <w:sz w:val="24"/>
        </w:rPr>
        <w:t>What we will do</w:t>
      </w:r>
    </w:p>
    <w:p w:rsidR="002C08B0" w:rsidRDefault="002C08B0" w:rsidP="002C08B0">
      <w:pPr>
        <w:rPr>
          <w:rFonts w:ascii="Arial" w:hAnsi="Arial" w:cs="Arial"/>
          <w:sz w:val="24"/>
          <w:szCs w:val="24"/>
        </w:rPr>
      </w:pPr>
      <w:r>
        <w:rPr>
          <w:rFonts w:ascii="Arial" w:hAnsi="Arial" w:cs="Arial"/>
          <w:sz w:val="24"/>
          <w:szCs w:val="24"/>
        </w:rPr>
        <w:t>CAS intends to extend on this existing research by looking at digital access and capability levels of CAB clients who seek legal advice in 2017.  On the basis of this research CAS will seek to make recommendations on how to ensure modernisation of the justice system does not leave people without access to justice.  In addition, the opportunities for modernisation to benefit consumers (for example through online dispute resolution options) will be considered.</w:t>
      </w:r>
    </w:p>
    <w:p w:rsidR="002C08B0" w:rsidRPr="00EF30CB" w:rsidRDefault="002C08B0" w:rsidP="002C08B0">
      <w:pPr>
        <w:rPr>
          <w:rFonts w:ascii="Arial" w:hAnsi="Arial" w:cs="Arial"/>
          <w:b/>
          <w:color w:val="F79646" w:themeColor="accent6"/>
          <w:sz w:val="24"/>
        </w:rPr>
      </w:pPr>
      <w:r w:rsidRPr="00EF30CB">
        <w:rPr>
          <w:rFonts w:ascii="Arial" w:hAnsi="Arial" w:cs="Arial"/>
          <w:b/>
          <w:color w:val="F79646" w:themeColor="accent6"/>
          <w:sz w:val="24"/>
        </w:rPr>
        <w:t xml:space="preserve">What we aim to achieve </w:t>
      </w:r>
    </w:p>
    <w:p w:rsidR="007F0970" w:rsidRDefault="007F0970" w:rsidP="002C08B0">
      <w:pPr>
        <w:rPr>
          <w:rFonts w:ascii="Arial" w:hAnsi="Arial" w:cs="Arial"/>
          <w:sz w:val="24"/>
        </w:rPr>
      </w:pPr>
      <w:r>
        <w:rPr>
          <w:rFonts w:ascii="Arial" w:hAnsi="Arial" w:cs="Arial"/>
          <w:sz w:val="24"/>
        </w:rPr>
        <w:t>Ensure that all consumers have fair and equal access to the Scottish justice system</w:t>
      </w:r>
      <w:r w:rsidR="002D6056">
        <w:rPr>
          <w:rFonts w:ascii="Arial" w:hAnsi="Arial" w:cs="Arial"/>
          <w:sz w:val="24"/>
        </w:rPr>
        <w:t>.</w:t>
      </w:r>
      <w:r>
        <w:rPr>
          <w:rFonts w:ascii="Arial" w:hAnsi="Arial" w:cs="Arial"/>
          <w:sz w:val="24"/>
        </w:rPr>
        <w:t xml:space="preserve"> </w:t>
      </w:r>
    </w:p>
    <w:p w:rsidR="007F0970" w:rsidRDefault="007F0970" w:rsidP="002C08B0">
      <w:pPr>
        <w:rPr>
          <w:rFonts w:ascii="Arial" w:hAnsi="Arial" w:cs="Arial"/>
          <w:sz w:val="24"/>
        </w:rPr>
      </w:pPr>
    </w:p>
    <w:p w:rsidR="00EF30CB" w:rsidRDefault="00EF30CB" w:rsidP="008F5842">
      <w:pPr>
        <w:rPr>
          <w:rFonts w:ascii="Arial" w:hAnsi="Arial" w:cs="Arial"/>
          <w:b/>
          <w:color w:val="F79646" w:themeColor="accent6"/>
          <w:sz w:val="24"/>
        </w:rPr>
      </w:pPr>
    </w:p>
    <w:p w:rsidR="002C08B0" w:rsidRDefault="002C08B0">
      <w:pPr>
        <w:rPr>
          <w:rFonts w:ascii="Arial" w:hAnsi="Arial" w:cs="Arial"/>
          <w:b/>
          <w:color w:val="F79646" w:themeColor="accent6"/>
          <w:sz w:val="24"/>
        </w:rPr>
      </w:pPr>
      <w:r>
        <w:rPr>
          <w:rFonts w:ascii="Arial" w:hAnsi="Arial" w:cs="Arial"/>
          <w:b/>
          <w:color w:val="F79646" w:themeColor="accent6"/>
          <w:sz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84990" w:rsidTr="00784990">
        <w:trPr>
          <w:trHeight w:val="567"/>
        </w:trPr>
        <w:tc>
          <w:tcPr>
            <w:tcW w:w="9242" w:type="dxa"/>
            <w:shd w:val="clear" w:color="auto" w:fill="F79646" w:themeFill="accent6"/>
            <w:vAlign w:val="center"/>
          </w:tcPr>
          <w:p w:rsidR="00784990" w:rsidRPr="00784990" w:rsidRDefault="00784990" w:rsidP="00784990">
            <w:pPr>
              <w:rPr>
                <w:rFonts w:ascii="Arial" w:hAnsi="Arial" w:cs="Arial"/>
                <w:b/>
                <w:color w:val="FFFFFF" w:themeColor="background1"/>
                <w:sz w:val="28"/>
              </w:rPr>
            </w:pPr>
            <w:r w:rsidRPr="00784990">
              <w:rPr>
                <w:rFonts w:ascii="Arial" w:hAnsi="Arial" w:cs="Arial"/>
                <w:b/>
                <w:color w:val="FFFFFF" w:themeColor="background1"/>
                <w:sz w:val="32"/>
              </w:rPr>
              <w:lastRenderedPageBreak/>
              <w:t>Access to Justice:   Regulation of Legal Services</w:t>
            </w:r>
          </w:p>
        </w:tc>
      </w:tr>
    </w:tbl>
    <w:p w:rsidR="004A28FE" w:rsidRPr="0087399B" w:rsidRDefault="004A28FE" w:rsidP="004A28FE">
      <w:pPr>
        <w:spacing w:after="0"/>
        <w:rPr>
          <w:rFonts w:ascii="Arial" w:hAnsi="Arial" w:cs="Arial"/>
          <w:b/>
          <w:color w:val="1F497D" w:themeColor="text2"/>
          <w:sz w:val="24"/>
        </w:rPr>
      </w:pPr>
    </w:p>
    <w:p w:rsidR="002C08B0" w:rsidRPr="008F5842" w:rsidRDefault="002C08B0" w:rsidP="002C08B0">
      <w:pPr>
        <w:rPr>
          <w:rFonts w:ascii="Arial" w:hAnsi="Arial" w:cs="Arial"/>
          <w:b/>
          <w:color w:val="F79646" w:themeColor="accent6"/>
          <w:sz w:val="24"/>
        </w:rPr>
      </w:pPr>
      <w:r w:rsidRPr="008F5842">
        <w:rPr>
          <w:rFonts w:ascii="Arial" w:hAnsi="Arial" w:cs="Arial"/>
          <w:b/>
          <w:color w:val="F79646" w:themeColor="accent6"/>
          <w:sz w:val="24"/>
        </w:rPr>
        <w:t>The issue</w:t>
      </w:r>
    </w:p>
    <w:p w:rsidR="002C08B0" w:rsidRDefault="002C08B0" w:rsidP="002C08B0">
      <w:pPr>
        <w:rPr>
          <w:rFonts w:ascii="Arial" w:hAnsi="Arial" w:cs="Arial"/>
          <w:sz w:val="24"/>
          <w:szCs w:val="24"/>
        </w:rPr>
      </w:pPr>
      <w:r>
        <w:rPr>
          <w:noProof/>
          <w:lang w:eastAsia="en-GB"/>
        </w:rPr>
        <w:drawing>
          <wp:anchor distT="0" distB="0" distL="114300" distR="114300" simplePos="0" relativeHeight="251835392" behindDoc="0" locked="0" layoutInCell="1" allowOverlap="1" wp14:anchorId="7943B0B7" wp14:editId="34DF61DB">
            <wp:simplePos x="0" y="0"/>
            <wp:positionH relativeFrom="margin">
              <wp:posOffset>3164840</wp:posOffset>
            </wp:positionH>
            <wp:positionV relativeFrom="margin">
              <wp:posOffset>952500</wp:posOffset>
            </wp:positionV>
            <wp:extent cx="2540635" cy="1905000"/>
            <wp:effectExtent l="133350" t="114300" r="145415" b="171450"/>
            <wp:wrapSquare wrapText="bothSides"/>
            <wp:docPr id="1" name="Picture 1" descr="adult, blur, b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lt, blur, bo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635"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The legal professional bodies (Law Society of Scotland, Faculty of Advocates) and the ombudsman (Scottish Legal Complaints Commission) have called on the Scottish Government to consult on improving the current regulation of legal services in Scotland, including how consumers can make complaints against legal professionals.  The current legislative framework is complex, and the complaints process is protracted for consumers.</w:t>
      </w:r>
    </w:p>
    <w:p w:rsidR="002C08B0" w:rsidRDefault="002C08B0" w:rsidP="002C08B0">
      <w:pPr>
        <w:rPr>
          <w:rFonts w:ascii="Arial" w:hAnsi="Arial" w:cs="Arial"/>
          <w:b/>
          <w:color w:val="F79646" w:themeColor="accent6"/>
          <w:sz w:val="24"/>
        </w:rPr>
      </w:pPr>
      <w:r w:rsidRPr="00DC07A7">
        <w:rPr>
          <w:rFonts w:ascii="Arial" w:hAnsi="Arial" w:cs="Arial"/>
          <w:b/>
          <w:color w:val="F79646" w:themeColor="accent6"/>
          <w:sz w:val="24"/>
        </w:rPr>
        <w:t>What we have done so far</w:t>
      </w:r>
    </w:p>
    <w:p w:rsidR="002C08B0" w:rsidRPr="00DC07A7" w:rsidRDefault="002C08B0" w:rsidP="002C08B0">
      <w:pPr>
        <w:rPr>
          <w:rFonts w:ascii="Arial" w:hAnsi="Arial" w:cs="Arial"/>
          <w:sz w:val="24"/>
        </w:rPr>
      </w:pPr>
      <w:r w:rsidRPr="00DC07A7">
        <w:rPr>
          <w:rFonts w:ascii="Arial" w:hAnsi="Arial" w:cs="Arial"/>
          <w:sz w:val="24"/>
        </w:rPr>
        <w:t>CAS is a found</w:t>
      </w:r>
      <w:r>
        <w:rPr>
          <w:rFonts w:ascii="Arial" w:hAnsi="Arial" w:cs="Arial"/>
          <w:sz w:val="24"/>
        </w:rPr>
        <w:t>ing</w:t>
      </w:r>
      <w:r w:rsidRPr="00DC07A7">
        <w:rPr>
          <w:rFonts w:ascii="Arial" w:hAnsi="Arial" w:cs="Arial"/>
          <w:sz w:val="24"/>
        </w:rPr>
        <w:t xml:space="preserve"> member of the Consumer Panel of the Scottish Legal Complaints Commission (SLCC)</w:t>
      </w:r>
      <w:r>
        <w:rPr>
          <w:rFonts w:ascii="Arial" w:hAnsi="Arial" w:cs="Arial"/>
          <w:sz w:val="24"/>
        </w:rPr>
        <w:t>.  In addition, CAS</w:t>
      </w:r>
      <w:r w:rsidRPr="00DC07A7">
        <w:rPr>
          <w:rFonts w:ascii="Arial" w:hAnsi="Arial" w:cs="Arial"/>
          <w:sz w:val="24"/>
        </w:rPr>
        <w:t xml:space="preserve"> sits on a number of other legal services groups</w:t>
      </w:r>
      <w:r>
        <w:rPr>
          <w:rFonts w:ascii="Arial" w:hAnsi="Arial" w:cs="Arial"/>
          <w:sz w:val="24"/>
        </w:rPr>
        <w:t xml:space="preserve"> set up by both</w:t>
      </w:r>
      <w:r w:rsidRPr="00DC07A7">
        <w:rPr>
          <w:rFonts w:ascii="Arial" w:hAnsi="Arial" w:cs="Arial"/>
          <w:sz w:val="24"/>
        </w:rPr>
        <w:t xml:space="preserve"> the </w:t>
      </w:r>
      <w:r>
        <w:rPr>
          <w:rFonts w:ascii="Arial" w:hAnsi="Arial" w:cs="Arial"/>
          <w:sz w:val="24"/>
        </w:rPr>
        <w:t xml:space="preserve">Scottish Government </w:t>
      </w:r>
      <w:r w:rsidRPr="00DC07A7">
        <w:rPr>
          <w:rFonts w:ascii="Arial" w:hAnsi="Arial" w:cs="Arial"/>
          <w:sz w:val="24"/>
        </w:rPr>
        <w:t xml:space="preserve">and the </w:t>
      </w:r>
      <w:r>
        <w:rPr>
          <w:rFonts w:ascii="Arial" w:hAnsi="Arial" w:cs="Arial"/>
          <w:sz w:val="24"/>
        </w:rPr>
        <w:t xml:space="preserve">Scottish </w:t>
      </w:r>
      <w:r w:rsidRPr="00DC07A7">
        <w:rPr>
          <w:rFonts w:ascii="Arial" w:hAnsi="Arial" w:cs="Arial"/>
          <w:sz w:val="24"/>
        </w:rPr>
        <w:t xml:space="preserve">Legal Aid Board. </w:t>
      </w:r>
    </w:p>
    <w:p w:rsidR="002C08B0" w:rsidRPr="0088739B" w:rsidRDefault="002C08B0" w:rsidP="002C08B0">
      <w:pPr>
        <w:rPr>
          <w:rFonts w:ascii="Arial" w:hAnsi="Arial" w:cs="Arial"/>
          <w:b/>
          <w:color w:val="F79646" w:themeColor="accent6"/>
          <w:sz w:val="24"/>
        </w:rPr>
      </w:pPr>
      <w:r w:rsidRPr="0088739B">
        <w:rPr>
          <w:rFonts w:ascii="Arial" w:hAnsi="Arial" w:cs="Arial"/>
          <w:b/>
          <w:color w:val="F79646" w:themeColor="accent6"/>
          <w:sz w:val="24"/>
        </w:rPr>
        <w:t>What we will do</w:t>
      </w:r>
    </w:p>
    <w:p w:rsidR="0088739B" w:rsidRPr="0088739B" w:rsidRDefault="0088739B" w:rsidP="002C08B0">
      <w:pPr>
        <w:rPr>
          <w:rFonts w:ascii="Arial" w:hAnsi="Arial" w:cs="Arial"/>
          <w:sz w:val="24"/>
        </w:rPr>
      </w:pPr>
      <w:r w:rsidRPr="0088739B">
        <w:rPr>
          <w:rFonts w:ascii="Arial" w:hAnsi="Arial" w:cs="Arial"/>
          <w:sz w:val="24"/>
        </w:rPr>
        <w:t xml:space="preserve">Prepare policy papers on legal complaints and regulation of the legal profession. Engage with </w:t>
      </w:r>
      <w:r w:rsidR="00D85246">
        <w:rPr>
          <w:rFonts w:ascii="Arial" w:hAnsi="Arial" w:cs="Arial"/>
          <w:sz w:val="24"/>
        </w:rPr>
        <w:t xml:space="preserve">the </w:t>
      </w:r>
      <w:r w:rsidRPr="0088739B">
        <w:rPr>
          <w:rFonts w:ascii="Arial" w:hAnsi="Arial" w:cs="Arial"/>
          <w:sz w:val="24"/>
        </w:rPr>
        <w:t>consultation process and any subsequent legislation to protect consumer interests</w:t>
      </w:r>
    </w:p>
    <w:p w:rsidR="002C08B0" w:rsidRPr="008F5842" w:rsidRDefault="002C08B0" w:rsidP="002C08B0">
      <w:pPr>
        <w:rPr>
          <w:rFonts w:ascii="Arial" w:hAnsi="Arial" w:cs="Arial"/>
          <w:b/>
          <w:color w:val="F79646" w:themeColor="accent6"/>
          <w:sz w:val="24"/>
        </w:rPr>
      </w:pPr>
      <w:r w:rsidRPr="00EF30CB">
        <w:rPr>
          <w:rFonts w:ascii="Arial" w:hAnsi="Arial" w:cs="Arial"/>
          <w:b/>
          <w:color w:val="F79646" w:themeColor="accent6"/>
          <w:sz w:val="24"/>
        </w:rPr>
        <w:t>What we aim to achieve</w:t>
      </w:r>
      <w:r w:rsidRPr="008F5842">
        <w:rPr>
          <w:rFonts w:ascii="Arial" w:hAnsi="Arial" w:cs="Arial"/>
          <w:b/>
          <w:color w:val="F79646" w:themeColor="accent6"/>
          <w:sz w:val="24"/>
        </w:rPr>
        <w:t xml:space="preserve"> </w:t>
      </w:r>
    </w:p>
    <w:p w:rsidR="0088739B" w:rsidRDefault="0088739B" w:rsidP="0088739B">
      <w:pPr>
        <w:rPr>
          <w:rFonts w:ascii="Arial" w:hAnsi="Arial" w:cs="Arial"/>
          <w:sz w:val="24"/>
          <w:szCs w:val="24"/>
        </w:rPr>
      </w:pPr>
      <w:r>
        <w:rPr>
          <w:rFonts w:ascii="Arial" w:hAnsi="Arial" w:cs="Arial"/>
          <w:sz w:val="24"/>
          <w:szCs w:val="24"/>
        </w:rPr>
        <w:t>CAS intends to ensure that any changes to the regulation of legal services are made with the consumer at the heart of decisions, to ensure that consumers have confidence in the system and can achieve redress if something goes wrong.</w:t>
      </w:r>
    </w:p>
    <w:p w:rsidR="002C08B0" w:rsidRDefault="002C08B0" w:rsidP="002C08B0"/>
    <w:p w:rsidR="004A28FE" w:rsidRDefault="004A28FE" w:rsidP="00C25523"/>
    <w:p w:rsidR="003722EC" w:rsidRDefault="003722EC" w:rsidP="000D3D3F">
      <w:pPr>
        <w:rPr>
          <w:rFonts w:ascii="Arial" w:hAnsi="Arial" w:cs="Arial"/>
          <w:b/>
          <w:color w:val="8064A2" w:themeColor="accent4"/>
          <w:sz w:val="24"/>
        </w:rPr>
      </w:pPr>
    </w:p>
    <w:p w:rsidR="0069715E" w:rsidRDefault="0069715E" w:rsidP="000D3D3F">
      <w:pPr>
        <w:rPr>
          <w:rFonts w:ascii="Arial" w:hAnsi="Arial" w:cs="Arial"/>
          <w:b/>
          <w:color w:val="8064A2" w:themeColor="accent4"/>
          <w:sz w:val="24"/>
        </w:rPr>
      </w:pPr>
    </w:p>
    <w:p w:rsidR="004C272D" w:rsidRDefault="004C272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84990" w:rsidTr="00784990">
        <w:trPr>
          <w:trHeight w:val="567"/>
        </w:trPr>
        <w:tc>
          <w:tcPr>
            <w:tcW w:w="9242" w:type="dxa"/>
            <w:shd w:val="clear" w:color="auto" w:fill="76923C" w:themeFill="accent3" w:themeFillShade="BF"/>
            <w:vAlign w:val="center"/>
          </w:tcPr>
          <w:p w:rsidR="00784990" w:rsidRDefault="00784990" w:rsidP="00784990">
            <w:pPr>
              <w:rPr>
                <w:rFonts w:ascii="Arial" w:hAnsi="Arial" w:cs="Arial"/>
                <w:b/>
                <w:color w:val="76923C" w:themeColor="accent3" w:themeShade="BF"/>
                <w:sz w:val="32"/>
              </w:rPr>
            </w:pPr>
            <w:r w:rsidRPr="00784990">
              <w:rPr>
                <w:rFonts w:ascii="Arial" w:hAnsi="Arial" w:cs="Arial"/>
                <w:b/>
                <w:color w:val="FFFFFF" w:themeColor="background1"/>
                <w:sz w:val="32"/>
              </w:rPr>
              <w:lastRenderedPageBreak/>
              <w:t>Consumer Education:  Nuisance Calls</w:t>
            </w:r>
          </w:p>
        </w:tc>
      </w:tr>
    </w:tbl>
    <w:p w:rsidR="000D3D3F" w:rsidRDefault="000D3D3F" w:rsidP="000D3D3F">
      <w:pPr>
        <w:spacing w:before="240"/>
        <w:rPr>
          <w:rFonts w:ascii="Arial" w:hAnsi="Arial" w:cs="Arial"/>
          <w:b/>
          <w:color w:val="76923C" w:themeColor="accent3" w:themeShade="BF"/>
          <w:sz w:val="24"/>
        </w:rPr>
      </w:pPr>
      <w:r>
        <w:rPr>
          <w:noProof/>
          <w:lang w:eastAsia="en-GB"/>
        </w:rPr>
        <w:drawing>
          <wp:anchor distT="0" distB="0" distL="114300" distR="114300" simplePos="0" relativeHeight="251826176" behindDoc="0" locked="0" layoutInCell="1" allowOverlap="1" wp14:anchorId="26C795FA" wp14:editId="51D153FD">
            <wp:simplePos x="0" y="0"/>
            <wp:positionH relativeFrom="margin">
              <wp:posOffset>2953385</wp:posOffset>
            </wp:positionH>
            <wp:positionV relativeFrom="margin">
              <wp:posOffset>773430</wp:posOffset>
            </wp:positionV>
            <wp:extent cx="2999105" cy="2096770"/>
            <wp:effectExtent l="0" t="0" r="0" b="0"/>
            <wp:wrapSquare wrapText="bothSides"/>
            <wp:docPr id="4111" name="Picture 4111" descr="cable, call, communication">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8" descr="cable, call, communication">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9105" cy="20967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76923C" w:themeColor="accent3" w:themeShade="BF"/>
          <w:sz w:val="24"/>
        </w:rPr>
        <w:t>The issue</w:t>
      </w:r>
    </w:p>
    <w:p w:rsidR="000D3D3F" w:rsidRDefault="000D3D3F" w:rsidP="000D3D3F">
      <w:pPr>
        <w:rPr>
          <w:rFonts w:ascii="Arial" w:hAnsi="Arial" w:cs="Arial"/>
          <w:sz w:val="24"/>
        </w:rPr>
      </w:pPr>
      <w:proofErr w:type="gramStart"/>
      <w:r>
        <w:rPr>
          <w:rFonts w:ascii="Arial" w:hAnsi="Arial" w:cs="Arial"/>
          <w:sz w:val="24"/>
        </w:rPr>
        <w:t>Research by Which?</w:t>
      </w:r>
      <w:proofErr w:type="gramEnd"/>
      <w:r>
        <w:rPr>
          <w:rFonts w:ascii="Arial" w:hAnsi="Arial" w:cs="Arial"/>
          <w:sz w:val="24"/>
        </w:rPr>
        <w:t xml:space="preserve"> </w:t>
      </w:r>
      <w:proofErr w:type="gramStart"/>
      <w:r>
        <w:rPr>
          <w:rFonts w:ascii="Arial" w:hAnsi="Arial" w:cs="Arial"/>
          <w:sz w:val="24"/>
        </w:rPr>
        <w:t>has</w:t>
      </w:r>
      <w:proofErr w:type="gramEnd"/>
      <w:r>
        <w:rPr>
          <w:rFonts w:ascii="Arial" w:hAnsi="Arial" w:cs="Arial"/>
          <w:sz w:val="24"/>
        </w:rPr>
        <w:t xml:space="preserve"> shown that nuisance calls are a significant problem for consumers across the UK, but that Scottish consumers appear to be relatively more affected. Three Scottish cities are amongst the ten worst affected areas in the UK. Nuisance calls can lead to significant emotional and sometimes financial detriment. </w:t>
      </w:r>
    </w:p>
    <w:p w:rsidR="000D3D3F" w:rsidRDefault="000D3D3F" w:rsidP="000D3D3F">
      <w:pPr>
        <w:rPr>
          <w:rFonts w:ascii="Arial" w:hAnsi="Arial" w:cs="Arial"/>
          <w:b/>
          <w:color w:val="76923C" w:themeColor="accent3" w:themeShade="BF"/>
          <w:sz w:val="24"/>
        </w:rPr>
      </w:pPr>
      <w:r>
        <w:rPr>
          <w:rFonts w:ascii="Arial" w:hAnsi="Arial" w:cs="Arial"/>
          <w:b/>
          <w:color w:val="76923C" w:themeColor="accent3" w:themeShade="BF"/>
          <w:sz w:val="24"/>
        </w:rPr>
        <w:t>What we have done so far</w:t>
      </w:r>
    </w:p>
    <w:p w:rsidR="000D3D3F" w:rsidRDefault="000D3D3F" w:rsidP="000D3D3F">
      <w:pPr>
        <w:rPr>
          <w:rFonts w:ascii="Arial" w:hAnsi="Arial" w:cs="Arial"/>
          <w:sz w:val="24"/>
        </w:rPr>
      </w:pPr>
      <w:r>
        <w:rPr>
          <w:rFonts w:ascii="Arial" w:hAnsi="Arial" w:cs="Arial"/>
          <w:sz w:val="24"/>
        </w:rPr>
        <w:t xml:space="preserve">CAS is a member of the Scottish Government’s Nuisance Calls Commission which is looking at collective action on the problem in Scotland. In addition, </w:t>
      </w:r>
      <w:r w:rsidR="00B71DA6">
        <w:rPr>
          <w:rFonts w:ascii="Arial" w:hAnsi="Arial" w:cs="Arial"/>
          <w:sz w:val="24"/>
        </w:rPr>
        <w:t xml:space="preserve">the Citizens Advice Service in Scotland </w:t>
      </w:r>
      <w:r>
        <w:rPr>
          <w:rFonts w:ascii="Arial" w:hAnsi="Arial" w:cs="Arial"/>
          <w:sz w:val="24"/>
        </w:rPr>
        <w:t>has led the Scams Awareness Month campaign activities in Scotland for the last three years, including the problem of nuisance calls. In 2016, the campaign reached hundreds of thousands of people through print and social media, as well as over 11,000 people face-to-face through</w:t>
      </w:r>
      <w:r w:rsidR="00B71DA6">
        <w:rPr>
          <w:rFonts w:ascii="Arial" w:hAnsi="Arial" w:cs="Arial"/>
          <w:sz w:val="24"/>
        </w:rPr>
        <w:t xml:space="preserve"> Citizens Advice Bureaux</w:t>
      </w:r>
      <w:r>
        <w:rPr>
          <w:rFonts w:ascii="Arial" w:hAnsi="Arial" w:cs="Arial"/>
          <w:sz w:val="24"/>
        </w:rPr>
        <w:t xml:space="preserve">. </w:t>
      </w:r>
    </w:p>
    <w:p w:rsidR="000D3D3F" w:rsidRDefault="000D3D3F" w:rsidP="000D3D3F">
      <w:pPr>
        <w:rPr>
          <w:rFonts w:ascii="Arial" w:hAnsi="Arial" w:cs="Arial"/>
          <w:b/>
          <w:color w:val="76923C" w:themeColor="accent3" w:themeShade="BF"/>
          <w:sz w:val="24"/>
        </w:rPr>
      </w:pPr>
      <w:r>
        <w:rPr>
          <w:rFonts w:ascii="Arial" w:hAnsi="Arial" w:cs="Arial"/>
          <w:b/>
          <w:color w:val="76923C" w:themeColor="accent3" w:themeShade="BF"/>
          <w:sz w:val="24"/>
        </w:rPr>
        <w:t>What we will do</w:t>
      </w:r>
    </w:p>
    <w:p w:rsidR="000D3D3F" w:rsidRDefault="000D3D3F" w:rsidP="000D3D3F">
      <w:pPr>
        <w:rPr>
          <w:rFonts w:ascii="Arial" w:hAnsi="Arial" w:cs="Arial"/>
          <w:sz w:val="24"/>
        </w:rPr>
      </w:pPr>
      <w:r>
        <w:rPr>
          <w:rFonts w:ascii="Arial" w:hAnsi="Arial" w:cs="Arial"/>
          <w:sz w:val="24"/>
        </w:rPr>
        <w:t>We will work with key partners, including Which</w:t>
      </w:r>
      <w:proofErr w:type="gramStart"/>
      <w:r>
        <w:rPr>
          <w:rFonts w:ascii="Arial" w:hAnsi="Arial" w:cs="Arial"/>
          <w:sz w:val="24"/>
        </w:rPr>
        <w:t>?,</w:t>
      </w:r>
      <w:proofErr w:type="gramEnd"/>
      <w:r>
        <w:rPr>
          <w:rFonts w:ascii="Arial" w:hAnsi="Arial" w:cs="Arial"/>
          <w:sz w:val="24"/>
        </w:rPr>
        <w:t xml:space="preserve"> to undertake a consumer awareness campaign on nuisance calls in Scotland. This will include a national campaign as well </w:t>
      </w:r>
      <w:r w:rsidR="007A3310">
        <w:rPr>
          <w:rFonts w:ascii="Arial" w:hAnsi="Arial" w:cs="Arial"/>
          <w:sz w:val="24"/>
        </w:rPr>
        <w:t xml:space="preserve">as </w:t>
      </w:r>
      <w:r w:rsidR="00B71DA6">
        <w:rPr>
          <w:rFonts w:ascii="Arial" w:hAnsi="Arial" w:cs="Arial"/>
          <w:sz w:val="24"/>
        </w:rPr>
        <w:t xml:space="preserve">providing support and resources for </w:t>
      </w:r>
      <w:r>
        <w:rPr>
          <w:rFonts w:ascii="Arial" w:hAnsi="Arial" w:cs="Arial"/>
          <w:sz w:val="24"/>
        </w:rPr>
        <w:t>local campaigns</w:t>
      </w:r>
      <w:proofErr w:type="gramStart"/>
      <w:r w:rsidR="00B71DA6">
        <w:rPr>
          <w:rFonts w:ascii="Arial" w:hAnsi="Arial" w:cs="Arial"/>
          <w:sz w:val="24"/>
        </w:rPr>
        <w:t>.</w:t>
      </w:r>
      <w:r>
        <w:rPr>
          <w:rFonts w:ascii="Arial" w:hAnsi="Arial" w:cs="Arial"/>
          <w:sz w:val="24"/>
        </w:rPr>
        <w:t>.</w:t>
      </w:r>
      <w:proofErr w:type="gramEnd"/>
      <w:r>
        <w:rPr>
          <w:rFonts w:ascii="Arial" w:hAnsi="Arial" w:cs="Arial"/>
          <w:sz w:val="24"/>
        </w:rPr>
        <w:t xml:space="preserve"> </w:t>
      </w:r>
    </w:p>
    <w:p w:rsidR="000D3D3F" w:rsidRDefault="000D3D3F" w:rsidP="000D3D3F">
      <w:pPr>
        <w:rPr>
          <w:rFonts w:ascii="Arial" w:hAnsi="Arial" w:cs="Arial"/>
          <w:b/>
          <w:color w:val="76923C" w:themeColor="accent3" w:themeShade="BF"/>
          <w:sz w:val="24"/>
        </w:rPr>
      </w:pPr>
      <w:r>
        <w:rPr>
          <w:rFonts w:ascii="Arial" w:hAnsi="Arial" w:cs="Arial"/>
          <w:b/>
          <w:color w:val="76923C" w:themeColor="accent3" w:themeShade="BF"/>
          <w:sz w:val="24"/>
        </w:rPr>
        <w:t xml:space="preserve">What we aim to achieve </w:t>
      </w:r>
    </w:p>
    <w:p w:rsidR="000D3D3F" w:rsidRDefault="000D3D3F" w:rsidP="000D3D3F">
      <w:pPr>
        <w:spacing w:before="120" w:after="120"/>
        <w:rPr>
          <w:rFonts w:ascii="Arial" w:eastAsia="Arial" w:hAnsi="Arial" w:cs="Arial"/>
          <w:sz w:val="24"/>
          <w:szCs w:val="24"/>
        </w:rPr>
      </w:pPr>
      <w:r>
        <w:rPr>
          <w:rFonts w:ascii="Arial" w:eastAsia="Arial" w:hAnsi="Arial" w:cs="Arial"/>
          <w:sz w:val="24"/>
          <w:szCs w:val="24"/>
        </w:rPr>
        <w:t>The key aims of this campaign will be to:</w:t>
      </w:r>
    </w:p>
    <w:p w:rsidR="000D3D3F" w:rsidRDefault="000D3D3F" w:rsidP="000D3D3F">
      <w:pPr>
        <w:pStyle w:val="ListParagraph"/>
        <w:numPr>
          <w:ilvl w:val="0"/>
          <w:numId w:val="39"/>
        </w:numPr>
        <w:spacing w:before="120" w:after="120"/>
        <w:ind w:left="714" w:hanging="357"/>
        <w:rPr>
          <w:rFonts w:ascii="Arial" w:eastAsia="Arial" w:hAnsi="Arial" w:cs="Arial"/>
          <w:sz w:val="24"/>
          <w:szCs w:val="24"/>
        </w:rPr>
      </w:pPr>
      <w:r>
        <w:rPr>
          <w:rFonts w:ascii="Arial" w:eastAsia="Arial" w:hAnsi="Arial" w:cs="Arial"/>
          <w:sz w:val="24"/>
          <w:szCs w:val="24"/>
        </w:rPr>
        <w:t xml:space="preserve">Raise awareness of the problems of nuisance calls; </w:t>
      </w:r>
    </w:p>
    <w:p w:rsidR="000D3D3F" w:rsidRDefault="000D3D3F" w:rsidP="000D3D3F">
      <w:pPr>
        <w:pStyle w:val="ListParagraph"/>
        <w:numPr>
          <w:ilvl w:val="0"/>
          <w:numId w:val="39"/>
        </w:numPr>
        <w:spacing w:before="120" w:after="120"/>
        <w:ind w:left="714" w:hanging="357"/>
        <w:rPr>
          <w:rFonts w:ascii="Arial" w:eastAsia="Arial" w:hAnsi="Arial" w:cs="Arial"/>
          <w:sz w:val="24"/>
          <w:szCs w:val="24"/>
        </w:rPr>
      </w:pPr>
      <w:r>
        <w:rPr>
          <w:rFonts w:ascii="Arial" w:eastAsia="Arial" w:hAnsi="Arial" w:cs="Arial"/>
          <w:sz w:val="24"/>
          <w:szCs w:val="24"/>
        </w:rPr>
        <w:t>Highlight ways that these could be tackled; and</w:t>
      </w:r>
    </w:p>
    <w:p w:rsidR="000D3D3F" w:rsidRDefault="000D3D3F" w:rsidP="000D3D3F">
      <w:pPr>
        <w:pStyle w:val="ListParagraph"/>
        <w:numPr>
          <w:ilvl w:val="0"/>
          <w:numId w:val="39"/>
        </w:numPr>
        <w:spacing w:before="120" w:after="120"/>
        <w:ind w:left="714" w:hanging="357"/>
        <w:rPr>
          <w:rFonts w:ascii="Arial" w:eastAsia="Arial" w:hAnsi="Arial" w:cs="Arial"/>
          <w:sz w:val="24"/>
          <w:szCs w:val="24"/>
        </w:rPr>
      </w:pPr>
      <w:r>
        <w:rPr>
          <w:rFonts w:ascii="Arial" w:eastAsia="Arial" w:hAnsi="Arial" w:cs="Arial"/>
          <w:sz w:val="24"/>
          <w:szCs w:val="24"/>
        </w:rPr>
        <w:t>Empower the Scottish public to take actions helping to cut down the nuisance calls they receive through promoting awareness of their rights and providing advice and tools to help individuals complain.</w:t>
      </w:r>
    </w:p>
    <w:p w:rsidR="000D3D3F" w:rsidRDefault="000D3D3F" w:rsidP="000D3D3F">
      <w:pPr>
        <w:rPr>
          <w:rFonts w:ascii="Arial" w:hAnsi="Arial" w:cs="Arial"/>
          <w:b/>
          <w:color w:val="1F497D" w:themeColor="text2"/>
          <w:sz w:val="28"/>
        </w:rPr>
      </w:pPr>
    </w:p>
    <w:p w:rsidR="003722EC" w:rsidRDefault="003722EC" w:rsidP="000D3D3F">
      <w:pPr>
        <w:rPr>
          <w:rFonts w:ascii="Arial" w:hAnsi="Arial" w:cs="Arial"/>
          <w:b/>
          <w:color w:val="1F497D" w:themeColor="text2"/>
          <w:sz w:val="28"/>
        </w:rPr>
      </w:pPr>
    </w:p>
    <w:p w:rsidR="003722EC" w:rsidRDefault="003722EC" w:rsidP="000D3D3F">
      <w:pPr>
        <w:rPr>
          <w:rFonts w:ascii="Arial" w:hAnsi="Arial" w:cs="Arial"/>
          <w:b/>
          <w:color w:val="1F497D" w:themeColor="text2"/>
          <w:sz w:val="28"/>
        </w:rPr>
      </w:pPr>
    </w:p>
    <w:p w:rsidR="003722EC" w:rsidRDefault="003722EC" w:rsidP="000D3D3F">
      <w:pPr>
        <w:rPr>
          <w:rFonts w:ascii="Arial" w:hAnsi="Arial" w:cs="Arial"/>
          <w:b/>
          <w:color w:val="1F497D" w:themeColor="text2"/>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923C" w:themeFill="accent3" w:themeFillShade="BF"/>
        <w:tblLook w:val="04A0" w:firstRow="1" w:lastRow="0" w:firstColumn="1" w:lastColumn="0" w:noHBand="0" w:noVBand="1"/>
      </w:tblPr>
      <w:tblGrid>
        <w:gridCol w:w="9242"/>
      </w:tblGrid>
      <w:tr w:rsidR="00557FEB" w:rsidRPr="00557FEB" w:rsidTr="00557FEB">
        <w:trPr>
          <w:trHeight w:val="567"/>
        </w:trPr>
        <w:tc>
          <w:tcPr>
            <w:tcW w:w="9242" w:type="dxa"/>
            <w:shd w:val="clear" w:color="auto" w:fill="76923C" w:themeFill="accent3" w:themeFillShade="BF"/>
            <w:vAlign w:val="center"/>
          </w:tcPr>
          <w:p w:rsidR="00784990" w:rsidRPr="00557FEB" w:rsidRDefault="00784990" w:rsidP="00557FEB">
            <w:pPr>
              <w:rPr>
                <w:rFonts w:ascii="Arial" w:hAnsi="Arial" w:cs="Arial"/>
                <w:b/>
                <w:color w:val="FFFFFF" w:themeColor="background1"/>
                <w:sz w:val="32"/>
              </w:rPr>
            </w:pPr>
            <w:r w:rsidRPr="00557FEB">
              <w:rPr>
                <w:rFonts w:ascii="Arial" w:hAnsi="Arial" w:cs="Arial"/>
                <w:b/>
                <w:color w:val="FFFFFF" w:themeColor="background1"/>
                <w:sz w:val="32"/>
              </w:rPr>
              <w:lastRenderedPageBreak/>
              <w:t>Consumer Education:  Scams Awareness Month</w:t>
            </w:r>
          </w:p>
        </w:tc>
      </w:tr>
    </w:tbl>
    <w:p w:rsidR="000D3D3F" w:rsidRDefault="000D3D3F" w:rsidP="00557FEB">
      <w:pPr>
        <w:spacing w:before="240"/>
        <w:rPr>
          <w:rFonts w:ascii="Arial" w:hAnsi="Arial" w:cs="Arial"/>
          <w:b/>
          <w:color w:val="76923C" w:themeColor="accent3" w:themeShade="BF"/>
          <w:sz w:val="24"/>
        </w:rPr>
      </w:pPr>
      <w:r>
        <w:rPr>
          <w:noProof/>
          <w:lang w:eastAsia="en-GB"/>
        </w:rPr>
        <w:drawing>
          <wp:anchor distT="0" distB="0" distL="114300" distR="114300" simplePos="0" relativeHeight="251824128" behindDoc="0" locked="0" layoutInCell="1" allowOverlap="1" wp14:anchorId="668FE547" wp14:editId="395BC2DD">
            <wp:simplePos x="0" y="0"/>
            <wp:positionH relativeFrom="column">
              <wp:posOffset>3953510</wp:posOffset>
            </wp:positionH>
            <wp:positionV relativeFrom="paragraph">
              <wp:posOffset>575945</wp:posOffset>
            </wp:positionV>
            <wp:extent cx="1565910" cy="2181225"/>
            <wp:effectExtent l="0" t="0" r="0" b="9525"/>
            <wp:wrapSquare wrapText="bothSides"/>
            <wp:docPr id="4099" name="Picture 4099" descr="scam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ms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5910" cy="2181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76923C" w:themeColor="accent3" w:themeShade="BF"/>
          <w:sz w:val="24"/>
        </w:rPr>
        <w:t>The issue</w:t>
      </w:r>
    </w:p>
    <w:p w:rsidR="000D3D3F" w:rsidRDefault="000D3D3F" w:rsidP="000D3D3F">
      <w:pPr>
        <w:spacing w:before="120" w:after="120"/>
        <w:rPr>
          <w:rFonts w:ascii="Arial" w:hAnsi="Arial" w:cs="Arial"/>
          <w:sz w:val="24"/>
        </w:rPr>
      </w:pPr>
      <w:r>
        <w:rPr>
          <w:rFonts w:ascii="Arial" w:hAnsi="Arial" w:cs="Arial"/>
          <w:sz w:val="24"/>
        </w:rPr>
        <w:t xml:space="preserve">Scams are a huge problem for Scottish </w:t>
      </w:r>
      <w:r w:rsidR="00B71DA6">
        <w:rPr>
          <w:rFonts w:ascii="Arial" w:hAnsi="Arial" w:cs="Arial"/>
          <w:sz w:val="24"/>
        </w:rPr>
        <w:t>people</w:t>
      </w:r>
      <w:r>
        <w:rPr>
          <w:rFonts w:ascii="Arial" w:hAnsi="Arial" w:cs="Arial"/>
          <w:sz w:val="24"/>
        </w:rPr>
        <w:t xml:space="preserve">. They are increasing in scope and spreading into all areas of modern life. </w:t>
      </w:r>
    </w:p>
    <w:p w:rsidR="000D3D3F" w:rsidRDefault="000D3D3F" w:rsidP="000D3D3F">
      <w:pPr>
        <w:spacing w:before="240"/>
        <w:rPr>
          <w:rFonts w:ascii="Arial" w:hAnsi="Arial" w:cs="Arial"/>
          <w:sz w:val="24"/>
        </w:rPr>
      </w:pPr>
      <w:r>
        <w:rPr>
          <w:rFonts w:ascii="Arial" w:hAnsi="Arial" w:cs="Arial"/>
          <w:sz w:val="24"/>
        </w:rPr>
        <w:t xml:space="preserve">The impact of scams can be devastating. They can rob people of their life savings and can damage their emotional wellbeing. Victims often keep the fact that they have fallen for a scam secret due to feelings of embarrassment and shame which plays into the hands of scammers. Raising awareness is </w:t>
      </w:r>
      <w:proofErr w:type="gramStart"/>
      <w:r>
        <w:rPr>
          <w:rFonts w:ascii="Arial" w:hAnsi="Arial" w:cs="Arial"/>
          <w:sz w:val="24"/>
        </w:rPr>
        <w:t>key</w:t>
      </w:r>
      <w:proofErr w:type="gramEnd"/>
      <w:r>
        <w:rPr>
          <w:rFonts w:ascii="Arial" w:hAnsi="Arial" w:cs="Arial"/>
          <w:sz w:val="24"/>
        </w:rPr>
        <w:t xml:space="preserve"> in the fight back against scammers.</w:t>
      </w:r>
    </w:p>
    <w:p w:rsidR="000D3D3F" w:rsidRDefault="000D3D3F" w:rsidP="000D3D3F">
      <w:pPr>
        <w:spacing w:before="240"/>
        <w:rPr>
          <w:rFonts w:ascii="Arial" w:hAnsi="Arial" w:cs="Arial"/>
          <w:b/>
          <w:color w:val="76923C" w:themeColor="accent3" w:themeShade="BF"/>
          <w:sz w:val="24"/>
        </w:rPr>
      </w:pPr>
      <w:r>
        <w:rPr>
          <w:rFonts w:ascii="Arial" w:hAnsi="Arial" w:cs="Arial"/>
          <w:b/>
          <w:color w:val="76923C" w:themeColor="accent3" w:themeShade="BF"/>
          <w:sz w:val="24"/>
        </w:rPr>
        <w:t>What we have done so far</w:t>
      </w:r>
    </w:p>
    <w:p w:rsidR="000D3D3F" w:rsidRDefault="000D3D3F" w:rsidP="000D3D3F">
      <w:pPr>
        <w:spacing w:before="240"/>
        <w:rPr>
          <w:rFonts w:ascii="Arial" w:hAnsi="Arial" w:cs="Arial"/>
          <w:sz w:val="24"/>
        </w:rPr>
      </w:pPr>
      <w:r>
        <w:rPr>
          <w:rFonts w:ascii="Arial" w:hAnsi="Arial" w:cs="Arial"/>
          <w:sz w:val="24"/>
          <w:szCs w:val="24"/>
        </w:rPr>
        <w:t xml:space="preserve">Scams Awareness Month is one of our longest running campaigns. Since 2013 we’ve reached tens of thousands of people through both national and community based campaigning. National partners have included Trading Standards Scotland, CTSI, SCOTSS, Police Scotland and Neighbourhood Watch Scotland. </w:t>
      </w:r>
      <w:r w:rsidR="00B71DA6">
        <w:rPr>
          <w:rFonts w:ascii="Arial" w:hAnsi="Arial" w:cs="Arial"/>
          <w:sz w:val="24"/>
          <w:szCs w:val="24"/>
        </w:rPr>
        <w:t>L</w:t>
      </w:r>
      <w:r>
        <w:rPr>
          <w:rFonts w:ascii="Arial" w:hAnsi="Arial" w:cs="Arial"/>
          <w:sz w:val="24"/>
          <w:szCs w:val="24"/>
        </w:rPr>
        <w:t xml:space="preserve">ocal events </w:t>
      </w:r>
      <w:r w:rsidR="00B71DA6">
        <w:rPr>
          <w:rFonts w:ascii="Arial" w:hAnsi="Arial" w:cs="Arial"/>
          <w:sz w:val="24"/>
          <w:szCs w:val="24"/>
        </w:rPr>
        <w:t xml:space="preserve">led by Citizens Advice Bureaux </w:t>
      </w:r>
      <w:r>
        <w:rPr>
          <w:rFonts w:ascii="Arial" w:hAnsi="Arial" w:cs="Arial"/>
          <w:sz w:val="24"/>
          <w:szCs w:val="24"/>
        </w:rPr>
        <w:t xml:space="preserve">range from presentations to community based groups to awareness raising stalls in supermarkets and high streets. </w:t>
      </w:r>
    </w:p>
    <w:p w:rsidR="000D3D3F" w:rsidRDefault="000D3D3F" w:rsidP="000D3D3F">
      <w:pPr>
        <w:spacing w:before="240"/>
        <w:rPr>
          <w:rFonts w:ascii="Arial" w:hAnsi="Arial" w:cs="Arial"/>
          <w:b/>
          <w:color w:val="76923C" w:themeColor="accent3" w:themeShade="BF"/>
          <w:sz w:val="24"/>
        </w:rPr>
      </w:pPr>
      <w:r>
        <w:rPr>
          <w:rFonts w:ascii="Arial" w:hAnsi="Arial" w:cs="Arial"/>
          <w:b/>
          <w:color w:val="76923C" w:themeColor="accent3" w:themeShade="BF"/>
          <w:sz w:val="24"/>
        </w:rPr>
        <w:t>What we will do</w:t>
      </w:r>
    </w:p>
    <w:p w:rsidR="000D3D3F" w:rsidRDefault="000D3D3F" w:rsidP="000D3D3F">
      <w:pPr>
        <w:rPr>
          <w:rFonts w:ascii="Arial" w:hAnsi="Arial" w:cs="Arial"/>
          <w:sz w:val="24"/>
          <w:szCs w:val="24"/>
        </w:rPr>
      </w:pPr>
      <w:r>
        <w:rPr>
          <w:rFonts w:ascii="Arial" w:hAnsi="Arial" w:cs="Arial"/>
          <w:sz w:val="24"/>
          <w:szCs w:val="24"/>
        </w:rPr>
        <w:t xml:space="preserve">We will lead on the 2017 Scams Awareness Month campaign in Scotland focusing on national promotion and partnership working. </w:t>
      </w:r>
    </w:p>
    <w:p w:rsidR="000D3D3F" w:rsidRDefault="000D3D3F" w:rsidP="000D3D3F">
      <w:pPr>
        <w:spacing w:before="240"/>
        <w:rPr>
          <w:rFonts w:ascii="Arial" w:hAnsi="Arial" w:cs="Arial"/>
          <w:b/>
          <w:color w:val="76923C" w:themeColor="accent3" w:themeShade="BF"/>
          <w:sz w:val="24"/>
        </w:rPr>
      </w:pPr>
      <w:r>
        <w:rPr>
          <w:rFonts w:ascii="Arial" w:hAnsi="Arial" w:cs="Arial"/>
          <w:b/>
          <w:color w:val="76923C" w:themeColor="accent3" w:themeShade="BF"/>
          <w:sz w:val="24"/>
        </w:rPr>
        <w:t>What we aim to achieve</w:t>
      </w:r>
    </w:p>
    <w:p w:rsidR="000D3D3F" w:rsidRDefault="000D3D3F" w:rsidP="000D3D3F">
      <w:pPr>
        <w:rPr>
          <w:rFonts w:ascii="Arial" w:hAnsi="Arial" w:cs="Arial"/>
          <w:sz w:val="24"/>
          <w:szCs w:val="24"/>
        </w:rPr>
      </w:pPr>
      <w:r>
        <w:rPr>
          <w:rFonts w:ascii="Arial" w:hAnsi="Arial" w:cs="Arial"/>
          <w:sz w:val="24"/>
          <w:szCs w:val="24"/>
        </w:rPr>
        <w:t>We will work to develop an empowered</w:t>
      </w:r>
      <w:r>
        <w:rPr>
          <w:rFonts w:ascii="Arial" w:hAnsi="Arial" w:cs="Arial"/>
          <w:w w:val="99"/>
          <w:sz w:val="24"/>
          <w:szCs w:val="24"/>
        </w:rPr>
        <w:t xml:space="preserve"> </w:t>
      </w:r>
      <w:r>
        <w:rPr>
          <w:rFonts w:ascii="Arial" w:hAnsi="Arial" w:cs="Arial"/>
          <w:sz w:val="24"/>
          <w:szCs w:val="24"/>
        </w:rPr>
        <w:t>community of consumers by:</w:t>
      </w:r>
    </w:p>
    <w:p w:rsidR="000D3D3F" w:rsidRDefault="000D3D3F" w:rsidP="000D3D3F">
      <w:pPr>
        <w:pStyle w:val="ListParagraph"/>
        <w:numPr>
          <w:ilvl w:val="0"/>
          <w:numId w:val="40"/>
        </w:numPr>
        <w:spacing w:before="120" w:after="120"/>
        <w:ind w:left="714" w:hanging="357"/>
        <w:rPr>
          <w:rFonts w:ascii="Arial" w:hAnsi="Arial" w:cs="Arial"/>
          <w:sz w:val="24"/>
          <w:szCs w:val="24"/>
        </w:rPr>
      </w:pPr>
      <w:r>
        <w:rPr>
          <w:rFonts w:ascii="Arial" w:hAnsi="Arial" w:cs="Arial"/>
          <w:sz w:val="24"/>
          <w:szCs w:val="24"/>
        </w:rPr>
        <w:t>Raising awareness of the extent of scams and the threat they pose to our finances</w:t>
      </w:r>
      <w:r>
        <w:rPr>
          <w:rFonts w:ascii="Arial" w:hAnsi="Arial" w:cs="Arial"/>
          <w:w w:val="99"/>
          <w:sz w:val="24"/>
          <w:szCs w:val="24"/>
        </w:rPr>
        <w:t xml:space="preserve"> </w:t>
      </w:r>
      <w:r>
        <w:rPr>
          <w:rFonts w:ascii="Arial" w:hAnsi="Arial" w:cs="Arial"/>
          <w:sz w:val="24"/>
          <w:szCs w:val="24"/>
        </w:rPr>
        <w:t>and wellbeing.</w:t>
      </w:r>
    </w:p>
    <w:p w:rsidR="000D3D3F" w:rsidRDefault="000D3D3F" w:rsidP="000D3D3F">
      <w:pPr>
        <w:pStyle w:val="ListParagraph"/>
        <w:numPr>
          <w:ilvl w:val="0"/>
          <w:numId w:val="40"/>
        </w:numPr>
        <w:spacing w:before="120" w:after="120"/>
        <w:ind w:left="714" w:hanging="357"/>
        <w:rPr>
          <w:rFonts w:ascii="Arial" w:hAnsi="Arial" w:cs="Arial"/>
          <w:sz w:val="24"/>
          <w:szCs w:val="24"/>
        </w:rPr>
      </w:pPr>
      <w:r>
        <w:rPr>
          <w:rFonts w:ascii="Arial" w:hAnsi="Arial" w:cs="Arial"/>
          <w:sz w:val="24"/>
          <w:szCs w:val="24"/>
        </w:rPr>
        <w:t>Helping people to recognise the tell-tale signs of a scam.</w:t>
      </w:r>
    </w:p>
    <w:p w:rsidR="000D3D3F" w:rsidRDefault="000D3D3F" w:rsidP="000D3D3F">
      <w:pPr>
        <w:pStyle w:val="ListParagraph"/>
        <w:numPr>
          <w:ilvl w:val="0"/>
          <w:numId w:val="40"/>
        </w:numPr>
        <w:rPr>
          <w:rFonts w:ascii="Arial" w:hAnsi="Arial" w:cs="Arial"/>
          <w:b/>
          <w:color w:val="76923C" w:themeColor="accent3" w:themeShade="BF"/>
          <w:sz w:val="24"/>
        </w:rPr>
      </w:pPr>
      <w:r>
        <w:rPr>
          <w:rFonts w:ascii="Arial" w:hAnsi="Arial" w:cs="Arial"/>
          <w:sz w:val="24"/>
          <w:szCs w:val="24"/>
        </w:rPr>
        <w:t>Raising people’s awareness of the Citizens Advice Consumer Service and its role in</w:t>
      </w:r>
      <w:r>
        <w:rPr>
          <w:rFonts w:ascii="Arial" w:hAnsi="Arial" w:cs="Arial"/>
          <w:w w:val="99"/>
          <w:sz w:val="24"/>
          <w:szCs w:val="24"/>
        </w:rPr>
        <w:t xml:space="preserve"> </w:t>
      </w:r>
      <w:r>
        <w:rPr>
          <w:rFonts w:ascii="Arial" w:hAnsi="Arial" w:cs="Arial"/>
          <w:sz w:val="24"/>
          <w:szCs w:val="24"/>
        </w:rPr>
        <w:t>protecting consumers and referring cases to trading standards services.</w:t>
      </w:r>
    </w:p>
    <w:p w:rsidR="000D3D3F" w:rsidRDefault="000D3D3F" w:rsidP="000D3D3F">
      <w:pPr>
        <w:rPr>
          <w:rFonts w:ascii="Arial" w:hAnsi="Arial" w:cs="Arial"/>
          <w:b/>
          <w:sz w:val="28"/>
        </w:rPr>
      </w:pPr>
    </w:p>
    <w:p w:rsidR="000D3D3F" w:rsidRDefault="000D3D3F">
      <w:pPr>
        <w:rPr>
          <w:rFonts w:ascii="Arial" w:hAnsi="Arial" w:cs="Arial"/>
          <w:b/>
          <w:color w:val="76923C" w:themeColor="accent3" w:themeShade="BF"/>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923C" w:themeFill="accent3" w:themeFillShade="BF"/>
        <w:tblLook w:val="04A0" w:firstRow="1" w:lastRow="0" w:firstColumn="1" w:lastColumn="0" w:noHBand="0" w:noVBand="1"/>
      </w:tblPr>
      <w:tblGrid>
        <w:gridCol w:w="9242"/>
      </w:tblGrid>
      <w:tr w:rsidR="00557FEB" w:rsidRPr="00557FEB" w:rsidTr="00557FEB">
        <w:trPr>
          <w:trHeight w:val="567"/>
        </w:trPr>
        <w:tc>
          <w:tcPr>
            <w:tcW w:w="9242" w:type="dxa"/>
            <w:shd w:val="clear" w:color="auto" w:fill="76923C" w:themeFill="accent3" w:themeFillShade="BF"/>
            <w:vAlign w:val="center"/>
          </w:tcPr>
          <w:p w:rsidR="00557FEB" w:rsidRPr="00557FEB" w:rsidRDefault="00557FEB" w:rsidP="00557FEB">
            <w:pPr>
              <w:rPr>
                <w:rFonts w:ascii="Arial" w:hAnsi="Arial" w:cs="Arial"/>
                <w:b/>
                <w:color w:val="FFFFFF" w:themeColor="background1"/>
                <w:sz w:val="32"/>
              </w:rPr>
            </w:pPr>
            <w:r w:rsidRPr="00557FEB">
              <w:rPr>
                <w:rFonts w:ascii="Arial" w:hAnsi="Arial" w:cs="Arial"/>
                <w:b/>
                <w:color w:val="FFFFFF" w:themeColor="background1"/>
                <w:sz w:val="32"/>
              </w:rPr>
              <w:lastRenderedPageBreak/>
              <w:t>Consumer Education:  Big Energy Saving Week</w:t>
            </w:r>
          </w:p>
        </w:tc>
      </w:tr>
    </w:tbl>
    <w:p w:rsidR="000D3D3F" w:rsidRDefault="000D3D3F" w:rsidP="00557FEB">
      <w:pPr>
        <w:spacing w:before="240"/>
        <w:rPr>
          <w:rFonts w:ascii="Arial" w:hAnsi="Arial" w:cs="Arial"/>
          <w:b/>
          <w:color w:val="76923C" w:themeColor="accent3" w:themeShade="BF"/>
          <w:sz w:val="24"/>
        </w:rPr>
      </w:pPr>
      <w:r>
        <w:rPr>
          <w:noProof/>
          <w:lang w:eastAsia="en-GB"/>
        </w:rPr>
        <w:drawing>
          <wp:anchor distT="0" distB="0" distL="114300" distR="114300" simplePos="0" relativeHeight="251825152" behindDoc="1" locked="0" layoutInCell="1" allowOverlap="1" wp14:anchorId="40A9C625" wp14:editId="4C2349D7">
            <wp:simplePos x="0" y="0"/>
            <wp:positionH relativeFrom="column">
              <wp:posOffset>3216275</wp:posOffset>
            </wp:positionH>
            <wp:positionV relativeFrom="paragraph">
              <wp:posOffset>577850</wp:posOffset>
            </wp:positionV>
            <wp:extent cx="2440305" cy="2411730"/>
            <wp:effectExtent l="0" t="0" r="0" b="7620"/>
            <wp:wrapTight wrapText="bothSides">
              <wp:wrapPolygon edited="0">
                <wp:start x="0" y="0"/>
                <wp:lineTo x="0" y="21498"/>
                <wp:lineTo x="21415" y="21498"/>
                <wp:lineTo x="21415" y="0"/>
                <wp:lineTo x="0" y="0"/>
              </wp:wrapPolygon>
            </wp:wrapTight>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t="14426" b="11542"/>
                    <a:stretch>
                      <a:fillRect/>
                    </a:stretch>
                  </pic:blipFill>
                  <pic:spPr bwMode="auto">
                    <a:xfrm>
                      <a:off x="0" y="0"/>
                      <a:ext cx="2440305" cy="24117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76923C" w:themeColor="accent3" w:themeShade="BF"/>
          <w:sz w:val="24"/>
        </w:rPr>
        <w:t>The issue</w:t>
      </w:r>
    </w:p>
    <w:p w:rsidR="000D3D3F" w:rsidRDefault="000D3D3F" w:rsidP="000D3D3F">
      <w:pPr>
        <w:pStyle w:val="NoSpacing"/>
        <w:spacing w:before="120" w:after="120"/>
        <w:rPr>
          <w:szCs w:val="24"/>
        </w:rPr>
      </w:pPr>
      <w:r>
        <w:rPr>
          <w:szCs w:val="24"/>
        </w:rPr>
        <w:t>30% of Scottish households are living in fuel poverty and yet many people are unaware of the measures they can take to save on their energy bills and make their homes more energy efficient.</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0D3D3F" w:rsidRDefault="000D3D3F" w:rsidP="000D3D3F">
      <w:pPr>
        <w:pStyle w:val="NoSpacing"/>
        <w:spacing w:before="120" w:after="120"/>
        <w:rPr>
          <w:szCs w:val="24"/>
        </w:rPr>
      </w:pPr>
      <w:r>
        <w:rPr>
          <w:szCs w:val="24"/>
        </w:rPr>
        <w:t xml:space="preserve">Big Energy Saving Week is a national campaign to help people cut their fuel bills and get all the financial support they are entitled to. The week focuses on raising public awareness of how to switch energy supplier or tariff to get the best deal and make homes energy efficient. </w:t>
      </w:r>
    </w:p>
    <w:p w:rsidR="000D3D3F" w:rsidRDefault="000D3D3F" w:rsidP="000D3D3F">
      <w:pPr>
        <w:spacing w:before="240"/>
        <w:rPr>
          <w:rFonts w:ascii="Arial" w:hAnsi="Arial" w:cs="Arial"/>
          <w:b/>
          <w:color w:val="76923C" w:themeColor="accent3" w:themeShade="BF"/>
          <w:sz w:val="24"/>
        </w:rPr>
      </w:pPr>
      <w:r>
        <w:rPr>
          <w:rFonts w:ascii="Arial" w:hAnsi="Arial" w:cs="Arial"/>
          <w:b/>
          <w:color w:val="76923C" w:themeColor="accent3" w:themeShade="BF"/>
          <w:sz w:val="24"/>
        </w:rPr>
        <w:t>What we have done so far</w:t>
      </w:r>
    </w:p>
    <w:p w:rsidR="000D3D3F" w:rsidRDefault="000D3D3F" w:rsidP="000D3D3F">
      <w:pPr>
        <w:spacing w:before="240"/>
        <w:rPr>
          <w:rFonts w:ascii="Arial" w:hAnsi="Arial" w:cs="Arial"/>
          <w:sz w:val="24"/>
        </w:rPr>
      </w:pPr>
      <w:r>
        <w:rPr>
          <w:rFonts w:ascii="Arial" w:hAnsi="Arial" w:cs="Arial"/>
          <w:sz w:val="24"/>
        </w:rPr>
        <w:t>C</w:t>
      </w:r>
      <w:r w:rsidR="00B71DA6">
        <w:rPr>
          <w:rFonts w:ascii="Arial" w:hAnsi="Arial" w:cs="Arial"/>
          <w:sz w:val="24"/>
        </w:rPr>
        <w:t xml:space="preserve">itizens </w:t>
      </w:r>
      <w:r>
        <w:rPr>
          <w:rFonts w:ascii="Arial" w:hAnsi="Arial" w:cs="Arial"/>
          <w:sz w:val="24"/>
        </w:rPr>
        <w:t>A</w:t>
      </w:r>
      <w:r w:rsidR="00B71DA6">
        <w:rPr>
          <w:rFonts w:ascii="Arial" w:hAnsi="Arial" w:cs="Arial"/>
          <w:sz w:val="24"/>
        </w:rPr>
        <w:t xml:space="preserve">dvice </w:t>
      </w:r>
      <w:r>
        <w:rPr>
          <w:rFonts w:ascii="Arial" w:hAnsi="Arial" w:cs="Arial"/>
          <w:sz w:val="24"/>
        </w:rPr>
        <w:t>S</w:t>
      </w:r>
      <w:r w:rsidR="00B71DA6">
        <w:rPr>
          <w:rFonts w:ascii="Arial" w:hAnsi="Arial" w:cs="Arial"/>
          <w:sz w:val="24"/>
        </w:rPr>
        <w:t>cotland</w:t>
      </w:r>
      <w:r>
        <w:rPr>
          <w:rFonts w:ascii="Arial" w:hAnsi="Arial" w:cs="Arial"/>
          <w:sz w:val="24"/>
        </w:rPr>
        <w:t xml:space="preserve"> has coordinated the national campaign in Scotland since 2012. Each year </w:t>
      </w:r>
      <w:r w:rsidR="00B71DA6">
        <w:rPr>
          <w:rFonts w:ascii="Arial" w:hAnsi="Arial" w:cs="Arial"/>
          <w:sz w:val="24"/>
        </w:rPr>
        <w:t xml:space="preserve">Citizens Advice Bureaux are provided </w:t>
      </w:r>
      <w:r w:rsidR="005425EC">
        <w:rPr>
          <w:rFonts w:ascii="Arial" w:hAnsi="Arial" w:cs="Arial"/>
          <w:sz w:val="24"/>
        </w:rPr>
        <w:t>with support</w:t>
      </w:r>
      <w:r>
        <w:rPr>
          <w:rFonts w:ascii="Arial" w:hAnsi="Arial" w:cs="Arial"/>
          <w:sz w:val="24"/>
        </w:rPr>
        <w:t xml:space="preserve"> and resources to promote energy saving advice and energy efficiency measures to their communities. Events </w:t>
      </w:r>
      <w:r>
        <w:rPr>
          <w:rFonts w:ascii="Arial" w:hAnsi="Arial" w:cs="Arial"/>
          <w:sz w:val="24"/>
          <w:szCs w:val="24"/>
        </w:rPr>
        <w:t xml:space="preserve">have been held the length and breadth of Scotland from mobile energy advice on the </w:t>
      </w:r>
      <w:r>
        <w:rPr>
          <w:rFonts w:ascii="Arial" w:hAnsi="Arial" w:cs="Arial"/>
          <w:sz w:val="24"/>
          <w:szCs w:val="24"/>
          <w:lang w:val="en"/>
        </w:rPr>
        <w:t xml:space="preserve">Isle of </w:t>
      </w:r>
      <w:r>
        <w:rPr>
          <w:rFonts w:ascii="Arial" w:hAnsi="Arial" w:cs="Arial"/>
          <w:bCs/>
          <w:sz w:val="24"/>
          <w:szCs w:val="24"/>
          <w:lang w:val="en"/>
        </w:rPr>
        <w:t>Cumbrae</w:t>
      </w:r>
      <w:r>
        <w:rPr>
          <w:rFonts w:ascii="Arial" w:hAnsi="Arial" w:cs="Arial"/>
          <w:sz w:val="24"/>
        </w:rPr>
        <w:t xml:space="preserve"> to energy surgeries on Whalsay in Shetland. </w:t>
      </w:r>
    </w:p>
    <w:p w:rsidR="000D3D3F" w:rsidRDefault="000D3D3F" w:rsidP="000D3D3F">
      <w:pPr>
        <w:spacing w:before="240"/>
        <w:rPr>
          <w:rFonts w:ascii="Arial" w:hAnsi="Arial" w:cs="Arial"/>
          <w:b/>
          <w:color w:val="76923C" w:themeColor="accent3" w:themeShade="BF"/>
          <w:sz w:val="24"/>
        </w:rPr>
      </w:pPr>
      <w:r>
        <w:rPr>
          <w:rFonts w:ascii="Arial" w:hAnsi="Arial" w:cs="Arial"/>
          <w:b/>
          <w:color w:val="76923C" w:themeColor="accent3" w:themeShade="BF"/>
          <w:sz w:val="24"/>
        </w:rPr>
        <w:t>What we will do</w:t>
      </w:r>
    </w:p>
    <w:p w:rsidR="000D3D3F" w:rsidRDefault="000D3D3F" w:rsidP="000D3D3F">
      <w:pPr>
        <w:spacing w:before="240"/>
        <w:rPr>
          <w:rFonts w:ascii="Arial" w:hAnsi="Arial" w:cs="Arial"/>
          <w:sz w:val="24"/>
          <w:szCs w:val="24"/>
        </w:rPr>
      </w:pPr>
      <w:r>
        <w:rPr>
          <w:rFonts w:ascii="Arial" w:hAnsi="Arial" w:cs="Arial"/>
          <w:sz w:val="24"/>
          <w:szCs w:val="24"/>
        </w:rPr>
        <w:t>C</w:t>
      </w:r>
      <w:r w:rsidR="00B71DA6">
        <w:rPr>
          <w:rFonts w:ascii="Arial" w:hAnsi="Arial" w:cs="Arial"/>
          <w:sz w:val="24"/>
          <w:szCs w:val="24"/>
        </w:rPr>
        <w:t xml:space="preserve">itizens </w:t>
      </w:r>
      <w:r>
        <w:rPr>
          <w:rFonts w:ascii="Arial" w:hAnsi="Arial" w:cs="Arial"/>
          <w:sz w:val="24"/>
          <w:szCs w:val="24"/>
        </w:rPr>
        <w:t>A</w:t>
      </w:r>
      <w:r w:rsidR="00B71DA6">
        <w:rPr>
          <w:rFonts w:ascii="Arial" w:hAnsi="Arial" w:cs="Arial"/>
          <w:sz w:val="24"/>
          <w:szCs w:val="24"/>
        </w:rPr>
        <w:t xml:space="preserve">dvice </w:t>
      </w:r>
      <w:r>
        <w:rPr>
          <w:rFonts w:ascii="Arial" w:hAnsi="Arial" w:cs="Arial"/>
          <w:sz w:val="24"/>
          <w:szCs w:val="24"/>
        </w:rPr>
        <w:t>S</w:t>
      </w:r>
      <w:r w:rsidR="00B71DA6">
        <w:rPr>
          <w:rFonts w:ascii="Arial" w:hAnsi="Arial" w:cs="Arial"/>
          <w:sz w:val="24"/>
          <w:szCs w:val="24"/>
        </w:rPr>
        <w:t>cotland will coordinate</w:t>
      </w:r>
      <w:r w:rsidR="005425EC">
        <w:rPr>
          <w:rFonts w:ascii="Arial" w:hAnsi="Arial" w:cs="Arial"/>
          <w:sz w:val="24"/>
          <w:szCs w:val="24"/>
        </w:rPr>
        <w:t xml:space="preserve"> Big</w:t>
      </w:r>
      <w:r>
        <w:rPr>
          <w:rFonts w:ascii="Arial" w:hAnsi="Arial" w:cs="Arial"/>
          <w:sz w:val="24"/>
          <w:szCs w:val="24"/>
        </w:rPr>
        <w:t xml:space="preserve"> Energy Saving Week in Scotland </w:t>
      </w:r>
      <w:r w:rsidR="00B71DA6">
        <w:rPr>
          <w:rFonts w:ascii="Arial" w:hAnsi="Arial" w:cs="Arial"/>
          <w:sz w:val="24"/>
          <w:szCs w:val="24"/>
        </w:rPr>
        <w:t xml:space="preserve">and </w:t>
      </w:r>
      <w:r>
        <w:rPr>
          <w:rFonts w:ascii="Arial" w:hAnsi="Arial" w:cs="Arial"/>
          <w:sz w:val="24"/>
          <w:szCs w:val="24"/>
        </w:rPr>
        <w:t>support</w:t>
      </w:r>
      <w:r w:rsidR="00B71DA6">
        <w:rPr>
          <w:rFonts w:ascii="Arial" w:hAnsi="Arial" w:cs="Arial"/>
          <w:sz w:val="24"/>
          <w:szCs w:val="24"/>
        </w:rPr>
        <w:t xml:space="preserve"> Citizens Advice Bureaux in </w:t>
      </w:r>
      <w:r w:rsidR="005425EC">
        <w:rPr>
          <w:rFonts w:ascii="Arial" w:hAnsi="Arial" w:cs="Arial"/>
          <w:sz w:val="24"/>
          <w:szCs w:val="24"/>
        </w:rPr>
        <w:t xml:space="preserve">Scotland deliver </w:t>
      </w:r>
      <w:r>
        <w:rPr>
          <w:rFonts w:ascii="Arial" w:hAnsi="Arial" w:cs="Arial"/>
          <w:sz w:val="24"/>
          <w:szCs w:val="24"/>
        </w:rPr>
        <w:t>this assisted action campaign.</w:t>
      </w:r>
    </w:p>
    <w:p w:rsidR="000D3D3F" w:rsidRDefault="000D3D3F" w:rsidP="000D3D3F">
      <w:pPr>
        <w:spacing w:before="240"/>
        <w:rPr>
          <w:rFonts w:ascii="Arial" w:hAnsi="Arial" w:cs="Arial"/>
          <w:b/>
          <w:color w:val="76923C" w:themeColor="accent3" w:themeShade="BF"/>
          <w:sz w:val="24"/>
        </w:rPr>
      </w:pPr>
      <w:r>
        <w:rPr>
          <w:rFonts w:ascii="Arial" w:hAnsi="Arial" w:cs="Arial"/>
          <w:b/>
          <w:color w:val="76923C" w:themeColor="accent3" w:themeShade="BF"/>
          <w:sz w:val="24"/>
        </w:rPr>
        <w:t>What we aim to achieve</w:t>
      </w:r>
    </w:p>
    <w:p w:rsidR="000D3D3F" w:rsidRDefault="000D3D3F" w:rsidP="000D3D3F">
      <w:pPr>
        <w:pStyle w:val="NoSpacing"/>
        <w:rPr>
          <w:szCs w:val="24"/>
        </w:rPr>
      </w:pPr>
      <w:r>
        <w:rPr>
          <w:szCs w:val="24"/>
        </w:rPr>
        <w:t>The key aims of this work are to:</w:t>
      </w:r>
    </w:p>
    <w:p w:rsidR="000D3D3F" w:rsidRDefault="000D3D3F" w:rsidP="000D3D3F">
      <w:pPr>
        <w:pStyle w:val="NoSpacing"/>
        <w:numPr>
          <w:ilvl w:val="0"/>
          <w:numId w:val="41"/>
        </w:numPr>
        <w:spacing w:before="120" w:after="120"/>
        <w:ind w:left="714" w:hanging="357"/>
        <w:rPr>
          <w:szCs w:val="24"/>
        </w:rPr>
      </w:pPr>
      <w:r>
        <w:rPr>
          <w:rFonts w:eastAsia="Arial" w:cs="Arial"/>
          <w:color w:val="000000"/>
          <w:szCs w:val="24"/>
        </w:rPr>
        <w:t xml:space="preserve">Increase consumer awareness of energy information and advice; </w:t>
      </w:r>
    </w:p>
    <w:p w:rsidR="000D3D3F" w:rsidRDefault="000D3D3F" w:rsidP="000D3D3F">
      <w:pPr>
        <w:pStyle w:val="NoSpacing"/>
        <w:numPr>
          <w:ilvl w:val="0"/>
          <w:numId w:val="41"/>
        </w:numPr>
        <w:spacing w:before="120" w:after="120"/>
        <w:ind w:left="714" w:hanging="357"/>
        <w:rPr>
          <w:szCs w:val="24"/>
        </w:rPr>
      </w:pPr>
      <w:r>
        <w:rPr>
          <w:rFonts w:eastAsia="Arial" w:cs="Arial"/>
          <w:color w:val="000000"/>
          <w:szCs w:val="24"/>
        </w:rPr>
        <w:t>Build confidence about the advice and support available, and;</w:t>
      </w:r>
    </w:p>
    <w:p w:rsidR="000D3D3F" w:rsidRDefault="000D3D3F" w:rsidP="000D3D3F">
      <w:pPr>
        <w:pStyle w:val="NoSpacing"/>
        <w:numPr>
          <w:ilvl w:val="0"/>
          <w:numId w:val="41"/>
        </w:numPr>
        <w:spacing w:before="120" w:after="120"/>
        <w:ind w:left="714" w:hanging="357"/>
        <w:rPr>
          <w:szCs w:val="24"/>
        </w:rPr>
      </w:pPr>
      <w:r>
        <w:rPr>
          <w:rFonts w:eastAsia="Arial" w:cs="Arial"/>
          <w:color w:val="000000"/>
          <w:szCs w:val="24"/>
        </w:rPr>
        <w:t xml:space="preserve">Tackle the barriers to action, including switching, through face to face contact. </w:t>
      </w:r>
    </w:p>
    <w:p w:rsidR="000D3D3F" w:rsidRDefault="000D3D3F" w:rsidP="000D3D3F">
      <w:pPr>
        <w:rPr>
          <w:rFonts w:ascii="Arial" w:hAnsi="Arial" w:cs="Arial"/>
          <w:b/>
          <w:color w:val="76923C" w:themeColor="accent3" w:themeShade="BF"/>
          <w:sz w:val="24"/>
        </w:rPr>
      </w:pPr>
    </w:p>
    <w:p w:rsidR="000D3D3F" w:rsidRDefault="000D3D3F" w:rsidP="000D3D3F">
      <w:pPr>
        <w:rPr>
          <w:rFonts w:ascii="Arial" w:hAnsi="Arial" w:cs="Arial"/>
          <w:b/>
          <w:color w:val="76923C" w:themeColor="accent3" w:themeShade="BF"/>
          <w:sz w:val="32"/>
        </w:rPr>
      </w:pPr>
      <w:r>
        <w:rPr>
          <w:rFonts w:ascii="Arial" w:hAnsi="Arial" w:cs="Arial"/>
          <w:b/>
          <w:color w:val="76923C" w:themeColor="accent3" w:themeShade="BF"/>
          <w:sz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923C" w:themeFill="accent3" w:themeFillShade="BF"/>
        <w:tblLook w:val="04A0" w:firstRow="1" w:lastRow="0" w:firstColumn="1" w:lastColumn="0" w:noHBand="0" w:noVBand="1"/>
      </w:tblPr>
      <w:tblGrid>
        <w:gridCol w:w="9242"/>
      </w:tblGrid>
      <w:tr w:rsidR="00557FEB" w:rsidRPr="00557FEB" w:rsidTr="00557FEB">
        <w:trPr>
          <w:trHeight w:val="567"/>
        </w:trPr>
        <w:tc>
          <w:tcPr>
            <w:tcW w:w="9242" w:type="dxa"/>
            <w:shd w:val="clear" w:color="auto" w:fill="76923C" w:themeFill="accent3" w:themeFillShade="BF"/>
            <w:vAlign w:val="center"/>
          </w:tcPr>
          <w:p w:rsidR="00557FEB" w:rsidRPr="00557FEB" w:rsidRDefault="00557FEB" w:rsidP="00557FEB">
            <w:pPr>
              <w:rPr>
                <w:rFonts w:ascii="Arial" w:hAnsi="Arial" w:cs="Arial"/>
                <w:b/>
                <w:color w:val="FFFFFF" w:themeColor="background1"/>
                <w:sz w:val="32"/>
              </w:rPr>
            </w:pPr>
            <w:r w:rsidRPr="00557FEB">
              <w:rPr>
                <w:rFonts w:ascii="Arial" w:hAnsi="Arial" w:cs="Arial"/>
                <w:b/>
                <w:color w:val="FFFFFF" w:themeColor="background1"/>
                <w:sz w:val="32"/>
              </w:rPr>
              <w:lastRenderedPageBreak/>
              <w:t>Consumer Education:  National Consumer Week</w:t>
            </w:r>
          </w:p>
        </w:tc>
      </w:tr>
    </w:tbl>
    <w:p w:rsidR="000D3D3F" w:rsidRDefault="000D3D3F" w:rsidP="00557FEB">
      <w:pPr>
        <w:spacing w:before="240"/>
        <w:rPr>
          <w:rFonts w:ascii="Arial" w:hAnsi="Arial" w:cs="Arial"/>
          <w:b/>
          <w:color w:val="76923C" w:themeColor="accent3" w:themeShade="BF"/>
          <w:sz w:val="24"/>
        </w:rPr>
      </w:pPr>
      <w:r>
        <w:rPr>
          <w:noProof/>
          <w:lang w:eastAsia="en-GB"/>
        </w:rPr>
        <w:drawing>
          <wp:anchor distT="0" distB="0" distL="114300" distR="114300" simplePos="0" relativeHeight="251827200" behindDoc="1" locked="0" layoutInCell="1" allowOverlap="1" wp14:anchorId="219ADA0D" wp14:editId="4CABE5D6">
            <wp:simplePos x="0" y="0"/>
            <wp:positionH relativeFrom="column">
              <wp:posOffset>4013200</wp:posOffset>
            </wp:positionH>
            <wp:positionV relativeFrom="paragraph">
              <wp:posOffset>547370</wp:posOffset>
            </wp:positionV>
            <wp:extent cx="1691640" cy="2390140"/>
            <wp:effectExtent l="0" t="0" r="3810" b="0"/>
            <wp:wrapTight wrapText="bothSides">
              <wp:wrapPolygon edited="0">
                <wp:start x="0" y="0"/>
                <wp:lineTo x="0" y="21348"/>
                <wp:lineTo x="21405" y="21348"/>
                <wp:lineTo x="21405" y="0"/>
                <wp:lineTo x="0" y="0"/>
              </wp:wrapPolygon>
            </wp:wrapTight>
            <wp:docPr id="4096" name="Picture 4096" descr="NCW poster 4 game ov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9" descr="NCW poster 4 game over 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1640" cy="23901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76923C" w:themeColor="accent3" w:themeShade="BF"/>
          <w:sz w:val="24"/>
        </w:rPr>
        <w:t>The issue</w:t>
      </w:r>
    </w:p>
    <w:p w:rsidR="000D3D3F" w:rsidRDefault="000D3D3F" w:rsidP="000D3D3F">
      <w:pPr>
        <w:spacing w:before="240"/>
        <w:rPr>
          <w:rFonts w:ascii="Arial" w:hAnsi="Arial" w:cs="Arial"/>
          <w:color w:val="111111"/>
          <w:sz w:val="24"/>
          <w:szCs w:val="24"/>
          <w:lang w:val="en"/>
        </w:rPr>
      </w:pPr>
      <w:r>
        <w:rPr>
          <w:rFonts w:ascii="Arial" w:hAnsi="Arial" w:cs="Arial"/>
          <w:color w:val="111111"/>
          <w:sz w:val="24"/>
          <w:szCs w:val="24"/>
          <w:lang w:val="en"/>
        </w:rPr>
        <w:t xml:space="preserve">There is strong evidence to show that there are significant benefits from seeking redress, but that too often consumers do not do so. National Consumer Week is an annual campaign in partnership with CTSI which focuses on promoting consumer rights and options for redress. </w:t>
      </w:r>
    </w:p>
    <w:p w:rsidR="000D3D3F" w:rsidRDefault="000D3D3F" w:rsidP="000D3D3F">
      <w:pPr>
        <w:spacing w:before="240"/>
        <w:rPr>
          <w:rFonts w:ascii="Arial" w:hAnsi="Arial" w:cs="Arial"/>
          <w:color w:val="111111"/>
          <w:sz w:val="24"/>
          <w:szCs w:val="24"/>
          <w:lang w:val="en"/>
        </w:rPr>
      </w:pPr>
      <w:r>
        <w:rPr>
          <w:rFonts w:ascii="Arial" w:hAnsi="Arial" w:cs="Arial"/>
          <w:color w:val="111111"/>
          <w:sz w:val="24"/>
          <w:szCs w:val="24"/>
          <w:lang w:val="en"/>
        </w:rPr>
        <w:t>Using evidence from the Citizens Advice Partnership Knowledge Hub, each year the campaign focuses on an issue which is causing high levels of detriment to consumers.</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0D3D3F" w:rsidRDefault="000D3D3F" w:rsidP="000D3D3F">
      <w:pPr>
        <w:spacing w:before="240"/>
        <w:rPr>
          <w:rFonts w:ascii="Arial" w:hAnsi="Arial" w:cs="Arial"/>
          <w:b/>
          <w:color w:val="76923C" w:themeColor="accent3" w:themeShade="BF"/>
          <w:sz w:val="24"/>
        </w:rPr>
      </w:pPr>
      <w:r>
        <w:rPr>
          <w:rFonts w:ascii="Arial" w:hAnsi="Arial" w:cs="Arial"/>
          <w:b/>
          <w:color w:val="76923C" w:themeColor="accent3" w:themeShade="BF"/>
          <w:sz w:val="24"/>
        </w:rPr>
        <w:t>What we have done so far</w:t>
      </w:r>
    </w:p>
    <w:p w:rsidR="000D3D3F" w:rsidRDefault="000D3D3F" w:rsidP="000D3D3F">
      <w:pPr>
        <w:rPr>
          <w:rFonts w:ascii="Arial" w:hAnsi="Arial" w:cs="Arial"/>
          <w:sz w:val="24"/>
        </w:rPr>
      </w:pPr>
      <w:r>
        <w:rPr>
          <w:rFonts w:ascii="Arial" w:hAnsi="Arial" w:cs="Arial"/>
          <w:color w:val="111111"/>
          <w:sz w:val="24"/>
          <w:szCs w:val="24"/>
          <w:lang w:val="en"/>
        </w:rPr>
        <w:t>C</w:t>
      </w:r>
      <w:r w:rsidR="00B71DA6">
        <w:rPr>
          <w:rFonts w:ascii="Arial" w:hAnsi="Arial" w:cs="Arial"/>
          <w:color w:val="111111"/>
          <w:sz w:val="24"/>
          <w:szCs w:val="24"/>
          <w:lang w:val="en"/>
        </w:rPr>
        <w:t xml:space="preserve">itizens </w:t>
      </w:r>
      <w:r>
        <w:rPr>
          <w:rFonts w:ascii="Arial" w:hAnsi="Arial" w:cs="Arial"/>
          <w:color w:val="111111"/>
          <w:sz w:val="24"/>
          <w:szCs w:val="24"/>
          <w:lang w:val="en"/>
        </w:rPr>
        <w:t>A</w:t>
      </w:r>
      <w:r w:rsidR="00B71DA6">
        <w:rPr>
          <w:rFonts w:ascii="Arial" w:hAnsi="Arial" w:cs="Arial"/>
          <w:color w:val="111111"/>
          <w:sz w:val="24"/>
          <w:szCs w:val="24"/>
          <w:lang w:val="en"/>
        </w:rPr>
        <w:t>dvice Scotland has</w:t>
      </w:r>
      <w:r>
        <w:rPr>
          <w:rFonts w:ascii="Arial" w:hAnsi="Arial" w:cs="Arial"/>
          <w:color w:val="111111"/>
          <w:sz w:val="24"/>
          <w:szCs w:val="24"/>
          <w:lang w:val="en"/>
        </w:rPr>
        <w:t xml:space="preserve"> taken part in National Consumer Week since 2013. The campaign has covered different themes each year such as second hand car buying, mobile phones and the quality of goods. In 2015 we promoted the new Consumer Rights Act reaching over 150,000 people through our social media campaign.</w:t>
      </w:r>
    </w:p>
    <w:p w:rsidR="000D3D3F" w:rsidRDefault="000D3D3F" w:rsidP="000D3D3F">
      <w:pPr>
        <w:spacing w:before="240"/>
        <w:rPr>
          <w:rFonts w:ascii="Arial" w:hAnsi="Arial" w:cs="Arial"/>
          <w:b/>
          <w:color w:val="76923C" w:themeColor="accent3" w:themeShade="BF"/>
          <w:sz w:val="24"/>
        </w:rPr>
      </w:pPr>
      <w:r>
        <w:rPr>
          <w:rFonts w:ascii="Arial" w:hAnsi="Arial" w:cs="Arial"/>
          <w:b/>
          <w:color w:val="76923C" w:themeColor="accent3" w:themeShade="BF"/>
          <w:sz w:val="24"/>
        </w:rPr>
        <w:t>What we will do</w:t>
      </w:r>
    </w:p>
    <w:p w:rsidR="000D3D3F" w:rsidRDefault="000D3D3F" w:rsidP="000D3D3F">
      <w:pPr>
        <w:rPr>
          <w:rFonts w:ascii="Arial" w:hAnsi="Arial" w:cs="Arial"/>
          <w:sz w:val="24"/>
        </w:rPr>
      </w:pPr>
      <w:r>
        <w:rPr>
          <w:rFonts w:ascii="Arial" w:hAnsi="Arial" w:cs="Arial"/>
          <w:sz w:val="24"/>
        </w:rPr>
        <w:t xml:space="preserve">We will work with the Consumer Protection Partnership to identify a theme for the 2017, and work to develop and deliver the campaign in Scotland. A key focus for this campaign will be to </w:t>
      </w:r>
      <w:r w:rsidR="00B71DA6">
        <w:rPr>
          <w:rFonts w:ascii="Arial" w:hAnsi="Arial" w:cs="Arial"/>
          <w:sz w:val="24"/>
        </w:rPr>
        <w:t xml:space="preserve">develop campaign resources and </w:t>
      </w:r>
      <w:r>
        <w:rPr>
          <w:rFonts w:ascii="Arial" w:hAnsi="Arial" w:cs="Arial"/>
          <w:sz w:val="24"/>
        </w:rPr>
        <w:t xml:space="preserve">support </w:t>
      </w:r>
      <w:r w:rsidR="00B71DA6">
        <w:rPr>
          <w:rFonts w:ascii="Arial" w:hAnsi="Arial" w:cs="Arial"/>
          <w:sz w:val="24"/>
        </w:rPr>
        <w:t xml:space="preserve">Citizens Advice Bureaux to </w:t>
      </w:r>
      <w:proofErr w:type="spellStart"/>
      <w:r>
        <w:rPr>
          <w:rFonts w:ascii="Arial" w:hAnsi="Arial" w:cs="Arial"/>
          <w:sz w:val="24"/>
        </w:rPr>
        <w:t>to</w:t>
      </w:r>
      <w:proofErr w:type="spellEnd"/>
      <w:r>
        <w:rPr>
          <w:rFonts w:ascii="Arial" w:hAnsi="Arial" w:cs="Arial"/>
          <w:sz w:val="24"/>
        </w:rPr>
        <w:t xml:space="preserve"> carry out local activity promoting consumer rights.  </w:t>
      </w:r>
    </w:p>
    <w:p w:rsidR="000D3D3F" w:rsidRDefault="000D3D3F" w:rsidP="000D3D3F">
      <w:pPr>
        <w:spacing w:before="240"/>
        <w:rPr>
          <w:rFonts w:ascii="Arial" w:hAnsi="Arial" w:cs="Arial"/>
          <w:b/>
          <w:color w:val="76923C" w:themeColor="accent3" w:themeShade="BF"/>
          <w:sz w:val="24"/>
        </w:rPr>
      </w:pPr>
      <w:r>
        <w:rPr>
          <w:rFonts w:ascii="Arial" w:hAnsi="Arial" w:cs="Arial"/>
          <w:b/>
          <w:color w:val="76923C" w:themeColor="accent3" w:themeShade="BF"/>
          <w:sz w:val="24"/>
        </w:rPr>
        <w:t>What we aim to achieve</w:t>
      </w:r>
    </w:p>
    <w:p w:rsidR="000D3D3F" w:rsidRDefault="000D3D3F" w:rsidP="000D3D3F">
      <w:pPr>
        <w:rPr>
          <w:rFonts w:ascii="Arial" w:hAnsi="Arial" w:cs="Arial"/>
          <w:sz w:val="24"/>
        </w:rPr>
      </w:pPr>
      <w:r>
        <w:rPr>
          <w:rFonts w:ascii="Arial" w:hAnsi="Arial" w:cs="Arial"/>
          <w:sz w:val="24"/>
        </w:rPr>
        <w:t>Through this consumer education campaign we aim to empower people to seek redress when the face an issue with consumer goods or service. Through the promotion of the Citizens Advice consumer helpline we aim to support people to access the information and advice available to them.</w:t>
      </w:r>
    </w:p>
    <w:p w:rsidR="003722EC" w:rsidRDefault="003722EC" w:rsidP="000D3D3F">
      <w:pPr>
        <w:rPr>
          <w:rFonts w:ascii="Arial" w:hAnsi="Arial" w:cs="Arial"/>
          <w:b/>
          <w:color w:val="76923C" w:themeColor="accent3" w:themeShade="BF"/>
          <w:sz w:val="24"/>
        </w:rPr>
      </w:pPr>
    </w:p>
    <w:p w:rsidR="003722EC" w:rsidRDefault="003722EC" w:rsidP="000D3D3F">
      <w:pPr>
        <w:rPr>
          <w:rFonts w:ascii="Arial" w:hAnsi="Arial" w:cs="Arial"/>
          <w:b/>
          <w:color w:val="76923C" w:themeColor="accent3" w:themeShade="BF"/>
          <w:sz w:val="24"/>
        </w:rPr>
      </w:pPr>
    </w:p>
    <w:p w:rsidR="003722EC" w:rsidRDefault="003722EC" w:rsidP="000D3D3F">
      <w:pPr>
        <w:rPr>
          <w:rFonts w:ascii="Arial" w:hAnsi="Arial" w:cs="Arial"/>
          <w:b/>
          <w:color w:val="76923C" w:themeColor="accent3" w:themeShade="BF"/>
          <w:sz w:val="24"/>
        </w:rPr>
      </w:pPr>
    </w:p>
    <w:p w:rsidR="003722EC" w:rsidRDefault="003722EC" w:rsidP="000D3D3F">
      <w:pPr>
        <w:rPr>
          <w:rFonts w:ascii="Arial" w:hAnsi="Arial" w:cs="Arial"/>
          <w:b/>
          <w:color w:val="76923C" w:themeColor="accent3" w:themeShade="BF"/>
          <w:sz w:val="24"/>
        </w:rPr>
      </w:pPr>
    </w:p>
    <w:tbl>
      <w:tblPr>
        <w:tblStyle w:val="TableGrid"/>
        <w:tblW w:w="0" w:type="auto"/>
        <w:tblLook w:val="04A0" w:firstRow="1" w:lastRow="0" w:firstColumn="1" w:lastColumn="0" w:noHBand="0" w:noVBand="1"/>
      </w:tblPr>
      <w:tblGrid>
        <w:gridCol w:w="9242"/>
      </w:tblGrid>
      <w:tr w:rsidR="00557FEB" w:rsidTr="00557FEB">
        <w:trPr>
          <w:trHeight w:val="567"/>
        </w:trPr>
        <w:tc>
          <w:tcPr>
            <w:tcW w:w="9242" w:type="dxa"/>
            <w:tcBorders>
              <w:top w:val="nil"/>
              <w:left w:val="nil"/>
              <w:bottom w:val="nil"/>
              <w:right w:val="nil"/>
            </w:tcBorders>
            <w:shd w:val="clear" w:color="auto" w:fill="76923C" w:themeFill="accent3" w:themeFillShade="BF"/>
            <w:vAlign w:val="center"/>
          </w:tcPr>
          <w:p w:rsidR="00557FEB" w:rsidRPr="00557FEB" w:rsidRDefault="00557FEB" w:rsidP="00557FEB">
            <w:pPr>
              <w:rPr>
                <w:rFonts w:ascii="Arial" w:hAnsi="Arial" w:cs="Arial"/>
                <w:b/>
                <w:color w:val="76923C" w:themeColor="accent3" w:themeShade="BF"/>
                <w:sz w:val="32"/>
              </w:rPr>
            </w:pPr>
            <w:r w:rsidRPr="00557FEB">
              <w:rPr>
                <w:rFonts w:ascii="Arial" w:hAnsi="Arial" w:cs="Arial"/>
                <w:b/>
                <w:color w:val="FFFFFF" w:themeColor="background1"/>
                <w:sz w:val="32"/>
              </w:rPr>
              <w:lastRenderedPageBreak/>
              <w:t>Consumer Education:  Young Consumers of the Year</w:t>
            </w:r>
          </w:p>
        </w:tc>
      </w:tr>
    </w:tbl>
    <w:p w:rsidR="000D3D3F" w:rsidRDefault="000D3D3F" w:rsidP="00557FEB">
      <w:pPr>
        <w:spacing w:before="240"/>
        <w:rPr>
          <w:rFonts w:ascii="Arial" w:hAnsi="Arial" w:cs="Arial"/>
          <w:b/>
          <w:color w:val="76923C" w:themeColor="accent3" w:themeShade="BF"/>
          <w:sz w:val="24"/>
        </w:rPr>
      </w:pPr>
      <w:r>
        <w:rPr>
          <w:rFonts w:ascii="Arial" w:hAnsi="Arial" w:cs="Arial"/>
          <w:b/>
          <w:color w:val="76923C" w:themeColor="accent3" w:themeShade="BF"/>
          <w:sz w:val="24"/>
        </w:rPr>
        <w:t>The issue</w:t>
      </w:r>
    </w:p>
    <w:p w:rsidR="000D3D3F" w:rsidRDefault="000D3D3F" w:rsidP="000D3D3F">
      <w:pPr>
        <w:spacing w:before="240"/>
        <w:rPr>
          <w:rFonts w:ascii="Arial" w:hAnsi="Arial" w:cs="Arial"/>
          <w:sz w:val="24"/>
        </w:rPr>
      </w:pPr>
      <w:r>
        <w:rPr>
          <w:noProof/>
          <w:lang w:eastAsia="en-GB"/>
        </w:rPr>
        <w:drawing>
          <wp:anchor distT="0" distB="0" distL="114300" distR="114300" simplePos="0" relativeHeight="251828224" behindDoc="1" locked="0" layoutInCell="1" allowOverlap="1" wp14:anchorId="04BA5194" wp14:editId="7AD8525C">
            <wp:simplePos x="0" y="0"/>
            <wp:positionH relativeFrom="column">
              <wp:posOffset>2964180</wp:posOffset>
            </wp:positionH>
            <wp:positionV relativeFrom="paragraph">
              <wp:posOffset>31115</wp:posOffset>
            </wp:positionV>
            <wp:extent cx="2746375" cy="1889760"/>
            <wp:effectExtent l="0" t="0" r="0" b="0"/>
            <wp:wrapTight wrapText="bothSides">
              <wp:wrapPolygon edited="0">
                <wp:start x="0" y="0"/>
                <wp:lineTo x="0" y="21339"/>
                <wp:lineTo x="21425" y="21339"/>
                <wp:lineTo x="21425" y="0"/>
                <wp:lineTo x="0" y="0"/>
              </wp:wrapPolygon>
            </wp:wrapTight>
            <wp:docPr id="15" name="Picture 15" descr="BoroCupCerts-1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0" descr="BoroCupCerts-1e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6375" cy="18897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rPr>
        <w:t>The Young Consumers of the Year competition has been running for over 30 years led by Trading Standards. The competition has seen a decline in the last 5 years with only three council areas taking part in 2017 in Scotland. Changes to the UK schedule also mean that Scottish schools can no longer compete in the UK final.</w:t>
      </w:r>
    </w:p>
    <w:p w:rsidR="000D3D3F" w:rsidRDefault="000D3D3F" w:rsidP="000D3D3F">
      <w:pPr>
        <w:rPr>
          <w:rFonts w:ascii="Arial" w:hAnsi="Arial" w:cs="Arial"/>
          <w:sz w:val="24"/>
          <w:szCs w:val="24"/>
        </w:rPr>
      </w:pPr>
      <w:r>
        <w:rPr>
          <w:rFonts w:ascii="Arial" w:hAnsi="Arial" w:cs="Arial"/>
          <w:sz w:val="24"/>
        </w:rPr>
        <w:t>Both C</w:t>
      </w:r>
      <w:r w:rsidR="00B71DA6">
        <w:rPr>
          <w:rFonts w:ascii="Arial" w:hAnsi="Arial" w:cs="Arial"/>
          <w:sz w:val="24"/>
        </w:rPr>
        <w:t xml:space="preserve">itizens </w:t>
      </w:r>
      <w:r>
        <w:rPr>
          <w:rFonts w:ascii="Arial" w:hAnsi="Arial" w:cs="Arial"/>
          <w:sz w:val="24"/>
        </w:rPr>
        <w:t>A</w:t>
      </w:r>
      <w:r w:rsidR="00B71DA6">
        <w:rPr>
          <w:rFonts w:ascii="Arial" w:hAnsi="Arial" w:cs="Arial"/>
          <w:sz w:val="24"/>
        </w:rPr>
        <w:t xml:space="preserve">dvice </w:t>
      </w:r>
      <w:r>
        <w:rPr>
          <w:rFonts w:ascii="Arial" w:hAnsi="Arial" w:cs="Arial"/>
          <w:sz w:val="24"/>
        </w:rPr>
        <w:t>S</w:t>
      </w:r>
      <w:r w:rsidR="00B71DA6">
        <w:rPr>
          <w:rFonts w:ascii="Arial" w:hAnsi="Arial" w:cs="Arial"/>
          <w:sz w:val="24"/>
        </w:rPr>
        <w:t>cotland</w:t>
      </w:r>
      <w:r>
        <w:rPr>
          <w:rFonts w:ascii="Arial" w:hAnsi="Arial" w:cs="Arial"/>
          <w:sz w:val="24"/>
        </w:rPr>
        <w:t xml:space="preserve"> and Trading Standards see the benefit in modernising and expanding the competition. The existing format has the potential to fill the gap in consumer education in schools.  </w:t>
      </w:r>
      <w:r>
        <w:rPr>
          <w:rFonts w:ascii="Arial" w:hAnsi="Arial" w:cs="Arial"/>
          <w:sz w:val="24"/>
          <w:szCs w:val="24"/>
        </w:rPr>
        <w:t xml:space="preserve">A good knowledge of rights and responsibilities – from social responsibility to statutory consumer rights – gives young people a solid footing to deal with the experiences and challenges ahead of them. </w:t>
      </w:r>
    </w:p>
    <w:p w:rsidR="000D3D3F" w:rsidRDefault="000D3D3F" w:rsidP="000D3D3F">
      <w:pPr>
        <w:spacing w:before="240"/>
        <w:rPr>
          <w:rFonts w:ascii="Arial" w:hAnsi="Arial" w:cs="Arial"/>
          <w:sz w:val="24"/>
        </w:rPr>
      </w:pPr>
      <w:r>
        <w:rPr>
          <w:rFonts w:ascii="Arial" w:hAnsi="Arial" w:cs="Arial"/>
          <w:b/>
          <w:color w:val="76923C" w:themeColor="accent3" w:themeShade="BF"/>
          <w:sz w:val="24"/>
        </w:rPr>
        <w:t>What we have done so far</w:t>
      </w:r>
    </w:p>
    <w:p w:rsidR="000D3D3F" w:rsidRDefault="000D3D3F" w:rsidP="000D3D3F">
      <w:pPr>
        <w:rPr>
          <w:rFonts w:ascii="Arial" w:hAnsi="Arial" w:cs="Arial"/>
          <w:b/>
          <w:color w:val="8064A2" w:themeColor="accent4"/>
          <w:sz w:val="24"/>
        </w:rPr>
      </w:pPr>
      <w:r>
        <w:rPr>
          <w:rFonts w:ascii="Arial" w:hAnsi="Arial" w:cs="Arial"/>
          <w:sz w:val="24"/>
        </w:rPr>
        <w:t>C</w:t>
      </w:r>
      <w:r w:rsidR="00B71DA6">
        <w:rPr>
          <w:rFonts w:ascii="Arial" w:hAnsi="Arial" w:cs="Arial"/>
          <w:sz w:val="24"/>
        </w:rPr>
        <w:t xml:space="preserve">itizens </w:t>
      </w:r>
      <w:r>
        <w:rPr>
          <w:rFonts w:ascii="Arial" w:hAnsi="Arial" w:cs="Arial"/>
          <w:sz w:val="24"/>
        </w:rPr>
        <w:t>A</w:t>
      </w:r>
      <w:r w:rsidR="00B71DA6">
        <w:rPr>
          <w:rFonts w:ascii="Arial" w:hAnsi="Arial" w:cs="Arial"/>
          <w:sz w:val="24"/>
        </w:rPr>
        <w:t xml:space="preserve">dvice </w:t>
      </w:r>
      <w:r>
        <w:rPr>
          <w:rFonts w:ascii="Arial" w:hAnsi="Arial" w:cs="Arial"/>
          <w:sz w:val="24"/>
        </w:rPr>
        <w:t>S</w:t>
      </w:r>
      <w:r w:rsidR="00B71DA6">
        <w:rPr>
          <w:rFonts w:ascii="Arial" w:hAnsi="Arial" w:cs="Arial"/>
          <w:sz w:val="24"/>
        </w:rPr>
        <w:t>cotland</w:t>
      </w:r>
      <w:r>
        <w:rPr>
          <w:rFonts w:ascii="Arial" w:hAnsi="Arial" w:cs="Arial"/>
          <w:sz w:val="24"/>
        </w:rPr>
        <w:t xml:space="preserve"> has supported the competition since 2013 offering sponsorship, team prizes, and administrative support. Using our existing access to up-to-date advice and information on a wide range of topics, work is currently underway to build an information hub as a study guide for students taking part.</w:t>
      </w:r>
    </w:p>
    <w:p w:rsidR="000D3D3F" w:rsidRDefault="000D3D3F" w:rsidP="000D3D3F">
      <w:pPr>
        <w:spacing w:before="240"/>
        <w:rPr>
          <w:rFonts w:ascii="Arial" w:hAnsi="Arial" w:cs="Arial"/>
          <w:b/>
          <w:color w:val="76923C" w:themeColor="accent3" w:themeShade="BF"/>
          <w:sz w:val="24"/>
        </w:rPr>
      </w:pPr>
      <w:r>
        <w:rPr>
          <w:rFonts w:ascii="Arial" w:hAnsi="Arial" w:cs="Arial"/>
          <w:b/>
          <w:color w:val="76923C" w:themeColor="accent3" w:themeShade="BF"/>
          <w:sz w:val="24"/>
        </w:rPr>
        <w:t>What we will do</w:t>
      </w:r>
    </w:p>
    <w:p w:rsidR="000D3D3F" w:rsidRDefault="000D3D3F" w:rsidP="000D3D3F">
      <w:pPr>
        <w:rPr>
          <w:rFonts w:ascii="Arial" w:hAnsi="Arial" w:cs="Arial"/>
          <w:sz w:val="24"/>
        </w:rPr>
      </w:pPr>
      <w:r>
        <w:rPr>
          <w:rFonts w:ascii="Arial" w:hAnsi="Arial" w:cs="Arial"/>
          <w:sz w:val="24"/>
        </w:rPr>
        <w:t>In 2017/18 C</w:t>
      </w:r>
      <w:r w:rsidR="00B71DA6">
        <w:rPr>
          <w:rFonts w:ascii="Arial" w:hAnsi="Arial" w:cs="Arial"/>
          <w:sz w:val="24"/>
        </w:rPr>
        <w:t xml:space="preserve">itizens </w:t>
      </w:r>
      <w:r>
        <w:rPr>
          <w:rFonts w:ascii="Arial" w:hAnsi="Arial" w:cs="Arial"/>
          <w:sz w:val="24"/>
        </w:rPr>
        <w:t>A</w:t>
      </w:r>
      <w:r w:rsidR="00B71DA6">
        <w:rPr>
          <w:rFonts w:ascii="Arial" w:hAnsi="Arial" w:cs="Arial"/>
          <w:sz w:val="24"/>
        </w:rPr>
        <w:t xml:space="preserve">dvice </w:t>
      </w:r>
      <w:r>
        <w:rPr>
          <w:rFonts w:ascii="Arial" w:hAnsi="Arial" w:cs="Arial"/>
          <w:sz w:val="24"/>
        </w:rPr>
        <w:t>S</w:t>
      </w:r>
      <w:r w:rsidR="00B71DA6">
        <w:rPr>
          <w:rFonts w:ascii="Arial" w:hAnsi="Arial" w:cs="Arial"/>
          <w:sz w:val="24"/>
        </w:rPr>
        <w:t>cotland</w:t>
      </w:r>
      <w:r>
        <w:rPr>
          <w:rFonts w:ascii="Arial" w:hAnsi="Arial" w:cs="Arial"/>
          <w:sz w:val="24"/>
        </w:rPr>
        <w:t xml:space="preserve"> will work with Trading Standards to scope the modernisation and expansion of the current competition. We will consider re-branding and digitalisation, and consult with relevant partners.</w:t>
      </w:r>
    </w:p>
    <w:p w:rsidR="000D3D3F" w:rsidRDefault="000D3D3F" w:rsidP="000D3D3F">
      <w:pPr>
        <w:spacing w:before="240"/>
        <w:rPr>
          <w:rFonts w:ascii="Arial" w:hAnsi="Arial" w:cs="Arial"/>
          <w:b/>
          <w:color w:val="76923C" w:themeColor="accent3" w:themeShade="BF"/>
          <w:sz w:val="24"/>
        </w:rPr>
      </w:pPr>
      <w:r>
        <w:rPr>
          <w:rFonts w:ascii="Arial" w:hAnsi="Arial" w:cs="Arial"/>
          <w:b/>
          <w:color w:val="76923C" w:themeColor="accent3" w:themeShade="BF"/>
          <w:sz w:val="24"/>
        </w:rPr>
        <w:t>What we aim to achieve</w:t>
      </w:r>
    </w:p>
    <w:p w:rsidR="000D3D3F" w:rsidRDefault="000D3D3F" w:rsidP="000D3D3F">
      <w:pPr>
        <w:spacing w:before="240"/>
        <w:rPr>
          <w:rFonts w:ascii="Arial" w:hAnsi="Arial" w:cs="Arial"/>
          <w:b/>
          <w:color w:val="76923C" w:themeColor="accent3" w:themeShade="BF"/>
          <w:sz w:val="24"/>
        </w:rPr>
      </w:pPr>
      <w:r>
        <w:rPr>
          <w:rFonts w:ascii="Arial" w:hAnsi="Arial" w:cs="Arial"/>
          <w:sz w:val="24"/>
        </w:rPr>
        <w:t xml:space="preserve">Our ultimate aim is to increase involvement in the competition and bring the benefits of the </w:t>
      </w:r>
      <w:proofErr w:type="gramStart"/>
      <w:r>
        <w:rPr>
          <w:rFonts w:ascii="Arial" w:hAnsi="Arial" w:cs="Arial"/>
          <w:sz w:val="24"/>
        </w:rPr>
        <w:t>citizens</w:t>
      </w:r>
      <w:proofErr w:type="gramEnd"/>
      <w:r>
        <w:rPr>
          <w:rFonts w:ascii="Arial" w:hAnsi="Arial" w:cs="Arial"/>
          <w:sz w:val="24"/>
        </w:rPr>
        <w:t xml:space="preserve"> advice service to a younger audience. </w:t>
      </w:r>
    </w:p>
    <w:p w:rsidR="000D3D3F" w:rsidRDefault="000D3D3F" w:rsidP="000D3D3F">
      <w:pPr>
        <w:rPr>
          <w:rFonts w:ascii="Arial" w:hAnsi="Arial" w:cs="Arial"/>
          <w:b/>
          <w:sz w:val="28"/>
        </w:rPr>
      </w:pPr>
    </w:p>
    <w:p w:rsidR="00453D17" w:rsidRPr="00FA4D67" w:rsidRDefault="00453D17" w:rsidP="00FA4D67">
      <w:pPr>
        <w:rPr>
          <w:rFonts w:ascii="Arial" w:hAnsi="Arial" w:cs="Arial"/>
          <w:b/>
          <w:color w:val="1F497D" w:themeColor="text2"/>
          <w:sz w:val="28"/>
        </w:rPr>
      </w:pPr>
    </w:p>
    <w:p w:rsidR="003E6151" w:rsidRDefault="00901A3D">
      <w:pPr>
        <w:rPr>
          <w:rFonts w:ascii="Arial" w:hAnsi="Arial" w:cs="Arial"/>
          <w:b/>
          <w:color w:val="1F497D" w:themeColor="text2"/>
          <w:sz w:val="28"/>
        </w:rPr>
      </w:pPr>
      <w:r>
        <w:br w:type="page"/>
      </w:r>
    </w:p>
    <w:p w:rsidR="00617A91" w:rsidRPr="00EC569A" w:rsidRDefault="00EC569A" w:rsidP="00AF510D">
      <w:pPr>
        <w:spacing w:line="240" w:lineRule="auto"/>
        <w:rPr>
          <w:rFonts w:ascii="Arial" w:hAnsi="Arial" w:cs="Arial"/>
          <w:b/>
          <w:color w:val="1F497D" w:themeColor="text2"/>
          <w:sz w:val="32"/>
          <w:szCs w:val="24"/>
        </w:rPr>
      </w:pPr>
      <w:r w:rsidRPr="000F19E9">
        <w:rPr>
          <w:rFonts w:ascii="Arial" w:hAnsi="Arial" w:cs="Arial"/>
          <w:b/>
          <w:noProof/>
          <w:color w:val="1F497D" w:themeColor="text2"/>
          <w:sz w:val="28"/>
          <w:szCs w:val="26"/>
          <w:lang w:eastAsia="en-GB"/>
        </w:rPr>
        <w:lastRenderedPageBreak/>
        <mc:AlternateContent>
          <mc:Choice Requires="wps">
            <w:drawing>
              <wp:anchor distT="0" distB="0" distL="114300" distR="114300" simplePos="0" relativeHeight="251787264" behindDoc="0" locked="0" layoutInCell="1" allowOverlap="1" wp14:anchorId="54094DD5" wp14:editId="03FBD081">
                <wp:simplePos x="0" y="0"/>
                <wp:positionH relativeFrom="column">
                  <wp:posOffset>0</wp:posOffset>
                </wp:positionH>
                <wp:positionV relativeFrom="paragraph">
                  <wp:posOffset>354330</wp:posOffset>
                </wp:positionV>
                <wp:extent cx="5715000" cy="0"/>
                <wp:effectExtent l="0" t="19050" r="0" b="19050"/>
                <wp:wrapNone/>
                <wp:docPr id="11" name="Straight Connector 11"/>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7.9pt" to="450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" strokecolor="#1f497d [3215]" strokeweight="2.25pt"/>
            </w:pict>
          </mc:Fallback>
        </mc:AlternateContent>
      </w:r>
      <w:r w:rsidRPr="00EC569A">
        <w:rPr>
          <w:rFonts w:ascii="Arial" w:hAnsi="Arial" w:cs="Arial"/>
          <w:b/>
          <w:color w:val="1F497D" w:themeColor="text2"/>
          <w:sz w:val="32"/>
          <w:szCs w:val="24"/>
        </w:rPr>
        <w:t>Appendix 1:</w:t>
      </w:r>
      <w:r w:rsidR="00D91169">
        <w:rPr>
          <w:rFonts w:ascii="Arial" w:hAnsi="Arial" w:cs="Arial"/>
          <w:b/>
          <w:color w:val="1F497D" w:themeColor="text2"/>
          <w:sz w:val="32"/>
          <w:szCs w:val="24"/>
        </w:rPr>
        <w:t xml:space="preserve"> How we identified our priorities</w:t>
      </w:r>
    </w:p>
    <w:p w:rsidR="00EC569A" w:rsidRPr="00EC569A" w:rsidRDefault="00EC569A" w:rsidP="00EC569A">
      <w:pPr>
        <w:spacing w:after="0" w:line="240" w:lineRule="auto"/>
        <w:rPr>
          <w:rFonts w:ascii="Arial" w:hAnsi="Arial" w:cs="Arial"/>
          <w:sz w:val="24"/>
        </w:rPr>
      </w:pPr>
    </w:p>
    <w:p w:rsidR="00EC569A" w:rsidRPr="00EC569A" w:rsidRDefault="00EC569A" w:rsidP="00EC569A">
      <w:pPr>
        <w:spacing w:after="0" w:line="240" w:lineRule="auto"/>
        <w:rPr>
          <w:rFonts w:ascii="Arial" w:hAnsi="Arial" w:cs="Arial"/>
          <w:sz w:val="24"/>
        </w:rPr>
      </w:pPr>
      <w:r w:rsidRPr="00EC569A">
        <w:rPr>
          <w:rFonts w:ascii="Arial" w:hAnsi="Arial" w:cs="Arial"/>
          <w:sz w:val="24"/>
        </w:rPr>
        <w:t xml:space="preserve">The starting point for the work plan is the CAS Strategic Plan 2013-17, which ensures that our proposed work is firmly fixed to the objectives of the organisation and the wider network. </w:t>
      </w:r>
    </w:p>
    <w:p w:rsidR="00EC569A" w:rsidRPr="00EC569A" w:rsidRDefault="00EC569A" w:rsidP="00EC569A">
      <w:pPr>
        <w:spacing w:after="0" w:line="240" w:lineRule="auto"/>
        <w:rPr>
          <w:rFonts w:ascii="Arial" w:hAnsi="Arial" w:cs="Arial"/>
          <w:sz w:val="24"/>
        </w:rPr>
      </w:pPr>
    </w:p>
    <w:p w:rsidR="00EC569A" w:rsidRPr="00EC569A" w:rsidRDefault="00EC569A" w:rsidP="00EC569A">
      <w:pPr>
        <w:spacing w:after="0" w:line="240" w:lineRule="auto"/>
        <w:rPr>
          <w:rFonts w:ascii="Arial" w:hAnsi="Arial" w:cs="Arial"/>
          <w:sz w:val="24"/>
        </w:rPr>
      </w:pPr>
    </w:p>
    <w:p w:rsidR="00EC569A" w:rsidRPr="00EC569A" w:rsidRDefault="00EC569A" w:rsidP="00EC569A">
      <w:pPr>
        <w:rPr>
          <w:rFonts w:ascii="Arial" w:hAnsi="Arial" w:cs="Arial"/>
          <w:b/>
          <w:color w:val="1F497D" w:themeColor="text2"/>
          <w:sz w:val="24"/>
        </w:rPr>
      </w:pPr>
      <w:r w:rsidRPr="00EC569A">
        <w:rPr>
          <w:rFonts w:ascii="Arial" w:hAnsi="Arial" w:cs="Arial"/>
          <w:b/>
          <w:color w:val="1F497D" w:themeColor="text2"/>
          <w:sz w:val="24"/>
        </w:rPr>
        <w:t>CAS Strategic Objectives</w:t>
      </w:r>
      <w:r w:rsidRPr="00EC569A">
        <w:rPr>
          <w:rFonts w:ascii="Arial" w:hAnsi="Arial" w:cs="Arial"/>
          <w:b/>
          <w:noProof/>
          <w:color w:val="1F497D" w:themeColor="text2"/>
          <w:sz w:val="24"/>
          <w:lang w:eastAsia="en-GB"/>
        </w:rPr>
        <w:drawing>
          <wp:inline distT="0" distB="0" distL="0" distR="0" wp14:anchorId="6E7A9C75" wp14:editId="70D12C29">
            <wp:extent cx="5486400" cy="6896100"/>
            <wp:effectExtent l="0" t="0" r="9525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EC569A" w:rsidRPr="00EC569A" w:rsidRDefault="00B35B73" w:rsidP="00EC569A">
      <w:pPr>
        <w:rPr>
          <w:rFonts w:ascii="Arial" w:hAnsi="Arial" w:cs="Arial"/>
          <w:b/>
          <w:color w:val="1F497D" w:themeColor="text2"/>
          <w:sz w:val="32"/>
        </w:rPr>
      </w:pPr>
      <w:r>
        <w:rPr>
          <w:rFonts w:ascii="Arial" w:hAnsi="Arial" w:cs="Arial"/>
          <w:b/>
          <w:color w:val="1F497D" w:themeColor="text2"/>
          <w:sz w:val="32"/>
        </w:rPr>
        <w:lastRenderedPageBreak/>
        <w:t xml:space="preserve">The </w:t>
      </w:r>
      <w:r w:rsidR="00EC569A" w:rsidRPr="00EC569A">
        <w:rPr>
          <w:rFonts w:ascii="Arial" w:hAnsi="Arial" w:cs="Arial"/>
          <w:b/>
          <w:color w:val="1F497D" w:themeColor="text2"/>
          <w:sz w:val="32"/>
        </w:rPr>
        <w:t xml:space="preserve">evidence </w:t>
      </w:r>
    </w:p>
    <w:p w:rsidR="00EC569A" w:rsidRPr="00EC569A" w:rsidRDefault="006439CA" w:rsidP="00EC569A">
      <w:pPr>
        <w:spacing w:after="0" w:line="240" w:lineRule="auto"/>
        <w:rPr>
          <w:rFonts w:ascii="Arial" w:hAnsi="Arial" w:cs="Arial"/>
          <w:sz w:val="24"/>
        </w:rPr>
      </w:pPr>
      <w:r w:rsidRPr="00EC569A">
        <w:rPr>
          <w:rFonts w:ascii="Arial" w:hAnsi="Arial" w:cs="Arial"/>
          <w:noProof/>
          <w:sz w:val="24"/>
          <w:lang w:eastAsia="en-GB"/>
        </w:rPr>
        <w:drawing>
          <wp:anchor distT="0" distB="0" distL="114300" distR="114300" simplePos="0" relativeHeight="251781120" behindDoc="0" locked="0" layoutInCell="1" allowOverlap="1" wp14:anchorId="2398243F" wp14:editId="1EB34866">
            <wp:simplePos x="0" y="0"/>
            <wp:positionH relativeFrom="margin">
              <wp:posOffset>-152400</wp:posOffset>
            </wp:positionH>
            <wp:positionV relativeFrom="margin">
              <wp:posOffset>1200150</wp:posOffset>
            </wp:positionV>
            <wp:extent cx="3486150" cy="1514475"/>
            <wp:effectExtent l="0" t="0" r="0" b="9525"/>
            <wp:wrapSquare wrapText="bothSides"/>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42">
                      <a:extLst>
                        <a:ext uri="{28A0092B-C50C-407E-A947-70E740481C1C}">
                          <a14:useLocalDpi xmlns:a14="http://schemas.microsoft.com/office/drawing/2010/main" val="0"/>
                        </a:ext>
                      </a:extLst>
                    </a:blip>
                    <a:srcRect l="6976" t="54135" r="34291" b="32696"/>
                    <a:stretch/>
                  </pic:blipFill>
                  <pic:spPr bwMode="auto">
                    <a:xfrm>
                      <a:off x="0" y="0"/>
                      <a:ext cx="3486150"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569A">
        <w:rPr>
          <w:rFonts w:ascii="Arial" w:hAnsi="Arial" w:cs="Arial"/>
          <w:noProof/>
          <w:sz w:val="24"/>
          <w:lang w:eastAsia="en-GB"/>
        </w:rPr>
        <w:drawing>
          <wp:anchor distT="0" distB="0" distL="114300" distR="114300" simplePos="0" relativeHeight="251780096" behindDoc="0" locked="0" layoutInCell="1" allowOverlap="1" wp14:anchorId="5EED3DC8" wp14:editId="4E67FB7F">
            <wp:simplePos x="0" y="0"/>
            <wp:positionH relativeFrom="margin">
              <wp:posOffset>-390525</wp:posOffset>
            </wp:positionH>
            <wp:positionV relativeFrom="margin">
              <wp:posOffset>2637790</wp:posOffset>
            </wp:positionV>
            <wp:extent cx="3733800" cy="1485265"/>
            <wp:effectExtent l="0" t="0" r="0" b="63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42">
                      <a:extLst>
                        <a:ext uri="{28A0092B-C50C-407E-A947-70E740481C1C}">
                          <a14:useLocalDpi xmlns:a14="http://schemas.microsoft.com/office/drawing/2010/main" val="0"/>
                        </a:ext>
                      </a:extLst>
                    </a:blip>
                    <a:srcRect l="43863" t="65521" r="1996" b="22771"/>
                    <a:stretch>
                      <a:fillRect/>
                    </a:stretch>
                  </pic:blipFill>
                  <pic:spPr bwMode="auto">
                    <a:xfrm>
                      <a:off x="0" y="0"/>
                      <a:ext cx="3733800" cy="14852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C569A" w:rsidRPr="00EC569A">
        <w:rPr>
          <w:rFonts w:ascii="Arial" w:hAnsi="Arial" w:cs="Arial"/>
          <w:sz w:val="24"/>
        </w:rPr>
        <w:t>Our next step was to gather evidence to inform our thinking under each of the strategic aims. This includes</w:t>
      </w:r>
      <w:r w:rsidRPr="006439CA">
        <w:rPr>
          <w:rFonts w:ascii="Arial" w:hAnsi="Arial" w:cs="Arial"/>
          <w:sz w:val="24"/>
        </w:rPr>
        <w:t xml:space="preserve"> </w:t>
      </w:r>
      <w:r>
        <w:rPr>
          <w:rFonts w:ascii="Arial" w:hAnsi="Arial" w:cs="Arial"/>
          <w:sz w:val="24"/>
        </w:rPr>
        <w:t xml:space="preserve">more specialised data from within </w:t>
      </w:r>
      <w:r w:rsidR="005425EC">
        <w:rPr>
          <w:rFonts w:ascii="Arial" w:hAnsi="Arial" w:cs="Arial"/>
          <w:sz w:val="24"/>
        </w:rPr>
        <w:t>the Citizens Advice Service in Scotland’s wide</w:t>
      </w:r>
      <w:r>
        <w:rPr>
          <w:rFonts w:ascii="Arial" w:hAnsi="Arial" w:cs="Arial"/>
          <w:sz w:val="24"/>
        </w:rPr>
        <w:t xml:space="preserve"> evidence base including</w:t>
      </w:r>
      <w:r w:rsidRPr="00EC569A">
        <w:rPr>
          <w:rFonts w:ascii="Arial" w:hAnsi="Arial" w:cs="Arial"/>
          <w:sz w:val="24"/>
        </w:rPr>
        <w:t>:</w:t>
      </w:r>
      <w:r>
        <w:rPr>
          <w:rFonts w:ascii="Arial" w:hAnsi="Arial" w:cs="Arial"/>
          <w:sz w:val="24"/>
        </w:rPr>
        <w:br/>
      </w:r>
    </w:p>
    <w:p w:rsidR="00EC569A" w:rsidRPr="00EC569A" w:rsidRDefault="00EC569A" w:rsidP="00EC569A">
      <w:pPr>
        <w:spacing w:after="0" w:line="240" w:lineRule="auto"/>
        <w:rPr>
          <w:rFonts w:ascii="Arial" w:hAnsi="Arial" w:cs="Arial"/>
          <w:sz w:val="24"/>
        </w:rPr>
      </w:pPr>
      <w:r w:rsidRPr="00EC569A">
        <w:rPr>
          <w:rFonts w:ascii="Arial" w:hAnsi="Arial" w:cs="Arial"/>
          <w:noProof/>
          <w:sz w:val="24"/>
          <w:lang w:eastAsia="en-GB"/>
        </w:rPr>
        <w:drawing>
          <wp:anchor distT="0" distB="0" distL="114300" distR="114300" simplePos="0" relativeHeight="251782144" behindDoc="0" locked="0" layoutInCell="1" allowOverlap="1" wp14:anchorId="062808D0" wp14:editId="48E6C697">
            <wp:simplePos x="0" y="0"/>
            <wp:positionH relativeFrom="margin">
              <wp:posOffset>3514090</wp:posOffset>
            </wp:positionH>
            <wp:positionV relativeFrom="margin">
              <wp:posOffset>2331085</wp:posOffset>
            </wp:positionV>
            <wp:extent cx="3032760" cy="1440180"/>
            <wp:effectExtent l="0" t="0" r="0" b="7620"/>
            <wp:wrapSquare wrapText="bothSides"/>
            <wp:docPr id="102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2760" cy="14401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C569A" w:rsidRPr="00EC569A" w:rsidRDefault="00EC569A" w:rsidP="00EC569A">
      <w:pPr>
        <w:spacing w:after="0" w:line="240" w:lineRule="auto"/>
        <w:rPr>
          <w:rFonts w:ascii="Arial" w:hAnsi="Arial" w:cs="Arial"/>
          <w:sz w:val="24"/>
        </w:rPr>
      </w:pPr>
      <w:r w:rsidRPr="00EC569A">
        <w:rPr>
          <w:rFonts w:ascii="Arial" w:hAnsi="Arial" w:cs="Arial"/>
          <w:noProof/>
          <w:sz w:val="24"/>
          <w:lang w:eastAsia="en-GB"/>
        </w:rPr>
        <w:drawing>
          <wp:anchor distT="0" distB="0" distL="114300" distR="114300" simplePos="0" relativeHeight="251783168" behindDoc="0" locked="0" layoutInCell="1" allowOverlap="1" wp14:anchorId="585D5D14" wp14:editId="10C8BA62">
            <wp:simplePos x="0" y="0"/>
            <wp:positionH relativeFrom="margin">
              <wp:posOffset>3514725</wp:posOffset>
            </wp:positionH>
            <wp:positionV relativeFrom="margin">
              <wp:posOffset>979805</wp:posOffset>
            </wp:positionV>
            <wp:extent cx="2914650" cy="130302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44">
                      <a:extLst>
                        <a:ext uri="{28A0092B-C50C-407E-A947-70E740481C1C}">
                          <a14:useLocalDpi xmlns:a14="http://schemas.microsoft.com/office/drawing/2010/main" val="0"/>
                        </a:ext>
                      </a:extLst>
                    </a:blip>
                    <a:srcRect l="16698" t="24287" r="35963" b="63570"/>
                    <a:stretch>
                      <a:fillRect/>
                    </a:stretch>
                  </pic:blipFill>
                  <pic:spPr bwMode="auto">
                    <a:xfrm>
                      <a:off x="0" y="0"/>
                      <a:ext cx="2914650" cy="13030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C569A" w:rsidRPr="00EC569A" w:rsidRDefault="00EC569A" w:rsidP="00EC569A">
      <w:pPr>
        <w:spacing w:after="0" w:line="240" w:lineRule="auto"/>
        <w:rPr>
          <w:rFonts w:ascii="Arial" w:hAnsi="Arial" w:cs="Arial"/>
          <w:sz w:val="24"/>
        </w:rPr>
      </w:pPr>
      <w:r w:rsidRPr="00EC569A">
        <w:rPr>
          <w:rFonts w:ascii="Arial" w:hAnsi="Arial" w:cs="Arial"/>
          <w:sz w:val="24"/>
        </w:rPr>
        <w:t>In addition to the above, we also consider:</w:t>
      </w:r>
    </w:p>
    <w:p w:rsidR="00EC569A" w:rsidRPr="00EC569A" w:rsidRDefault="00EC569A" w:rsidP="00EC569A">
      <w:pPr>
        <w:spacing w:after="0" w:line="240" w:lineRule="auto"/>
        <w:rPr>
          <w:rFonts w:ascii="Arial" w:hAnsi="Arial" w:cs="Arial"/>
          <w:sz w:val="24"/>
        </w:rPr>
      </w:pPr>
    </w:p>
    <w:tbl>
      <w:tblPr>
        <w:tblStyle w:val="LightList-Accent1"/>
        <w:tblW w:w="10031" w:type="dxa"/>
        <w:tblLook w:val="04A0" w:firstRow="1" w:lastRow="0" w:firstColumn="1" w:lastColumn="0" w:noHBand="0" w:noVBand="1"/>
      </w:tblPr>
      <w:tblGrid>
        <w:gridCol w:w="4219"/>
        <w:gridCol w:w="5812"/>
      </w:tblGrid>
      <w:tr w:rsidR="00EC569A" w:rsidRPr="00EC569A" w:rsidTr="00D449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EC569A" w:rsidRPr="00EC569A" w:rsidRDefault="00EC569A" w:rsidP="00D4497C">
            <w:pPr>
              <w:rPr>
                <w:rFonts w:ascii="Arial" w:hAnsi="Arial" w:cs="Arial"/>
                <w:sz w:val="24"/>
              </w:rPr>
            </w:pPr>
            <w:r w:rsidRPr="00EC569A">
              <w:rPr>
                <w:rFonts w:ascii="Arial" w:hAnsi="Arial" w:cs="Arial"/>
                <w:sz w:val="24"/>
              </w:rPr>
              <w:t>Evidence considered for work plan</w:t>
            </w:r>
          </w:p>
        </w:tc>
        <w:tc>
          <w:tcPr>
            <w:tcW w:w="5812" w:type="dxa"/>
          </w:tcPr>
          <w:p w:rsidR="00EC569A" w:rsidRPr="00EC569A" w:rsidRDefault="00EC569A" w:rsidP="00D4497C">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C569A">
              <w:rPr>
                <w:rFonts w:ascii="Arial" w:hAnsi="Arial" w:cs="Arial"/>
                <w:sz w:val="24"/>
              </w:rPr>
              <w:t>Details</w:t>
            </w:r>
          </w:p>
        </w:tc>
      </w:tr>
      <w:tr w:rsidR="00EC569A" w:rsidRPr="00EC569A" w:rsidTr="00D44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EC569A" w:rsidRPr="00EC569A" w:rsidRDefault="00EC569A" w:rsidP="00D4497C">
            <w:pPr>
              <w:rPr>
                <w:rFonts w:ascii="Arial" w:hAnsi="Arial" w:cs="Arial"/>
                <w:sz w:val="24"/>
              </w:rPr>
            </w:pPr>
            <w:r w:rsidRPr="00EC569A">
              <w:rPr>
                <w:rFonts w:ascii="Arial" w:hAnsi="Arial" w:cs="Arial"/>
                <w:sz w:val="24"/>
              </w:rPr>
              <w:t>Views from C</w:t>
            </w:r>
            <w:r w:rsidR="00B35B73">
              <w:rPr>
                <w:rFonts w:ascii="Arial" w:hAnsi="Arial" w:cs="Arial"/>
                <w:sz w:val="24"/>
              </w:rPr>
              <w:t xml:space="preserve">itizens </w:t>
            </w:r>
            <w:r w:rsidRPr="00EC569A">
              <w:rPr>
                <w:rFonts w:ascii="Arial" w:hAnsi="Arial" w:cs="Arial"/>
                <w:sz w:val="24"/>
              </w:rPr>
              <w:t>A</w:t>
            </w:r>
            <w:r w:rsidR="00B35B73">
              <w:rPr>
                <w:rFonts w:ascii="Arial" w:hAnsi="Arial" w:cs="Arial"/>
                <w:sz w:val="24"/>
              </w:rPr>
              <w:t xml:space="preserve">dvice </w:t>
            </w:r>
            <w:r w:rsidRPr="00EC569A">
              <w:rPr>
                <w:rFonts w:ascii="Arial" w:hAnsi="Arial" w:cs="Arial"/>
                <w:sz w:val="24"/>
              </w:rPr>
              <w:t>B</w:t>
            </w:r>
            <w:r w:rsidR="00B35B73">
              <w:rPr>
                <w:rFonts w:ascii="Arial" w:hAnsi="Arial" w:cs="Arial"/>
                <w:sz w:val="24"/>
              </w:rPr>
              <w:t>ureaux</w:t>
            </w:r>
            <w:r w:rsidRPr="00EC569A">
              <w:rPr>
                <w:rFonts w:ascii="Arial" w:hAnsi="Arial" w:cs="Arial"/>
                <w:sz w:val="24"/>
              </w:rPr>
              <w:t xml:space="preserve"> advisers</w:t>
            </w:r>
          </w:p>
          <w:p w:rsidR="00EC569A" w:rsidRPr="00EC569A" w:rsidRDefault="00EC569A" w:rsidP="00D4497C">
            <w:pPr>
              <w:rPr>
                <w:rFonts w:ascii="Arial" w:hAnsi="Arial" w:cs="Arial"/>
                <w:sz w:val="24"/>
              </w:rPr>
            </w:pPr>
          </w:p>
        </w:tc>
        <w:tc>
          <w:tcPr>
            <w:tcW w:w="5812" w:type="dxa"/>
          </w:tcPr>
          <w:p w:rsidR="00EC569A" w:rsidRPr="00EC569A" w:rsidRDefault="00EC569A" w:rsidP="00D4497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C569A">
              <w:rPr>
                <w:rFonts w:ascii="Arial" w:hAnsi="Arial" w:cs="Arial"/>
                <w:sz w:val="24"/>
              </w:rPr>
              <w:t>Focus groups, surveys and events with many of the 3,000 volunteers and employees in the Service</w:t>
            </w:r>
          </w:p>
          <w:p w:rsidR="00EC569A" w:rsidRPr="00EC569A" w:rsidRDefault="00EC569A" w:rsidP="00D4497C">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EC569A" w:rsidRPr="00EC569A" w:rsidTr="00D4497C">
        <w:tc>
          <w:tcPr>
            <w:cnfStyle w:val="001000000000" w:firstRow="0" w:lastRow="0" w:firstColumn="1" w:lastColumn="0" w:oddVBand="0" w:evenVBand="0" w:oddHBand="0" w:evenHBand="0" w:firstRowFirstColumn="0" w:firstRowLastColumn="0" w:lastRowFirstColumn="0" w:lastRowLastColumn="0"/>
            <w:tcW w:w="4219" w:type="dxa"/>
          </w:tcPr>
          <w:p w:rsidR="00EC569A" w:rsidRPr="00EC569A" w:rsidRDefault="00EC569A" w:rsidP="00D4497C">
            <w:pPr>
              <w:rPr>
                <w:rFonts w:ascii="Arial" w:hAnsi="Arial" w:cs="Arial"/>
                <w:sz w:val="24"/>
              </w:rPr>
            </w:pPr>
            <w:r w:rsidRPr="00EC569A">
              <w:rPr>
                <w:rFonts w:ascii="Arial" w:hAnsi="Arial" w:cs="Arial"/>
                <w:sz w:val="24"/>
              </w:rPr>
              <w:t>Views from consumers</w:t>
            </w:r>
          </w:p>
        </w:tc>
        <w:tc>
          <w:tcPr>
            <w:tcW w:w="5812" w:type="dxa"/>
          </w:tcPr>
          <w:p w:rsidR="00EC569A" w:rsidRPr="00EC569A" w:rsidRDefault="00EC569A" w:rsidP="00D449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C569A">
              <w:rPr>
                <w:rFonts w:ascii="Arial" w:hAnsi="Arial" w:cs="Arial"/>
                <w:sz w:val="24"/>
              </w:rPr>
              <w:t>Commissioned research on representative sample of consumers / interaction with consumers via website/social media</w:t>
            </w:r>
          </w:p>
          <w:p w:rsidR="00EC569A" w:rsidRPr="00EC569A" w:rsidRDefault="00EC569A" w:rsidP="00D449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EC569A" w:rsidRPr="00EC569A" w:rsidTr="00D44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EC569A" w:rsidRPr="00EC569A" w:rsidRDefault="00B35B73" w:rsidP="00D4497C">
            <w:pPr>
              <w:rPr>
                <w:rFonts w:ascii="Arial" w:hAnsi="Arial" w:cs="Arial"/>
                <w:sz w:val="24"/>
              </w:rPr>
            </w:pPr>
            <w:r>
              <w:rPr>
                <w:rFonts w:ascii="Arial" w:hAnsi="Arial" w:cs="Arial"/>
                <w:sz w:val="24"/>
              </w:rPr>
              <w:t>C</w:t>
            </w:r>
            <w:r w:rsidR="00EC569A" w:rsidRPr="00EC569A">
              <w:rPr>
                <w:rFonts w:ascii="Arial" w:hAnsi="Arial" w:cs="Arial"/>
                <w:sz w:val="24"/>
              </w:rPr>
              <w:t>ase studies</w:t>
            </w:r>
            <w:r>
              <w:rPr>
                <w:rFonts w:ascii="Arial" w:hAnsi="Arial" w:cs="Arial"/>
                <w:sz w:val="24"/>
              </w:rPr>
              <w:t xml:space="preserve"> from Citizens Advice Bureaux</w:t>
            </w:r>
          </w:p>
          <w:p w:rsidR="00EC569A" w:rsidRPr="00EC569A" w:rsidRDefault="00EC569A" w:rsidP="00D4497C">
            <w:pPr>
              <w:rPr>
                <w:rFonts w:ascii="Arial" w:hAnsi="Arial" w:cs="Arial"/>
                <w:sz w:val="24"/>
              </w:rPr>
            </w:pPr>
          </w:p>
        </w:tc>
        <w:tc>
          <w:tcPr>
            <w:tcW w:w="5812" w:type="dxa"/>
          </w:tcPr>
          <w:p w:rsidR="00EC569A" w:rsidRPr="00EC569A" w:rsidRDefault="00EC569A" w:rsidP="00D4497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C569A">
              <w:rPr>
                <w:rFonts w:ascii="Arial" w:hAnsi="Arial" w:cs="Arial"/>
                <w:sz w:val="24"/>
              </w:rPr>
              <w:t>7,000 case details identified and contributed by advisers</w:t>
            </w:r>
          </w:p>
          <w:p w:rsidR="00EC569A" w:rsidRPr="00EC569A" w:rsidRDefault="00EC569A" w:rsidP="00D4497C">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EC569A" w:rsidRPr="00EC569A" w:rsidTr="00D4497C">
        <w:tc>
          <w:tcPr>
            <w:cnfStyle w:val="001000000000" w:firstRow="0" w:lastRow="0" w:firstColumn="1" w:lastColumn="0" w:oddVBand="0" w:evenVBand="0" w:oddHBand="0" w:evenHBand="0" w:firstRowFirstColumn="0" w:firstRowLastColumn="0" w:lastRowFirstColumn="0" w:lastRowLastColumn="0"/>
            <w:tcW w:w="4219" w:type="dxa"/>
          </w:tcPr>
          <w:p w:rsidR="00EC569A" w:rsidRPr="00EC569A" w:rsidRDefault="00EC569A" w:rsidP="00D4497C">
            <w:pPr>
              <w:rPr>
                <w:rFonts w:ascii="Arial" w:hAnsi="Arial" w:cs="Arial"/>
                <w:sz w:val="24"/>
              </w:rPr>
            </w:pPr>
            <w:r w:rsidRPr="00EC569A">
              <w:rPr>
                <w:rFonts w:ascii="Arial" w:hAnsi="Arial" w:cs="Arial"/>
                <w:sz w:val="24"/>
              </w:rPr>
              <w:t>Government priorities</w:t>
            </w:r>
          </w:p>
        </w:tc>
        <w:tc>
          <w:tcPr>
            <w:tcW w:w="5812" w:type="dxa"/>
          </w:tcPr>
          <w:p w:rsidR="00EC569A" w:rsidRPr="00EC569A" w:rsidRDefault="00EC569A" w:rsidP="00D449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C569A">
              <w:rPr>
                <w:rFonts w:ascii="Arial" w:hAnsi="Arial" w:cs="Arial"/>
                <w:sz w:val="24"/>
              </w:rPr>
              <w:t xml:space="preserve">Programme for Government / Fairer Scotland Plan / etc. </w:t>
            </w:r>
          </w:p>
        </w:tc>
      </w:tr>
      <w:tr w:rsidR="00EC569A" w:rsidRPr="00EC569A" w:rsidTr="00D44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EC569A" w:rsidRPr="00EC569A" w:rsidRDefault="00EC569A" w:rsidP="00D4497C">
            <w:pPr>
              <w:rPr>
                <w:rFonts w:ascii="Arial" w:hAnsi="Arial" w:cs="Arial"/>
                <w:sz w:val="24"/>
              </w:rPr>
            </w:pPr>
            <w:r w:rsidRPr="00EC569A">
              <w:rPr>
                <w:rFonts w:ascii="Arial" w:hAnsi="Arial" w:cs="Arial"/>
                <w:sz w:val="24"/>
              </w:rPr>
              <w:t xml:space="preserve">Horizon scanning </w:t>
            </w:r>
          </w:p>
          <w:p w:rsidR="00EC569A" w:rsidRPr="00EC569A" w:rsidRDefault="00EC569A" w:rsidP="00D4497C">
            <w:pPr>
              <w:rPr>
                <w:rFonts w:ascii="Arial" w:hAnsi="Arial" w:cs="Arial"/>
                <w:sz w:val="24"/>
              </w:rPr>
            </w:pPr>
          </w:p>
        </w:tc>
        <w:tc>
          <w:tcPr>
            <w:tcW w:w="5812" w:type="dxa"/>
          </w:tcPr>
          <w:p w:rsidR="00EC569A" w:rsidRPr="00EC569A" w:rsidRDefault="00EC569A" w:rsidP="00D4497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C569A">
              <w:rPr>
                <w:rFonts w:ascii="Arial" w:hAnsi="Arial" w:cs="Arial"/>
                <w:sz w:val="24"/>
              </w:rPr>
              <w:t>Scan of upcoming political events, legislation, consumer trends</w:t>
            </w:r>
          </w:p>
          <w:p w:rsidR="00EC569A" w:rsidRPr="00EC569A" w:rsidRDefault="00EC569A" w:rsidP="00D4497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EC569A" w:rsidRPr="00EC569A" w:rsidTr="00D4497C">
        <w:tc>
          <w:tcPr>
            <w:cnfStyle w:val="001000000000" w:firstRow="0" w:lastRow="0" w:firstColumn="1" w:lastColumn="0" w:oddVBand="0" w:evenVBand="0" w:oddHBand="0" w:evenHBand="0" w:firstRowFirstColumn="0" w:firstRowLastColumn="0" w:lastRowFirstColumn="0" w:lastRowLastColumn="0"/>
            <w:tcW w:w="4219" w:type="dxa"/>
          </w:tcPr>
          <w:p w:rsidR="00EC569A" w:rsidRPr="00EC569A" w:rsidRDefault="00EC569A" w:rsidP="00D4497C">
            <w:pPr>
              <w:rPr>
                <w:rFonts w:ascii="Arial" w:hAnsi="Arial" w:cs="Arial"/>
                <w:sz w:val="24"/>
              </w:rPr>
            </w:pPr>
            <w:r w:rsidRPr="00EC569A">
              <w:rPr>
                <w:rFonts w:ascii="Arial" w:hAnsi="Arial" w:cs="Arial"/>
                <w:sz w:val="24"/>
              </w:rPr>
              <w:t>Consumer Protection Partnership (CPP) priorities</w:t>
            </w:r>
          </w:p>
        </w:tc>
        <w:tc>
          <w:tcPr>
            <w:tcW w:w="5812" w:type="dxa"/>
          </w:tcPr>
          <w:p w:rsidR="00EC569A" w:rsidRPr="00EC569A" w:rsidRDefault="00EC569A" w:rsidP="00D449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C569A">
              <w:rPr>
                <w:rFonts w:ascii="Arial" w:hAnsi="Arial" w:cs="Arial"/>
                <w:sz w:val="24"/>
              </w:rPr>
              <w:t>Joint work alongside key consumer partners</w:t>
            </w:r>
          </w:p>
          <w:p w:rsidR="00EC569A" w:rsidRPr="00EC569A" w:rsidRDefault="00EC569A" w:rsidP="00D449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p w:rsidR="00EC569A" w:rsidRPr="00EC569A" w:rsidRDefault="00EC569A" w:rsidP="00D449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EC569A" w:rsidRPr="00EC569A" w:rsidTr="00D44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EC569A" w:rsidRPr="00EC569A" w:rsidRDefault="00EC569A" w:rsidP="00D4497C">
            <w:pPr>
              <w:rPr>
                <w:rFonts w:ascii="Arial" w:hAnsi="Arial" w:cs="Arial"/>
                <w:sz w:val="24"/>
              </w:rPr>
            </w:pPr>
            <w:r w:rsidRPr="00EC569A">
              <w:rPr>
                <w:rFonts w:ascii="Arial" w:hAnsi="Arial" w:cs="Arial"/>
                <w:sz w:val="24"/>
              </w:rPr>
              <w:t>Stakeholder work plans, including CMA/FCA, etc.</w:t>
            </w:r>
          </w:p>
          <w:p w:rsidR="00EC569A" w:rsidRPr="00EC569A" w:rsidRDefault="00EC569A" w:rsidP="00D4497C">
            <w:pPr>
              <w:rPr>
                <w:rFonts w:ascii="Arial" w:hAnsi="Arial" w:cs="Arial"/>
                <w:sz w:val="24"/>
              </w:rPr>
            </w:pPr>
          </w:p>
        </w:tc>
        <w:tc>
          <w:tcPr>
            <w:tcW w:w="5812" w:type="dxa"/>
          </w:tcPr>
          <w:p w:rsidR="00EC569A" w:rsidRPr="00EC569A" w:rsidRDefault="00EC569A" w:rsidP="00D4497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C569A">
              <w:rPr>
                <w:rFonts w:ascii="Arial" w:hAnsi="Arial" w:cs="Arial"/>
                <w:sz w:val="24"/>
              </w:rPr>
              <w:t>Ongoing partnership work with stakeholders</w:t>
            </w:r>
          </w:p>
        </w:tc>
      </w:tr>
      <w:tr w:rsidR="00EC569A" w:rsidRPr="00EC569A" w:rsidTr="00D4497C">
        <w:tc>
          <w:tcPr>
            <w:cnfStyle w:val="001000000000" w:firstRow="0" w:lastRow="0" w:firstColumn="1" w:lastColumn="0" w:oddVBand="0" w:evenVBand="0" w:oddHBand="0" w:evenHBand="0" w:firstRowFirstColumn="0" w:firstRowLastColumn="0" w:lastRowFirstColumn="0" w:lastRowLastColumn="0"/>
            <w:tcW w:w="4219" w:type="dxa"/>
          </w:tcPr>
          <w:p w:rsidR="00EC569A" w:rsidRPr="00EC569A" w:rsidRDefault="00EC569A" w:rsidP="00D4497C">
            <w:pPr>
              <w:rPr>
                <w:rFonts w:ascii="Arial" w:hAnsi="Arial" w:cs="Arial"/>
                <w:sz w:val="24"/>
              </w:rPr>
            </w:pPr>
            <w:r w:rsidRPr="00EC569A">
              <w:rPr>
                <w:rFonts w:ascii="Arial" w:hAnsi="Arial" w:cs="Arial"/>
                <w:sz w:val="24"/>
              </w:rPr>
              <w:t xml:space="preserve">Consumer Futures work plan </w:t>
            </w:r>
          </w:p>
        </w:tc>
        <w:tc>
          <w:tcPr>
            <w:tcW w:w="5812" w:type="dxa"/>
          </w:tcPr>
          <w:p w:rsidR="00EC569A" w:rsidRPr="00EC569A" w:rsidRDefault="00EC569A" w:rsidP="00D449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C569A">
              <w:rPr>
                <w:rFonts w:ascii="Arial" w:hAnsi="Arial" w:cs="Arial"/>
                <w:sz w:val="24"/>
              </w:rPr>
              <w:t>Joint planning</w:t>
            </w:r>
          </w:p>
          <w:p w:rsidR="00EC569A" w:rsidRPr="00EC569A" w:rsidRDefault="00EC569A" w:rsidP="00D449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bl>
    <w:p w:rsidR="00EC569A" w:rsidRPr="00EC569A" w:rsidRDefault="00EC569A" w:rsidP="00EC569A">
      <w:pPr>
        <w:rPr>
          <w:rFonts w:ascii="Arial" w:hAnsi="Arial" w:cs="Arial"/>
          <w:b/>
          <w:color w:val="1F497D" w:themeColor="text2"/>
          <w:sz w:val="28"/>
        </w:rPr>
      </w:pPr>
      <w:r w:rsidRPr="00EC569A">
        <w:rPr>
          <w:rFonts w:ascii="Arial" w:hAnsi="Arial" w:cs="Arial"/>
          <w:b/>
          <w:color w:val="1F497D" w:themeColor="text2"/>
          <w:sz w:val="28"/>
        </w:rPr>
        <w:br w:type="page"/>
      </w:r>
      <w:r w:rsidRPr="00EC569A">
        <w:rPr>
          <w:rFonts w:ascii="Arial" w:hAnsi="Arial" w:cs="Arial"/>
          <w:b/>
          <w:color w:val="1F497D" w:themeColor="text2"/>
          <w:sz w:val="32"/>
        </w:rPr>
        <w:lastRenderedPageBreak/>
        <w:t>Prioritisation of issues</w:t>
      </w:r>
    </w:p>
    <w:p w:rsidR="00EC569A" w:rsidRPr="00EC569A" w:rsidRDefault="00EC569A" w:rsidP="00EC569A">
      <w:pPr>
        <w:spacing w:line="240" w:lineRule="auto"/>
        <w:rPr>
          <w:rFonts w:ascii="Arial" w:hAnsi="Arial" w:cs="Arial"/>
          <w:sz w:val="24"/>
        </w:rPr>
      </w:pPr>
      <w:r w:rsidRPr="00EC569A">
        <w:rPr>
          <w:rFonts w:ascii="Arial" w:hAnsi="Arial" w:cs="Arial"/>
          <w:sz w:val="24"/>
        </w:rPr>
        <w:t>We consider</w:t>
      </w:r>
      <w:r w:rsidR="00233D23">
        <w:rPr>
          <w:rFonts w:ascii="Arial" w:hAnsi="Arial" w:cs="Arial"/>
          <w:sz w:val="24"/>
        </w:rPr>
        <w:t>ed</w:t>
      </w:r>
      <w:r w:rsidRPr="00EC569A">
        <w:rPr>
          <w:rFonts w:ascii="Arial" w:hAnsi="Arial" w:cs="Arial"/>
          <w:sz w:val="24"/>
        </w:rPr>
        <w:t xml:space="preserve"> and evaluate</w:t>
      </w:r>
      <w:r w:rsidR="00233D23">
        <w:rPr>
          <w:rFonts w:ascii="Arial" w:hAnsi="Arial" w:cs="Arial"/>
          <w:sz w:val="24"/>
        </w:rPr>
        <w:t>d</w:t>
      </w:r>
      <w:r w:rsidRPr="00EC569A">
        <w:rPr>
          <w:rFonts w:ascii="Arial" w:hAnsi="Arial" w:cs="Arial"/>
          <w:sz w:val="24"/>
        </w:rPr>
        <w:t xml:space="preserve"> evidence from the sources above at a section planning day. At this event, we identify key issues, prioritise, and decide work streams and project leads. In considering issues to focus on, we have developed a prioritisation matrix based on the consumer prioritisation criteria used by the UK Consumer Protection Partnership:</w:t>
      </w:r>
    </w:p>
    <w:p w:rsidR="00EC569A" w:rsidRPr="00EC569A" w:rsidRDefault="00EC569A" w:rsidP="00EC569A">
      <w:pPr>
        <w:spacing w:before="120" w:after="0" w:line="240" w:lineRule="auto"/>
        <w:rPr>
          <w:rFonts w:ascii="Arial" w:hAnsi="Arial" w:cs="Arial"/>
          <w:b/>
          <w:color w:val="1F497D" w:themeColor="text2"/>
          <w:sz w:val="24"/>
        </w:rPr>
      </w:pPr>
      <w:r w:rsidRPr="00EC569A">
        <w:rPr>
          <w:rFonts w:ascii="Arial" w:hAnsi="Arial" w:cs="Arial"/>
          <w:b/>
          <w:color w:val="1F497D" w:themeColor="text2"/>
          <w:sz w:val="24"/>
        </w:rPr>
        <w:t>Prioritisation matrix</w:t>
      </w:r>
    </w:p>
    <w:tbl>
      <w:tblPr>
        <w:tblStyle w:val="TableGrid"/>
        <w:tblW w:w="0" w:type="auto"/>
        <w:tblLayout w:type="fixed"/>
        <w:tblLook w:val="04A0" w:firstRow="1" w:lastRow="0" w:firstColumn="1" w:lastColumn="0" w:noHBand="0" w:noVBand="1"/>
      </w:tblPr>
      <w:tblGrid>
        <w:gridCol w:w="1697"/>
        <w:gridCol w:w="4932"/>
        <w:gridCol w:w="567"/>
        <w:gridCol w:w="567"/>
        <w:gridCol w:w="567"/>
        <w:gridCol w:w="627"/>
      </w:tblGrid>
      <w:tr w:rsidR="00EC569A" w:rsidRPr="00EC569A" w:rsidTr="00D4497C">
        <w:trPr>
          <w:trHeight w:val="1008"/>
        </w:trPr>
        <w:tc>
          <w:tcPr>
            <w:tcW w:w="1697" w:type="dxa"/>
            <w:vMerge w:val="restart"/>
          </w:tcPr>
          <w:p w:rsidR="00EC569A" w:rsidRPr="00EC569A" w:rsidRDefault="00EC569A" w:rsidP="00D4497C">
            <w:pPr>
              <w:spacing w:before="360"/>
              <w:rPr>
                <w:rFonts w:ascii="Arial" w:hAnsi="Arial" w:cs="Arial"/>
                <w:b/>
                <w:color w:val="1F497D" w:themeColor="text2"/>
                <w:sz w:val="24"/>
              </w:rPr>
            </w:pPr>
          </w:p>
        </w:tc>
        <w:tc>
          <w:tcPr>
            <w:tcW w:w="4932" w:type="dxa"/>
            <w:vMerge w:val="restart"/>
          </w:tcPr>
          <w:p w:rsidR="00EC569A" w:rsidRPr="00EC569A" w:rsidRDefault="00EC569A" w:rsidP="00D4497C">
            <w:pPr>
              <w:spacing w:before="360"/>
              <w:rPr>
                <w:rFonts w:ascii="Arial" w:hAnsi="Arial" w:cs="Arial"/>
                <w:b/>
                <w:color w:val="1F497D" w:themeColor="text2"/>
                <w:sz w:val="24"/>
              </w:rPr>
            </w:pPr>
          </w:p>
        </w:tc>
        <w:tc>
          <w:tcPr>
            <w:tcW w:w="2328" w:type="dxa"/>
            <w:gridSpan w:val="4"/>
          </w:tcPr>
          <w:p w:rsidR="00EC569A" w:rsidRPr="00EC569A" w:rsidRDefault="00EC569A" w:rsidP="00D4497C">
            <w:pPr>
              <w:rPr>
                <w:rFonts w:ascii="Arial" w:hAnsi="Arial" w:cs="Arial"/>
                <w:b/>
                <w:color w:val="1F497D" w:themeColor="text2"/>
                <w:sz w:val="24"/>
              </w:rPr>
            </w:pPr>
            <w:r w:rsidRPr="00EC569A">
              <w:rPr>
                <w:rFonts w:ascii="Arial" w:hAnsi="Arial" w:cs="Arial"/>
                <w:b/>
                <w:color w:val="1F497D" w:themeColor="text2"/>
                <w:sz w:val="24"/>
              </w:rPr>
              <w:t xml:space="preserve">Scoring </w:t>
            </w:r>
          </w:p>
          <w:p w:rsidR="00EC569A" w:rsidRPr="00EC569A" w:rsidRDefault="00EC569A" w:rsidP="00D4497C">
            <w:pPr>
              <w:rPr>
                <w:rFonts w:ascii="Arial" w:hAnsi="Arial" w:cs="Arial"/>
                <w:b/>
                <w:color w:val="595959" w:themeColor="text1" w:themeTint="A6"/>
                <w:sz w:val="24"/>
              </w:rPr>
            </w:pPr>
            <w:r w:rsidRPr="00EC569A">
              <w:rPr>
                <w:rFonts w:ascii="Arial" w:hAnsi="Arial" w:cs="Arial"/>
                <w:b/>
                <w:color w:val="595959" w:themeColor="text1" w:themeTint="A6"/>
                <w:sz w:val="24"/>
              </w:rPr>
              <w:t xml:space="preserve">1 = low priority; </w:t>
            </w:r>
          </w:p>
          <w:p w:rsidR="00EC569A" w:rsidRPr="00EC569A" w:rsidRDefault="00EC569A" w:rsidP="00D4497C">
            <w:pPr>
              <w:rPr>
                <w:rFonts w:ascii="Arial" w:hAnsi="Arial" w:cs="Arial"/>
                <w:b/>
                <w:color w:val="1F497D" w:themeColor="text2"/>
                <w:sz w:val="24"/>
              </w:rPr>
            </w:pPr>
            <w:r w:rsidRPr="00EC569A">
              <w:rPr>
                <w:rFonts w:ascii="Arial" w:hAnsi="Arial" w:cs="Arial"/>
                <w:b/>
                <w:color w:val="595959" w:themeColor="text1" w:themeTint="A6"/>
                <w:sz w:val="24"/>
              </w:rPr>
              <w:t>4 = highest priority</w:t>
            </w:r>
          </w:p>
        </w:tc>
      </w:tr>
      <w:tr w:rsidR="00EC569A" w:rsidRPr="00EC569A" w:rsidTr="00D4497C">
        <w:trPr>
          <w:trHeight w:val="555"/>
        </w:trPr>
        <w:tc>
          <w:tcPr>
            <w:tcW w:w="1697" w:type="dxa"/>
            <w:vMerge/>
          </w:tcPr>
          <w:p w:rsidR="00EC569A" w:rsidRPr="00EC569A" w:rsidRDefault="00EC569A" w:rsidP="00D4497C">
            <w:pPr>
              <w:spacing w:before="360"/>
              <w:rPr>
                <w:rFonts w:ascii="Arial" w:hAnsi="Arial" w:cs="Arial"/>
                <w:b/>
                <w:color w:val="1F497D" w:themeColor="text2"/>
                <w:sz w:val="24"/>
              </w:rPr>
            </w:pPr>
          </w:p>
        </w:tc>
        <w:tc>
          <w:tcPr>
            <w:tcW w:w="4932" w:type="dxa"/>
            <w:vMerge/>
          </w:tcPr>
          <w:p w:rsidR="00EC569A" w:rsidRPr="00EC569A" w:rsidRDefault="00EC569A" w:rsidP="00D4497C">
            <w:pPr>
              <w:spacing w:before="360"/>
              <w:rPr>
                <w:rFonts w:ascii="Arial" w:hAnsi="Arial" w:cs="Arial"/>
                <w:b/>
                <w:color w:val="1F497D" w:themeColor="text2"/>
                <w:sz w:val="24"/>
              </w:rPr>
            </w:pPr>
          </w:p>
        </w:tc>
        <w:tc>
          <w:tcPr>
            <w:tcW w:w="567" w:type="dxa"/>
            <w:shd w:val="clear" w:color="auto" w:fill="D6E3BC" w:themeFill="accent3" w:themeFillTint="66"/>
          </w:tcPr>
          <w:p w:rsidR="00EC569A" w:rsidRPr="00EC569A" w:rsidRDefault="00EC569A" w:rsidP="00D4497C">
            <w:pPr>
              <w:spacing w:before="120"/>
              <w:rPr>
                <w:rFonts w:ascii="Arial" w:hAnsi="Arial" w:cs="Arial"/>
                <w:b/>
                <w:color w:val="1F497D" w:themeColor="text2"/>
                <w:sz w:val="24"/>
              </w:rPr>
            </w:pPr>
            <w:r w:rsidRPr="00EC569A">
              <w:rPr>
                <w:rFonts w:ascii="Arial" w:hAnsi="Arial" w:cs="Arial"/>
                <w:b/>
                <w:color w:val="1F497D" w:themeColor="text2"/>
                <w:sz w:val="24"/>
              </w:rPr>
              <w:t>1</w:t>
            </w:r>
          </w:p>
        </w:tc>
        <w:tc>
          <w:tcPr>
            <w:tcW w:w="567" w:type="dxa"/>
            <w:shd w:val="clear" w:color="auto" w:fill="B6DDE8" w:themeFill="accent5" w:themeFillTint="66"/>
          </w:tcPr>
          <w:p w:rsidR="00EC569A" w:rsidRPr="00EC569A" w:rsidRDefault="00EC569A" w:rsidP="00D4497C">
            <w:pPr>
              <w:spacing w:before="120"/>
              <w:rPr>
                <w:rFonts w:ascii="Arial" w:hAnsi="Arial" w:cs="Arial"/>
                <w:b/>
                <w:color w:val="1F497D" w:themeColor="text2"/>
                <w:sz w:val="24"/>
              </w:rPr>
            </w:pPr>
            <w:r w:rsidRPr="00EC569A">
              <w:rPr>
                <w:rFonts w:ascii="Arial" w:hAnsi="Arial" w:cs="Arial"/>
                <w:b/>
                <w:color w:val="1F497D" w:themeColor="text2"/>
                <w:sz w:val="24"/>
              </w:rPr>
              <w:t>2</w:t>
            </w:r>
          </w:p>
        </w:tc>
        <w:tc>
          <w:tcPr>
            <w:tcW w:w="567" w:type="dxa"/>
            <w:shd w:val="clear" w:color="auto" w:fill="FABF8F" w:themeFill="accent6" w:themeFillTint="99"/>
          </w:tcPr>
          <w:p w:rsidR="00EC569A" w:rsidRPr="00EC569A" w:rsidRDefault="00EC569A" w:rsidP="00D4497C">
            <w:pPr>
              <w:spacing w:before="120"/>
              <w:rPr>
                <w:rFonts w:ascii="Arial" w:hAnsi="Arial" w:cs="Arial"/>
                <w:b/>
                <w:color w:val="1F497D" w:themeColor="text2"/>
                <w:sz w:val="24"/>
              </w:rPr>
            </w:pPr>
            <w:r w:rsidRPr="00EC569A">
              <w:rPr>
                <w:rFonts w:ascii="Arial" w:hAnsi="Arial" w:cs="Arial"/>
                <w:b/>
                <w:color w:val="1F497D" w:themeColor="text2"/>
                <w:sz w:val="24"/>
              </w:rPr>
              <w:t>3</w:t>
            </w:r>
          </w:p>
        </w:tc>
        <w:tc>
          <w:tcPr>
            <w:tcW w:w="627" w:type="dxa"/>
            <w:shd w:val="clear" w:color="auto" w:fill="D99594" w:themeFill="accent2" w:themeFillTint="99"/>
          </w:tcPr>
          <w:p w:rsidR="00EC569A" w:rsidRPr="00EC569A" w:rsidRDefault="00EC569A" w:rsidP="00D4497C">
            <w:pPr>
              <w:spacing w:before="120"/>
              <w:rPr>
                <w:rFonts w:ascii="Arial" w:hAnsi="Arial" w:cs="Arial"/>
                <w:b/>
                <w:color w:val="1F497D" w:themeColor="text2"/>
                <w:sz w:val="24"/>
              </w:rPr>
            </w:pPr>
            <w:r w:rsidRPr="00EC569A">
              <w:rPr>
                <w:rFonts w:ascii="Arial" w:hAnsi="Arial" w:cs="Arial"/>
                <w:b/>
                <w:color w:val="1F497D" w:themeColor="text2"/>
                <w:sz w:val="24"/>
              </w:rPr>
              <w:t>4</w:t>
            </w:r>
          </w:p>
        </w:tc>
      </w:tr>
      <w:tr w:rsidR="00EC569A" w:rsidRPr="00EC569A" w:rsidTr="00D4497C">
        <w:tc>
          <w:tcPr>
            <w:tcW w:w="1697" w:type="dxa"/>
            <w:vMerge w:val="restart"/>
          </w:tcPr>
          <w:p w:rsidR="00EC569A" w:rsidRPr="00EC569A" w:rsidRDefault="00EC569A" w:rsidP="00D4497C">
            <w:pPr>
              <w:spacing w:before="360"/>
              <w:rPr>
                <w:rFonts w:ascii="Arial" w:hAnsi="Arial" w:cs="Arial"/>
                <w:b/>
                <w:color w:val="1F497D" w:themeColor="text2"/>
                <w:sz w:val="24"/>
              </w:rPr>
            </w:pPr>
            <w:r w:rsidRPr="00EC569A">
              <w:rPr>
                <w:rFonts w:ascii="Arial" w:hAnsi="Arial" w:cs="Arial"/>
                <w:b/>
                <w:color w:val="1F497D" w:themeColor="text2"/>
                <w:sz w:val="24"/>
              </w:rPr>
              <w:t>Part 1:</w:t>
            </w:r>
          </w:p>
          <w:p w:rsidR="00EC569A" w:rsidRPr="00EC569A" w:rsidRDefault="00EC569A" w:rsidP="00D4497C">
            <w:pPr>
              <w:spacing w:before="360"/>
              <w:rPr>
                <w:rFonts w:ascii="Arial" w:hAnsi="Arial" w:cs="Arial"/>
                <w:b/>
                <w:color w:val="1F497D" w:themeColor="text2"/>
                <w:sz w:val="24"/>
              </w:rPr>
            </w:pPr>
            <w:r w:rsidRPr="00EC569A">
              <w:rPr>
                <w:rFonts w:ascii="Arial" w:hAnsi="Arial" w:cs="Arial"/>
                <w:b/>
                <w:color w:val="1F497D" w:themeColor="text2"/>
                <w:sz w:val="24"/>
              </w:rPr>
              <w:t>Assessment</w:t>
            </w:r>
          </w:p>
        </w:tc>
        <w:tc>
          <w:tcPr>
            <w:tcW w:w="4932" w:type="dxa"/>
          </w:tcPr>
          <w:p w:rsidR="00EC569A" w:rsidRPr="00EC569A" w:rsidRDefault="00EC569A" w:rsidP="00D4497C">
            <w:pPr>
              <w:spacing w:before="120" w:after="120"/>
              <w:rPr>
                <w:rFonts w:ascii="Arial" w:hAnsi="Arial" w:cs="Arial"/>
                <w:b/>
                <w:color w:val="595959" w:themeColor="text1" w:themeTint="A6"/>
                <w:sz w:val="24"/>
              </w:rPr>
            </w:pPr>
            <w:r w:rsidRPr="00EC569A">
              <w:rPr>
                <w:rFonts w:ascii="Arial" w:hAnsi="Arial" w:cs="Arial"/>
                <w:b/>
                <w:color w:val="595959" w:themeColor="text1" w:themeTint="A6"/>
                <w:sz w:val="24"/>
              </w:rPr>
              <w:t>Level of detriment</w:t>
            </w: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627" w:type="dxa"/>
          </w:tcPr>
          <w:p w:rsidR="00EC569A" w:rsidRPr="00EC569A" w:rsidRDefault="00EC569A" w:rsidP="00D4497C">
            <w:pPr>
              <w:spacing w:before="120" w:after="120"/>
              <w:rPr>
                <w:rFonts w:ascii="Arial" w:hAnsi="Arial" w:cs="Arial"/>
                <w:b/>
                <w:color w:val="1F497D" w:themeColor="text2"/>
                <w:sz w:val="24"/>
              </w:rPr>
            </w:pPr>
          </w:p>
        </w:tc>
      </w:tr>
      <w:tr w:rsidR="00EC569A" w:rsidRPr="00EC569A" w:rsidTr="00D4497C">
        <w:tc>
          <w:tcPr>
            <w:tcW w:w="1697" w:type="dxa"/>
            <w:vMerge/>
          </w:tcPr>
          <w:p w:rsidR="00EC569A" w:rsidRPr="00EC569A" w:rsidRDefault="00EC569A" w:rsidP="00D4497C">
            <w:pPr>
              <w:spacing w:before="360"/>
              <w:rPr>
                <w:rFonts w:ascii="Arial" w:hAnsi="Arial" w:cs="Arial"/>
                <w:b/>
                <w:color w:val="1F497D" w:themeColor="text2"/>
                <w:sz w:val="24"/>
              </w:rPr>
            </w:pPr>
          </w:p>
        </w:tc>
        <w:tc>
          <w:tcPr>
            <w:tcW w:w="4932" w:type="dxa"/>
          </w:tcPr>
          <w:p w:rsidR="00EC569A" w:rsidRPr="00EC569A" w:rsidRDefault="00EC569A" w:rsidP="00D4497C">
            <w:pPr>
              <w:spacing w:before="120" w:after="120"/>
              <w:rPr>
                <w:rFonts w:ascii="Arial" w:hAnsi="Arial" w:cs="Arial"/>
                <w:b/>
                <w:color w:val="595959" w:themeColor="text1" w:themeTint="A6"/>
                <w:sz w:val="24"/>
              </w:rPr>
            </w:pPr>
            <w:r w:rsidRPr="00EC569A">
              <w:rPr>
                <w:rFonts w:ascii="Arial" w:hAnsi="Arial" w:cs="Arial"/>
                <w:b/>
                <w:color w:val="595959" w:themeColor="text1" w:themeTint="A6"/>
                <w:sz w:val="24"/>
              </w:rPr>
              <w:t>Strength of evidence</w:t>
            </w: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627" w:type="dxa"/>
          </w:tcPr>
          <w:p w:rsidR="00EC569A" w:rsidRPr="00EC569A" w:rsidRDefault="00EC569A" w:rsidP="00D4497C">
            <w:pPr>
              <w:spacing w:before="120" w:after="120"/>
              <w:rPr>
                <w:rFonts w:ascii="Arial" w:hAnsi="Arial" w:cs="Arial"/>
                <w:b/>
                <w:color w:val="1F497D" w:themeColor="text2"/>
                <w:sz w:val="24"/>
              </w:rPr>
            </w:pPr>
          </w:p>
        </w:tc>
      </w:tr>
      <w:tr w:rsidR="00EC569A" w:rsidRPr="00EC569A" w:rsidTr="00D4497C">
        <w:tc>
          <w:tcPr>
            <w:tcW w:w="1697" w:type="dxa"/>
            <w:vMerge/>
          </w:tcPr>
          <w:p w:rsidR="00EC569A" w:rsidRPr="00EC569A" w:rsidRDefault="00EC569A" w:rsidP="00D4497C">
            <w:pPr>
              <w:spacing w:before="360"/>
              <w:rPr>
                <w:rFonts w:ascii="Arial" w:hAnsi="Arial" w:cs="Arial"/>
                <w:b/>
                <w:color w:val="1F497D" w:themeColor="text2"/>
                <w:sz w:val="24"/>
              </w:rPr>
            </w:pPr>
          </w:p>
        </w:tc>
        <w:tc>
          <w:tcPr>
            <w:tcW w:w="4932" w:type="dxa"/>
          </w:tcPr>
          <w:p w:rsidR="00EC569A" w:rsidRPr="00EC569A" w:rsidRDefault="00EC569A" w:rsidP="00D4497C">
            <w:pPr>
              <w:spacing w:before="120" w:after="120"/>
              <w:rPr>
                <w:rFonts w:ascii="Arial" w:hAnsi="Arial" w:cs="Arial"/>
                <w:b/>
                <w:color w:val="595959" w:themeColor="text1" w:themeTint="A6"/>
                <w:sz w:val="24"/>
              </w:rPr>
            </w:pPr>
            <w:r w:rsidRPr="00EC569A">
              <w:rPr>
                <w:rFonts w:ascii="Arial" w:hAnsi="Arial" w:cs="Arial"/>
                <w:b/>
                <w:color w:val="595959" w:themeColor="text1" w:themeTint="A6"/>
                <w:sz w:val="24"/>
              </w:rPr>
              <w:t>Scotland context</w:t>
            </w: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627" w:type="dxa"/>
          </w:tcPr>
          <w:p w:rsidR="00EC569A" w:rsidRPr="00EC569A" w:rsidRDefault="00EC569A" w:rsidP="00D4497C">
            <w:pPr>
              <w:spacing w:before="120" w:after="120"/>
              <w:rPr>
                <w:rFonts w:ascii="Arial" w:hAnsi="Arial" w:cs="Arial"/>
                <w:b/>
                <w:color w:val="1F497D" w:themeColor="text2"/>
                <w:sz w:val="24"/>
              </w:rPr>
            </w:pPr>
          </w:p>
        </w:tc>
      </w:tr>
      <w:tr w:rsidR="00EC569A" w:rsidRPr="00EC569A" w:rsidTr="00D4497C">
        <w:tc>
          <w:tcPr>
            <w:tcW w:w="1697" w:type="dxa"/>
            <w:vMerge/>
          </w:tcPr>
          <w:p w:rsidR="00EC569A" w:rsidRPr="00EC569A" w:rsidRDefault="00EC569A" w:rsidP="00D4497C">
            <w:pPr>
              <w:spacing w:before="360"/>
              <w:rPr>
                <w:rFonts w:ascii="Arial" w:hAnsi="Arial" w:cs="Arial"/>
                <w:b/>
                <w:color w:val="1F497D" w:themeColor="text2"/>
                <w:sz w:val="24"/>
              </w:rPr>
            </w:pPr>
          </w:p>
        </w:tc>
        <w:tc>
          <w:tcPr>
            <w:tcW w:w="4932" w:type="dxa"/>
          </w:tcPr>
          <w:p w:rsidR="00EC569A" w:rsidRPr="00EC569A" w:rsidRDefault="00EC569A" w:rsidP="00D4497C">
            <w:pPr>
              <w:spacing w:before="120" w:after="120"/>
              <w:rPr>
                <w:rFonts w:ascii="Arial" w:hAnsi="Arial" w:cs="Arial"/>
                <w:b/>
                <w:color w:val="595959" w:themeColor="text1" w:themeTint="A6"/>
                <w:sz w:val="24"/>
              </w:rPr>
            </w:pPr>
            <w:r w:rsidRPr="00EC569A">
              <w:rPr>
                <w:rFonts w:ascii="Arial" w:hAnsi="Arial" w:cs="Arial"/>
                <w:b/>
                <w:color w:val="595959" w:themeColor="text1" w:themeTint="A6"/>
                <w:sz w:val="24"/>
              </w:rPr>
              <w:t>Proximity of issue</w:t>
            </w: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627" w:type="dxa"/>
          </w:tcPr>
          <w:p w:rsidR="00EC569A" w:rsidRPr="00EC569A" w:rsidRDefault="00EC569A" w:rsidP="00D4497C">
            <w:pPr>
              <w:spacing w:before="120" w:after="120"/>
              <w:rPr>
                <w:rFonts w:ascii="Arial" w:hAnsi="Arial" w:cs="Arial"/>
                <w:b/>
                <w:color w:val="1F497D" w:themeColor="text2"/>
                <w:sz w:val="24"/>
              </w:rPr>
            </w:pPr>
          </w:p>
        </w:tc>
      </w:tr>
      <w:tr w:rsidR="00EC569A" w:rsidRPr="00EC569A" w:rsidTr="00D4497C">
        <w:tc>
          <w:tcPr>
            <w:tcW w:w="1697" w:type="dxa"/>
            <w:vMerge/>
          </w:tcPr>
          <w:p w:rsidR="00EC569A" w:rsidRPr="00EC569A" w:rsidRDefault="00EC569A" w:rsidP="00D4497C">
            <w:pPr>
              <w:spacing w:before="360"/>
              <w:rPr>
                <w:rFonts w:ascii="Arial" w:hAnsi="Arial" w:cs="Arial"/>
                <w:b/>
                <w:color w:val="1F497D" w:themeColor="text2"/>
                <w:sz w:val="24"/>
              </w:rPr>
            </w:pPr>
          </w:p>
        </w:tc>
        <w:tc>
          <w:tcPr>
            <w:tcW w:w="4932" w:type="dxa"/>
          </w:tcPr>
          <w:p w:rsidR="00EC569A" w:rsidRPr="00EC569A" w:rsidRDefault="00EC569A" w:rsidP="00D4497C">
            <w:pPr>
              <w:spacing w:before="120" w:after="120"/>
              <w:rPr>
                <w:rFonts w:ascii="Arial" w:hAnsi="Arial" w:cs="Arial"/>
                <w:b/>
                <w:color w:val="595959" w:themeColor="text1" w:themeTint="A6"/>
                <w:sz w:val="24"/>
              </w:rPr>
            </w:pPr>
            <w:r w:rsidRPr="00EC569A">
              <w:rPr>
                <w:rFonts w:ascii="Arial" w:hAnsi="Arial" w:cs="Arial"/>
                <w:b/>
                <w:color w:val="595959" w:themeColor="text1" w:themeTint="A6"/>
                <w:sz w:val="24"/>
              </w:rPr>
              <w:t>Stakeholder priority</w:t>
            </w: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627" w:type="dxa"/>
          </w:tcPr>
          <w:p w:rsidR="00EC569A" w:rsidRPr="00EC569A" w:rsidRDefault="00EC569A" w:rsidP="00D4497C">
            <w:pPr>
              <w:spacing w:before="120" w:after="120"/>
              <w:rPr>
                <w:rFonts w:ascii="Arial" w:hAnsi="Arial" w:cs="Arial"/>
                <w:b/>
                <w:color w:val="1F497D" w:themeColor="text2"/>
                <w:sz w:val="24"/>
              </w:rPr>
            </w:pPr>
          </w:p>
        </w:tc>
      </w:tr>
      <w:tr w:rsidR="00EC569A" w:rsidRPr="00EC569A" w:rsidTr="00D4497C">
        <w:tc>
          <w:tcPr>
            <w:tcW w:w="1697" w:type="dxa"/>
            <w:vMerge/>
          </w:tcPr>
          <w:p w:rsidR="00EC569A" w:rsidRPr="00EC569A" w:rsidRDefault="00EC569A" w:rsidP="00D4497C">
            <w:pPr>
              <w:spacing w:before="360"/>
              <w:rPr>
                <w:rFonts w:ascii="Arial" w:hAnsi="Arial" w:cs="Arial"/>
                <w:b/>
                <w:color w:val="1F497D" w:themeColor="text2"/>
                <w:sz w:val="24"/>
              </w:rPr>
            </w:pPr>
          </w:p>
        </w:tc>
        <w:tc>
          <w:tcPr>
            <w:tcW w:w="4932" w:type="dxa"/>
          </w:tcPr>
          <w:p w:rsidR="00EC569A" w:rsidRPr="00EC569A" w:rsidRDefault="00EC569A" w:rsidP="00D4497C">
            <w:pPr>
              <w:spacing w:before="120" w:after="120"/>
              <w:rPr>
                <w:rFonts w:ascii="Arial" w:hAnsi="Arial" w:cs="Arial"/>
                <w:b/>
                <w:color w:val="595959" w:themeColor="text1" w:themeTint="A6"/>
                <w:sz w:val="24"/>
              </w:rPr>
            </w:pPr>
            <w:r w:rsidRPr="00EC569A">
              <w:rPr>
                <w:rFonts w:ascii="Arial" w:hAnsi="Arial" w:cs="Arial"/>
                <w:b/>
                <w:color w:val="595959" w:themeColor="text1" w:themeTint="A6"/>
                <w:sz w:val="24"/>
              </w:rPr>
              <w:t>Opportunity for change</w:t>
            </w: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627" w:type="dxa"/>
          </w:tcPr>
          <w:p w:rsidR="00EC569A" w:rsidRPr="00EC569A" w:rsidRDefault="00EC569A" w:rsidP="00D4497C">
            <w:pPr>
              <w:spacing w:before="120" w:after="120"/>
              <w:rPr>
                <w:rFonts w:ascii="Arial" w:hAnsi="Arial" w:cs="Arial"/>
                <w:b/>
                <w:color w:val="1F497D" w:themeColor="text2"/>
                <w:sz w:val="24"/>
              </w:rPr>
            </w:pPr>
          </w:p>
        </w:tc>
      </w:tr>
      <w:tr w:rsidR="00EC569A" w:rsidRPr="00EC569A" w:rsidTr="00D4497C">
        <w:tc>
          <w:tcPr>
            <w:tcW w:w="1697" w:type="dxa"/>
            <w:vMerge w:val="restart"/>
          </w:tcPr>
          <w:p w:rsidR="00EC569A" w:rsidRPr="00EC569A" w:rsidRDefault="00EC569A" w:rsidP="00D4497C">
            <w:pPr>
              <w:spacing w:before="360"/>
              <w:rPr>
                <w:rFonts w:ascii="Arial" w:hAnsi="Arial" w:cs="Arial"/>
                <w:b/>
                <w:color w:val="1F497D" w:themeColor="text2"/>
                <w:sz w:val="24"/>
              </w:rPr>
            </w:pPr>
            <w:r w:rsidRPr="00EC569A">
              <w:rPr>
                <w:rFonts w:ascii="Arial" w:hAnsi="Arial" w:cs="Arial"/>
                <w:b/>
                <w:color w:val="1F497D" w:themeColor="text2"/>
                <w:sz w:val="24"/>
              </w:rPr>
              <w:t>Part 2:</w:t>
            </w:r>
          </w:p>
          <w:p w:rsidR="00EC569A" w:rsidRPr="00EC569A" w:rsidRDefault="00EC569A" w:rsidP="00D4497C">
            <w:pPr>
              <w:spacing w:before="360"/>
              <w:rPr>
                <w:rFonts w:ascii="Arial" w:hAnsi="Arial" w:cs="Arial"/>
                <w:b/>
                <w:color w:val="1F497D" w:themeColor="text2"/>
                <w:sz w:val="24"/>
              </w:rPr>
            </w:pPr>
            <w:r w:rsidRPr="00EC569A">
              <w:rPr>
                <w:rFonts w:ascii="Arial" w:hAnsi="Arial" w:cs="Arial"/>
                <w:b/>
                <w:color w:val="1F497D" w:themeColor="text2"/>
                <w:sz w:val="24"/>
              </w:rPr>
              <w:t>Organisation capacity</w:t>
            </w:r>
          </w:p>
        </w:tc>
        <w:tc>
          <w:tcPr>
            <w:tcW w:w="4932" w:type="dxa"/>
          </w:tcPr>
          <w:p w:rsidR="00EC569A" w:rsidRPr="00EC569A" w:rsidRDefault="00EC569A" w:rsidP="00D4497C">
            <w:pPr>
              <w:spacing w:before="120" w:after="120"/>
              <w:rPr>
                <w:rFonts w:ascii="Arial" w:hAnsi="Arial" w:cs="Arial"/>
                <w:b/>
                <w:color w:val="595959" w:themeColor="text1" w:themeTint="A6"/>
                <w:sz w:val="24"/>
              </w:rPr>
            </w:pPr>
            <w:r w:rsidRPr="00EC569A">
              <w:rPr>
                <w:rFonts w:ascii="Arial" w:hAnsi="Arial" w:cs="Arial"/>
                <w:b/>
                <w:color w:val="595959" w:themeColor="text1" w:themeTint="A6"/>
                <w:sz w:val="24"/>
              </w:rPr>
              <w:t xml:space="preserve">Are we well placed to address the issue? </w:t>
            </w: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627" w:type="dxa"/>
          </w:tcPr>
          <w:p w:rsidR="00EC569A" w:rsidRPr="00EC569A" w:rsidRDefault="00EC569A" w:rsidP="00D4497C">
            <w:pPr>
              <w:spacing w:before="120" w:after="120"/>
              <w:rPr>
                <w:rFonts w:ascii="Arial" w:hAnsi="Arial" w:cs="Arial"/>
                <w:b/>
                <w:color w:val="1F497D" w:themeColor="text2"/>
                <w:sz w:val="24"/>
              </w:rPr>
            </w:pPr>
          </w:p>
        </w:tc>
      </w:tr>
      <w:tr w:rsidR="00EC569A" w:rsidRPr="00EC569A" w:rsidTr="00D4497C">
        <w:tc>
          <w:tcPr>
            <w:tcW w:w="1697" w:type="dxa"/>
            <w:vMerge/>
          </w:tcPr>
          <w:p w:rsidR="00EC569A" w:rsidRPr="00EC569A" w:rsidRDefault="00EC569A" w:rsidP="00D4497C">
            <w:pPr>
              <w:spacing w:before="360"/>
              <w:rPr>
                <w:rFonts w:ascii="Arial" w:hAnsi="Arial" w:cs="Arial"/>
                <w:b/>
                <w:color w:val="1F497D" w:themeColor="text2"/>
                <w:sz w:val="24"/>
              </w:rPr>
            </w:pPr>
          </w:p>
        </w:tc>
        <w:tc>
          <w:tcPr>
            <w:tcW w:w="4932" w:type="dxa"/>
          </w:tcPr>
          <w:p w:rsidR="00EC569A" w:rsidRPr="00EC569A" w:rsidRDefault="00EC569A" w:rsidP="00D4497C">
            <w:pPr>
              <w:spacing w:before="120" w:after="120"/>
              <w:rPr>
                <w:rFonts w:ascii="Arial" w:hAnsi="Arial" w:cs="Arial"/>
                <w:b/>
                <w:color w:val="595959" w:themeColor="text1" w:themeTint="A6"/>
                <w:sz w:val="24"/>
              </w:rPr>
            </w:pPr>
            <w:r w:rsidRPr="00EC569A">
              <w:rPr>
                <w:rFonts w:ascii="Arial" w:hAnsi="Arial" w:cs="Arial"/>
                <w:b/>
                <w:color w:val="595959" w:themeColor="text1" w:themeTint="A6"/>
                <w:sz w:val="24"/>
              </w:rPr>
              <w:t>Are other organisations better placed?</w:t>
            </w: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627" w:type="dxa"/>
          </w:tcPr>
          <w:p w:rsidR="00EC569A" w:rsidRPr="00EC569A" w:rsidRDefault="00EC569A" w:rsidP="00D4497C">
            <w:pPr>
              <w:spacing w:before="120" w:after="120"/>
              <w:rPr>
                <w:rFonts w:ascii="Arial" w:hAnsi="Arial" w:cs="Arial"/>
                <w:b/>
                <w:color w:val="1F497D" w:themeColor="text2"/>
                <w:sz w:val="24"/>
              </w:rPr>
            </w:pPr>
          </w:p>
        </w:tc>
      </w:tr>
      <w:tr w:rsidR="00EC569A" w:rsidRPr="00EC569A" w:rsidTr="00D4497C">
        <w:tc>
          <w:tcPr>
            <w:tcW w:w="1697" w:type="dxa"/>
            <w:vMerge/>
          </w:tcPr>
          <w:p w:rsidR="00EC569A" w:rsidRPr="00EC569A" w:rsidRDefault="00EC569A" w:rsidP="00D4497C">
            <w:pPr>
              <w:spacing w:before="360"/>
              <w:rPr>
                <w:rFonts w:ascii="Arial" w:hAnsi="Arial" w:cs="Arial"/>
                <w:b/>
                <w:color w:val="1F497D" w:themeColor="text2"/>
                <w:sz w:val="24"/>
              </w:rPr>
            </w:pPr>
          </w:p>
        </w:tc>
        <w:tc>
          <w:tcPr>
            <w:tcW w:w="4932" w:type="dxa"/>
          </w:tcPr>
          <w:p w:rsidR="00EC569A" w:rsidRPr="00EC569A" w:rsidRDefault="00EC569A" w:rsidP="00D4497C">
            <w:pPr>
              <w:spacing w:before="120" w:after="120"/>
              <w:rPr>
                <w:rFonts w:ascii="Arial" w:hAnsi="Arial" w:cs="Arial"/>
                <w:b/>
                <w:color w:val="595959" w:themeColor="text1" w:themeTint="A6"/>
                <w:sz w:val="24"/>
              </w:rPr>
            </w:pPr>
            <w:r w:rsidRPr="00EC569A">
              <w:rPr>
                <w:rFonts w:ascii="Arial" w:hAnsi="Arial" w:cs="Arial"/>
                <w:b/>
                <w:color w:val="595959" w:themeColor="text1" w:themeTint="A6"/>
                <w:sz w:val="24"/>
              </w:rPr>
              <w:t>Are there partnership opportunities?</w:t>
            </w: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627" w:type="dxa"/>
          </w:tcPr>
          <w:p w:rsidR="00EC569A" w:rsidRPr="00EC569A" w:rsidRDefault="00EC569A" w:rsidP="00D4497C">
            <w:pPr>
              <w:spacing w:before="120" w:after="120"/>
              <w:rPr>
                <w:rFonts w:ascii="Arial" w:hAnsi="Arial" w:cs="Arial"/>
                <w:b/>
                <w:color w:val="1F497D" w:themeColor="text2"/>
                <w:sz w:val="24"/>
              </w:rPr>
            </w:pPr>
          </w:p>
        </w:tc>
      </w:tr>
      <w:tr w:rsidR="00EC569A" w:rsidRPr="00EC569A" w:rsidTr="00D4497C">
        <w:tc>
          <w:tcPr>
            <w:tcW w:w="1697" w:type="dxa"/>
            <w:vMerge/>
          </w:tcPr>
          <w:p w:rsidR="00EC569A" w:rsidRPr="00EC569A" w:rsidRDefault="00EC569A" w:rsidP="00D4497C">
            <w:pPr>
              <w:spacing w:before="360"/>
              <w:rPr>
                <w:rFonts w:ascii="Arial" w:hAnsi="Arial" w:cs="Arial"/>
                <w:b/>
                <w:color w:val="1F497D" w:themeColor="text2"/>
                <w:sz w:val="24"/>
              </w:rPr>
            </w:pPr>
          </w:p>
        </w:tc>
        <w:tc>
          <w:tcPr>
            <w:tcW w:w="4932" w:type="dxa"/>
          </w:tcPr>
          <w:p w:rsidR="00EC569A" w:rsidRPr="00EC569A" w:rsidRDefault="00EC569A" w:rsidP="00D4497C">
            <w:pPr>
              <w:spacing w:before="120" w:after="120"/>
              <w:rPr>
                <w:rFonts w:ascii="Arial" w:hAnsi="Arial" w:cs="Arial"/>
                <w:b/>
                <w:color w:val="595959" w:themeColor="text1" w:themeTint="A6"/>
                <w:sz w:val="24"/>
              </w:rPr>
            </w:pPr>
            <w:r w:rsidRPr="00EC569A">
              <w:rPr>
                <w:rFonts w:ascii="Arial" w:hAnsi="Arial" w:cs="Arial"/>
                <w:b/>
                <w:color w:val="595959" w:themeColor="text1" w:themeTint="A6"/>
                <w:sz w:val="24"/>
              </w:rPr>
              <w:t>Do we have the resources?</w:t>
            </w: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567" w:type="dxa"/>
          </w:tcPr>
          <w:p w:rsidR="00EC569A" w:rsidRPr="00EC569A" w:rsidRDefault="00EC569A" w:rsidP="00D4497C">
            <w:pPr>
              <w:spacing w:before="120" w:after="120"/>
              <w:rPr>
                <w:rFonts w:ascii="Arial" w:hAnsi="Arial" w:cs="Arial"/>
                <w:b/>
                <w:color w:val="1F497D" w:themeColor="text2"/>
                <w:sz w:val="24"/>
              </w:rPr>
            </w:pPr>
          </w:p>
        </w:tc>
        <w:tc>
          <w:tcPr>
            <w:tcW w:w="627" w:type="dxa"/>
          </w:tcPr>
          <w:p w:rsidR="00EC569A" w:rsidRPr="00EC569A" w:rsidRDefault="00EC569A" w:rsidP="00D4497C">
            <w:pPr>
              <w:spacing w:before="120" w:after="120"/>
              <w:rPr>
                <w:rFonts w:ascii="Arial" w:hAnsi="Arial" w:cs="Arial"/>
                <w:b/>
                <w:color w:val="1F497D" w:themeColor="text2"/>
                <w:sz w:val="24"/>
              </w:rPr>
            </w:pPr>
          </w:p>
        </w:tc>
      </w:tr>
    </w:tbl>
    <w:p w:rsidR="00EC569A" w:rsidRPr="00EC569A" w:rsidRDefault="00EC569A" w:rsidP="00EC569A">
      <w:pPr>
        <w:spacing w:after="0"/>
        <w:rPr>
          <w:rFonts w:ascii="Arial" w:hAnsi="Arial" w:cs="Arial"/>
          <w:sz w:val="24"/>
        </w:rPr>
      </w:pPr>
    </w:p>
    <w:p w:rsidR="00EC569A" w:rsidRPr="00EC569A" w:rsidRDefault="00EC569A" w:rsidP="00EC569A">
      <w:pPr>
        <w:rPr>
          <w:rFonts w:ascii="Arial" w:hAnsi="Arial" w:cs="Arial"/>
          <w:sz w:val="24"/>
        </w:rPr>
      </w:pPr>
      <w:r w:rsidRPr="00EC569A">
        <w:rPr>
          <w:rFonts w:ascii="Arial" w:hAnsi="Arial" w:cs="Arial"/>
          <w:b/>
          <w:sz w:val="24"/>
        </w:rPr>
        <w:t>Part 1</w:t>
      </w:r>
      <w:r w:rsidRPr="00EC569A">
        <w:rPr>
          <w:rFonts w:ascii="Arial" w:hAnsi="Arial" w:cs="Arial"/>
          <w:sz w:val="24"/>
        </w:rPr>
        <w:t xml:space="preserve"> of the scoring matrix assesses quantitative and qualitative evidence on whether the policy area/issue should be a priority for consumer advocacy, considering level of detriment, the specific impact on Scotland, stakeholder views and whether there is opportunity for change.</w:t>
      </w:r>
    </w:p>
    <w:p w:rsidR="00EC569A" w:rsidRPr="00EC569A" w:rsidRDefault="00EC569A" w:rsidP="00EC569A">
      <w:pPr>
        <w:rPr>
          <w:rFonts w:ascii="Arial" w:hAnsi="Arial" w:cs="Arial"/>
          <w:sz w:val="24"/>
        </w:rPr>
      </w:pPr>
      <w:r w:rsidRPr="00EC569A">
        <w:rPr>
          <w:rFonts w:ascii="Arial" w:hAnsi="Arial" w:cs="Arial"/>
          <w:b/>
          <w:sz w:val="24"/>
        </w:rPr>
        <w:t>Part 2</w:t>
      </w:r>
      <w:r w:rsidRPr="00EC569A">
        <w:rPr>
          <w:rFonts w:ascii="Arial" w:hAnsi="Arial" w:cs="Arial"/>
          <w:sz w:val="24"/>
        </w:rPr>
        <w:t xml:space="preserve"> of the scoring matrix assesses our organisational capacity to take on the issues, considering our resources and whether other organisations are better placed to address the issue. </w:t>
      </w:r>
    </w:p>
    <w:p w:rsidR="00EC569A" w:rsidRPr="00EC569A" w:rsidRDefault="00EC569A" w:rsidP="00EC569A">
      <w:pPr>
        <w:rPr>
          <w:rFonts w:ascii="Arial" w:hAnsi="Arial" w:cs="Arial"/>
          <w:sz w:val="24"/>
        </w:rPr>
      </w:pPr>
      <w:r w:rsidRPr="00EC569A">
        <w:rPr>
          <w:rFonts w:ascii="Arial" w:hAnsi="Arial" w:cs="Arial"/>
          <w:sz w:val="24"/>
        </w:rPr>
        <w:t xml:space="preserve">Based on the scoring matrix, policy areas/issues were assigned a </w:t>
      </w:r>
      <w:r w:rsidRPr="00EC569A">
        <w:rPr>
          <w:rFonts w:ascii="Arial" w:hAnsi="Arial" w:cs="Arial"/>
          <w:b/>
          <w:sz w:val="24"/>
        </w:rPr>
        <w:t>high</w:t>
      </w:r>
      <w:r w:rsidRPr="00EC569A">
        <w:rPr>
          <w:rFonts w:ascii="Arial" w:hAnsi="Arial" w:cs="Arial"/>
          <w:sz w:val="24"/>
        </w:rPr>
        <w:t xml:space="preserve">, </w:t>
      </w:r>
      <w:r w:rsidRPr="00EC569A">
        <w:rPr>
          <w:rFonts w:ascii="Arial" w:hAnsi="Arial" w:cs="Arial"/>
          <w:b/>
          <w:sz w:val="24"/>
        </w:rPr>
        <w:t>medium</w:t>
      </w:r>
      <w:r w:rsidRPr="00EC569A">
        <w:rPr>
          <w:rFonts w:ascii="Arial" w:hAnsi="Arial" w:cs="Arial"/>
          <w:sz w:val="24"/>
        </w:rPr>
        <w:t xml:space="preserve"> or </w:t>
      </w:r>
      <w:r w:rsidRPr="00EC569A">
        <w:rPr>
          <w:rFonts w:ascii="Arial" w:hAnsi="Arial" w:cs="Arial"/>
          <w:b/>
          <w:sz w:val="24"/>
        </w:rPr>
        <w:t>low</w:t>
      </w:r>
      <w:r w:rsidRPr="00EC569A">
        <w:rPr>
          <w:rFonts w:ascii="Arial" w:hAnsi="Arial" w:cs="Arial"/>
          <w:sz w:val="24"/>
        </w:rPr>
        <w:t xml:space="preserve"> </w:t>
      </w:r>
      <w:r w:rsidRPr="00EC569A">
        <w:rPr>
          <w:rFonts w:ascii="Arial" w:hAnsi="Arial" w:cs="Arial"/>
          <w:b/>
          <w:sz w:val="24"/>
        </w:rPr>
        <w:t>priority</w:t>
      </w:r>
      <w:r w:rsidRPr="00EC569A">
        <w:rPr>
          <w:rFonts w:ascii="Arial" w:hAnsi="Arial" w:cs="Arial"/>
          <w:sz w:val="24"/>
        </w:rPr>
        <w:t>. Typically, all high priority issues are included in the work plan, with medium priority issues either selected or earmarked for monitoring and/or work in next year’s plan. Medium priority issues that aren’t selected can also be flagged to stakeholders in the sector to potentially form part of their work plan.</w:t>
      </w:r>
      <w:r>
        <w:rPr>
          <w:rFonts w:ascii="Arial" w:hAnsi="Arial" w:cs="Arial"/>
          <w:sz w:val="24"/>
        </w:rPr>
        <w:t xml:space="preserve"> </w:t>
      </w:r>
    </w:p>
    <w:sectPr w:rsidR="00EC569A" w:rsidRPr="00EC569A" w:rsidSect="00D91169">
      <w:footerReference w:type="default" r:id="rId45"/>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2A6" w:rsidRDefault="00CF32A6" w:rsidP="005448EE">
      <w:pPr>
        <w:spacing w:after="0" w:line="240" w:lineRule="auto"/>
      </w:pPr>
      <w:r>
        <w:separator/>
      </w:r>
    </w:p>
  </w:endnote>
  <w:endnote w:type="continuationSeparator" w:id="0">
    <w:p w:rsidR="00CF32A6" w:rsidRDefault="00CF32A6" w:rsidP="00544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00002FF" w:usb1="4000A47B" w:usb2="00000001" w:usb3="00000000" w:csb0="0000019F" w:csb1="00000000"/>
  </w:font>
  <w:font w:name="FSAlbert">
    <w:altName w:val="FSAlber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921529"/>
      <w:docPartObj>
        <w:docPartGallery w:val="Page Numbers (Bottom of Page)"/>
        <w:docPartUnique/>
      </w:docPartObj>
    </w:sdtPr>
    <w:sdtEndPr>
      <w:rPr>
        <w:noProof/>
      </w:rPr>
    </w:sdtEndPr>
    <w:sdtContent>
      <w:p w:rsidR="00806F48" w:rsidRDefault="00806F48">
        <w:pPr>
          <w:pStyle w:val="Footer"/>
        </w:pPr>
        <w:r>
          <w:fldChar w:fldCharType="begin"/>
        </w:r>
        <w:r>
          <w:instrText xml:space="preserve"> PAGE   \* MERGEFORMAT </w:instrText>
        </w:r>
        <w:r>
          <w:fldChar w:fldCharType="separate"/>
        </w:r>
        <w:r w:rsidR="00B161BB">
          <w:rPr>
            <w:noProof/>
          </w:rPr>
          <w:t>3</w:t>
        </w:r>
        <w:r>
          <w:rPr>
            <w:noProof/>
          </w:rPr>
          <w:fldChar w:fldCharType="end"/>
        </w:r>
      </w:p>
    </w:sdtContent>
  </w:sdt>
  <w:p w:rsidR="00806F48" w:rsidRDefault="00806F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2A6" w:rsidRDefault="00CF32A6" w:rsidP="005448EE">
      <w:pPr>
        <w:spacing w:after="0" w:line="240" w:lineRule="auto"/>
      </w:pPr>
      <w:r>
        <w:separator/>
      </w:r>
    </w:p>
  </w:footnote>
  <w:footnote w:type="continuationSeparator" w:id="0">
    <w:p w:rsidR="00CF32A6" w:rsidRDefault="00CF32A6" w:rsidP="005448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3ECD"/>
    <w:multiLevelType w:val="hybridMultilevel"/>
    <w:tmpl w:val="FA540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850CF4"/>
    <w:multiLevelType w:val="hybridMultilevel"/>
    <w:tmpl w:val="54DE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CC1504"/>
    <w:multiLevelType w:val="hybridMultilevel"/>
    <w:tmpl w:val="FEFA8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0C13F1"/>
    <w:multiLevelType w:val="hybridMultilevel"/>
    <w:tmpl w:val="7BA6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264580"/>
    <w:multiLevelType w:val="hybridMultilevel"/>
    <w:tmpl w:val="1184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1B4A15"/>
    <w:multiLevelType w:val="hybridMultilevel"/>
    <w:tmpl w:val="B0CE6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30005B"/>
    <w:multiLevelType w:val="hybridMultilevel"/>
    <w:tmpl w:val="B692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EC2561"/>
    <w:multiLevelType w:val="hybridMultilevel"/>
    <w:tmpl w:val="E366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D51F57"/>
    <w:multiLevelType w:val="hybridMultilevel"/>
    <w:tmpl w:val="0A560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ED50F21"/>
    <w:multiLevelType w:val="hybridMultilevel"/>
    <w:tmpl w:val="58E47E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0521C62"/>
    <w:multiLevelType w:val="hybridMultilevel"/>
    <w:tmpl w:val="2DAC6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09A5D84"/>
    <w:multiLevelType w:val="hybridMultilevel"/>
    <w:tmpl w:val="9384A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DF4B33"/>
    <w:multiLevelType w:val="hybridMultilevel"/>
    <w:tmpl w:val="2CE0FD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151F8A"/>
    <w:multiLevelType w:val="hybridMultilevel"/>
    <w:tmpl w:val="2724F21E"/>
    <w:lvl w:ilvl="0" w:tplc="18EED184">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4B3102"/>
    <w:multiLevelType w:val="hybridMultilevel"/>
    <w:tmpl w:val="8C68E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5D71B1"/>
    <w:multiLevelType w:val="hybridMultilevel"/>
    <w:tmpl w:val="B24A34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4E0151"/>
    <w:multiLevelType w:val="hybridMultilevel"/>
    <w:tmpl w:val="43F6B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6C0C25"/>
    <w:multiLevelType w:val="hybridMultilevel"/>
    <w:tmpl w:val="17FA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3B690B"/>
    <w:multiLevelType w:val="hybridMultilevel"/>
    <w:tmpl w:val="2ED8863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764082"/>
    <w:multiLevelType w:val="hybridMultilevel"/>
    <w:tmpl w:val="D6C8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B235E8"/>
    <w:multiLevelType w:val="hybridMultilevel"/>
    <w:tmpl w:val="A7748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9">
      <w:start w:val="1"/>
      <w:numFmt w:val="bullet"/>
      <w:lvlText w:val=""/>
      <w:lvlJc w:val="left"/>
      <w:pPr>
        <w:ind w:left="3600" w:hanging="360"/>
      </w:pPr>
      <w:rPr>
        <w:rFonts w:ascii="Wingdings" w:hAnsi="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6765E6"/>
    <w:multiLevelType w:val="hybridMultilevel"/>
    <w:tmpl w:val="E8628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CB726C"/>
    <w:multiLevelType w:val="hybridMultilevel"/>
    <w:tmpl w:val="ED847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965C78"/>
    <w:multiLevelType w:val="hybridMultilevel"/>
    <w:tmpl w:val="4C581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1C0341D"/>
    <w:multiLevelType w:val="hybridMultilevel"/>
    <w:tmpl w:val="435A6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2D660B3"/>
    <w:multiLevelType w:val="hybridMultilevel"/>
    <w:tmpl w:val="E3CA3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79E4880"/>
    <w:multiLevelType w:val="hybridMultilevel"/>
    <w:tmpl w:val="52E0A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C01BEA"/>
    <w:multiLevelType w:val="hybridMultilevel"/>
    <w:tmpl w:val="25A21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EF3C14"/>
    <w:multiLevelType w:val="hybridMultilevel"/>
    <w:tmpl w:val="7E26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0035A7E"/>
    <w:multiLevelType w:val="hybridMultilevel"/>
    <w:tmpl w:val="A2A2B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26A7E45"/>
    <w:multiLevelType w:val="hybridMultilevel"/>
    <w:tmpl w:val="AA96DD6A"/>
    <w:lvl w:ilvl="0" w:tplc="5A12D310">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309525B"/>
    <w:multiLevelType w:val="hybridMultilevel"/>
    <w:tmpl w:val="7A42D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7352EE"/>
    <w:multiLevelType w:val="hybridMultilevel"/>
    <w:tmpl w:val="DBFA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9F3181F"/>
    <w:multiLevelType w:val="hybridMultilevel"/>
    <w:tmpl w:val="06A0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06A1502"/>
    <w:multiLevelType w:val="hybridMultilevel"/>
    <w:tmpl w:val="207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6D832F0"/>
    <w:multiLevelType w:val="hybridMultilevel"/>
    <w:tmpl w:val="E23CB1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8915290"/>
    <w:multiLevelType w:val="hybridMultilevel"/>
    <w:tmpl w:val="5D261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C281934"/>
    <w:multiLevelType w:val="hybridMultilevel"/>
    <w:tmpl w:val="2CAC3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F0E4146"/>
    <w:multiLevelType w:val="hybridMultilevel"/>
    <w:tmpl w:val="C82A9A26"/>
    <w:lvl w:ilvl="0" w:tplc="11428F8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FC81B53"/>
    <w:multiLevelType w:val="hybridMultilevel"/>
    <w:tmpl w:val="DEA4B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A40724"/>
    <w:multiLevelType w:val="hybridMultilevel"/>
    <w:tmpl w:val="5DDAC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AA3A10"/>
    <w:multiLevelType w:val="hybridMultilevel"/>
    <w:tmpl w:val="55AE8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AB4A9D"/>
    <w:multiLevelType w:val="hybridMultilevel"/>
    <w:tmpl w:val="68F4E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A5302E7"/>
    <w:multiLevelType w:val="hybridMultilevel"/>
    <w:tmpl w:val="29900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AF1B10"/>
    <w:multiLevelType w:val="hybridMultilevel"/>
    <w:tmpl w:val="E410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2"/>
  </w:num>
  <w:num w:numId="3">
    <w:abstractNumId w:val="38"/>
  </w:num>
  <w:num w:numId="4">
    <w:abstractNumId w:val="37"/>
  </w:num>
  <w:num w:numId="5">
    <w:abstractNumId w:val="30"/>
  </w:num>
  <w:num w:numId="6">
    <w:abstractNumId w:val="9"/>
  </w:num>
  <w:num w:numId="7">
    <w:abstractNumId w:val="28"/>
  </w:num>
  <w:num w:numId="8">
    <w:abstractNumId w:val="35"/>
  </w:num>
  <w:num w:numId="9">
    <w:abstractNumId w:val="15"/>
  </w:num>
  <w:num w:numId="10">
    <w:abstractNumId w:val="39"/>
  </w:num>
  <w:num w:numId="11">
    <w:abstractNumId w:val="25"/>
  </w:num>
  <w:num w:numId="12">
    <w:abstractNumId w:val="19"/>
  </w:num>
  <w:num w:numId="13">
    <w:abstractNumId w:val="3"/>
  </w:num>
  <w:num w:numId="14">
    <w:abstractNumId w:val="23"/>
  </w:num>
  <w:num w:numId="15">
    <w:abstractNumId w:val="16"/>
  </w:num>
  <w:num w:numId="16">
    <w:abstractNumId w:val="22"/>
  </w:num>
  <w:num w:numId="17">
    <w:abstractNumId w:val="8"/>
  </w:num>
  <w:num w:numId="18">
    <w:abstractNumId w:val="12"/>
  </w:num>
  <w:num w:numId="19">
    <w:abstractNumId w:val="6"/>
  </w:num>
  <w:num w:numId="20">
    <w:abstractNumId w:val="24"/>
  </w:num>
  <w:num w:numId="21">
    <w:abstractNumId w:val="13"/>
  </w:num>
  <w:num w:numId="22">
    <w:abstractNumId w:val="36"/>
  </w:num>
  <w:num w:numId="23">
    <w:abstractNumId w:val="43"/>
  </w:num>
  <w:num w:numId="24">
    <w:abstractNumId w:val="0"/>
  </w:num>
  <w:num w:numId="25">
    <w:abstractNumId w:val="11"/>
  </w:num>
  <w:num w:numId="26">
    <w:abstractNumId w:val="29"/>
  </w:num>
  <w:num w:numId="27">
    <w:abstractNumId w:val="32"/>
  </w:num>
  <w:num w:numId="28">
    <w:abstractNumId w:val="14"/>
  </w:num>
  <w:num w:numId="29">
    <w:abstractNumId w:val="17"/>
  </w:num>
  <w:num w:numId="30">
    <w:abstractNumId w:val="21"/>
  </w:num>
  <w:num w:numId="31">
    <w:abstractNumId w:val="1"/>
  </w:num>
  <w:num w:numId="32">
    <w:abstractNumId w:val="26"/>
  </w:num>
  <w:num w:numId="33">
    <w:abstractNumId w:val="18"/>
  </w:num>
  <w:num w:numId="34">
    <w:abstractNumId w:val="5"/>
  </w:num>
  <w:num w:numId="35">
    <w:abstractNumId w:val="31"/>
  </w:num>
  <w:num w:numId="36">
    <w:abstractNumId w:val="33"/>
  </w:num>
  <w:num w:numId="37">
    <w:abstractNumId w:val="34"/>
  </w:num>
  <w:num w:numId="38">
    <w:abstractNumId w:val="20"/>
  </w:num>
  <w:num w:numId="39">
    <w:abstractNumId w:val="10"/>
  </w:num>
  <w:num w:numId="40">
    <w:abstractNumId w:val="25"/>
  </w:num>
  <w:num w:numId="41">
    <w:abstractNumId w:val="3"/>
  </w:num>
  <w:num w:numId="42">
    <w:abstractNumId w:val="42"/>
  </w:num>
  <w:num w:numId="43">
    <w:abstractNumId w:val="7"/>
  </w:num>
  <w:num w:numId="44">
    <w:abstractNumId w:val="40"/>
  </w:num>
  <w:num w:numId="45">
    <w:abstractNumId w:val="44"/>
  </w:num>
  <w:num w:numId="46">
    <w:abstractNumId w:val="27"/>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8E2"/>
    <w:rsid w:val="0002506B"/>
    <w:rsid w:val="000266EB"/>
    <w:rsid w:val="00026C4B"/>
    <w:rsid w:val="00027CA9"/>
    <w:rsid w:val="00040552"/>
    <w:rsid w:val="00052F15"/>
    <w:rsid w:val="0009146F"/>
    <w:rsid w:val="000A1809"/>
    <w:rsid w:val="000A43F3"/>
    <w:rsid w:val="000B20EF"/>
    <w:rsid w:val="000B29B5"/>
    <w:rsid w:val="000D147D"/>
    <w:rsid w:val="000D3D3F"/>
    <w:rsid w:val="000E6338"/>
    <w:rsid w:val="000F19E9"/>
    <w:rsid w:val="000F54B6"/>
    <w:rsid w:val="000F6C3E"/>
    <w:rsid w:val="00127004"/>
    <w:rsid w:val="001274E2"/>
    <w:rsid w:val="00133807"/>
    <w:rsid w:val="00140D93"/>
    <w:rsid w:val="001636E2"/>
    <w:rsid w:val="00193041"/>
    <w:rsid w:val="00197285"/>
    <w:rsid w:val="001B2807"/>
    <w:rsid w:val="001B4285"/>
    <w:rsid w:val="001B4584"/>
    <w:rsid w:val="00212559"/>
    <w:rsid w:val="00233D23"/>
    <w:rsid w:val="0023698A"/>
    <w:rsid w:val="002432C5"/>
    <w:rsid w:val="00252C13"/>
    <w:rsid w:val="002664FC"/>
    <w:rsid w:val="0028534B"/>
    <w:rsid w:val="002C08B0"/>
    <w:rsid w:val="002D2F5C"/>
    <w:rsid w:val="002D34B9"/>
    <w:rsid w:val="002D6056"/>
    <w:rsid w:val="002D6849"/>
    <w:rsid w:val="002D6A45"/>
    <w:rsid w:val="002D6BE7"/>
    <w:rsid w:val="00304964"/>
    <w:rsid w:val="00305415"/>
    <w:rsid w:val="00307C5A"/>
    <w:rsid w:val="00317D75"/>
    <w:rsid w:val="00345216"/>
    <w:rsid w:val="00355849"/>
    <w:rsid w:val="003722EC"/>
    <w:rsid w:val="0037687D"/>
    <w:rsid w:val="003A39FC"/>
    <w:rsid w:val="003A4BAC"/>
    <w:rsid w:val="003A6086"/>
    <w:rsid w:val="003E0C9C"/>
    <w:rsid w:val="003E6151"/>
    <w:rsid w:val="00407616"/>
    <w:rsid w:val="00413B01"/>
    <w:rsid w:val="00416103"/>
    <w:rsid w:val="004256A8"/>
    <w:rsid w:val="004270BF"/>
    <w:rsid w:val="00441005"/>
    <w:rsid w:val="0044686D"/>
    <w:rsid w:val="00453D17"/>
    <w:rsid w:val="00454554"/>
    <w:rsid w:val="0047233E"/>
    <w:rsid w:val="00493951"/>
    <w:rsid w:val="00495FE6"/>
    <w:rsid w:val="004A28FE"/>
    <w:rsid w:val="004A7C42"/>
    <w:rsid w:val="004B5DE3"/>
    <w:rsid w:val="004C25DB"/>
    <w:rsid w:val="004C272D"/>
    <w:rsid w:val="004E3DDF"/>
    <w:rsid w:val="00514FFB"/>
    <w:rsid w:val="005425EC"/>
    <w:rsid w:val="005448EE"/>
    <w:rsid w:val="00545BCC"/>
    <w:rsid w:val="00550476"/>
    <w:rsid w:val="00551678"/>
    <w:rsid w:val="0055316B"/>
    <w:rsid w:val="00557FEB"/>
    <w:rsid w:val="00576234"/>
    <w:rsid w:val="00597C67"/>
    <w:rsid w:val="005E46BB"/>
    <w:rsid w:val="005F231F"/>
    <w:rsid w:val="00617A91"/>
    <w:rsid w:val="00617D68"/>
    <w:rsid w:val="006439CA"/>
    <w:rsid w:val="00665CB9"/>
    <w:rsid w:val="00682034"/>
    <w:rsid w:val="0069715E"/>
    <w:rsid w:val="0069750D"/>
    <w:rsid w:val="006A0B54"/>
    <w:rsid w:val="006A5B25"/>
    <w:rsid w:val="006C6125"/>
    <w:rsid w:val="006E5C32"/>
    <w:rsid w:val="00717090"/>
    <w:rsid w:val="00750BE7"/>
    <w:rsid w:val="00757DB6"/>
    <w:rsid w:val="00784990"/>
    <w:rsid w:val="007906D7"/>
    <w:rsid w:val="00795E1E"/>
    <w:rsid w:val="007A3310"/>
    <w:rsid w:val="007B3936"/>
    <w:rsid w:val="007B4D12"/>
    <w:rsid w:val="007F0970"/>
    <w:rsid w:val="00806F48"/>
    <w:rsid w:val="00852B06"/>
    <w:rsid w:val="0085336D"/>
    <w:rsid w:val="00871645"/>
    <w:rsid w:val="0087399B"/>
    <w:rsid w:val="00877A8D"/>
    <w:rsid w:val="0088739B"/>
    <w:rsid w:val="00895CCC"/>
    <w:rsid w:val="008C5744"/>
    <w:rsid w:val="008C5C55"/>
    <w:rsid w:val="008C5E42"/>
    <w:rsid w:val="008D465D"/>
    <w:rsid w:val="008F5842"/>
    <w:rsid w:val="00901A3D"/>
    <w:rsid w:val="00905219"/>
    <w:rsid w:val="009348AD"/>
    <w:rsid w:val="00943158"/>
    <w:rsid w:val="00945448"/>
    <w:rsid w:val="0095124E"/>
    <w:rsid w:val="009746EA"/>
    <w:rsid w:val="00997021"/>
    <w:rsid w:val="009B1D92"/>
    <w:rsid w:val="009B3591"/>
    <w:rsid w:val="009D337B"/>
    <w:rsid w:val="009D3B95"/>
    <w:rsid w:val="009F299F"/>
    <w:rsid w:val="00A21E1E"/>
    <w:rsid w:val="00A309D6"/>
    <w:rsid w:val="00A377F1"/>
    <w:rsid w:val="00AC3B97"/>
    <w:rsid w:val="00AE518B"/>
    <w:rsid w:val="00AE71A8"/>
    <w:rsid w:val="00AF510D"/>
    <w:rsid w:val="00B12C2E"/>
    <w:rsid w:val="00B14A64"/>
    <w:rsid w:val="00B161BB"/>
    <w:rsid w:val="00B16DA3"/>
    <w:rsid w:val="00B318E2"/>
    <w:rsid w:val="00B35B73"/>
    <w:rsid w:val="00B57965"/>
    <w:rsid w:val="00B6300D"/>
    <w:rsid w:val="00B66713"/>
    <w:rsid w:val="00B704A1"/>
    <w:rsid w:val="00B71DA6"/>
    <w:rsid w:val="00B7640B"/>
    <w:rsid w:val="00B87B4D"/>
    <w:rsid w:val="00B964D7"/>
    <w:rsid w:val="00BA05FF"/>
    <w:rsid w:val="00BC1E3A"/>
    <w:rsid w:val="00BF12AB"/>
    <w:rsid w:val="00BF4FA4"/>
    <w:rsid w:val="00BF54BF"/>
    <w:rsid w:val="00C00CE0"/>
    <w:rsid w:val="00C0744D"/>
    <w:rsid w:val="00C1494C"/>
    <w:rsid w:val="00C157DA"/>
    <w:rsid w:val="00C211A6"/>
    <w:rsid w:val="00C21D6E"/>
    <w:rsid w:val="00C25523"/>
    <w:rsid w:val="00C51B46"/>
    <w:rsid w:val="00C53F02"/>
    <w:rsid w:val="00C60BE8"/>
    <w:rsid w:val="00C76D9D"/>
    <w:rsid w:val="00C7791C"/>
    <w:rsid w:val="00C84404"/>
    <w:rsid w:val="00C9018B"/>
    <w:rsid w:val="00CA2075"/>
    <w:rsid w:val="00CA24E4"/>
    <w:rsid w:val="00CB11C6"/>
    <w:rsid w:val="00CB6B89"/>
    <w:rsid w:val="00CB6F8C"/>
    <w:rsid w:val="00CD3376"/>
    <w:rsid w:val="00CF32A6"/>
    <w:rsid w:val="00CF5F41"/>
    <w:rsid w:val="00D04B44"/>
    <w:rsid w:val="00D16CA9"/>
    <w:rsid w:val="00D22905"/>
    <w:rsid w:val="00D4497C"/>
    <w:rsid w:val="00D604CE"/>
    <w:rsid w:val="00D64EAE"/>
    <w:rsid w:val="00D65627"/>
    <w:rsid w:val="00D7706F"/>
    <w:rsid w:val="00D843ED"/>
    <w:rsid w:val="00D85246"/>
    <w:rsid w:val="00D91169"/>
    <w:rsid w:val="00DC07A7"/>
    <w:rsid w:val="00DC2C74"/>
    <w:rsid w:val="00DD701A"/>
    <w:rsid w:val="00DF6796"/>
    <w:rsid w:val="00E47A62"/>
    <w:rsid w:val="00E6254A"/>
    <w:rsid w:val="00E704E4"/>
    <w:rsid w:val="00E93A1C"/>
    <w:rsid w:val="00E96392"/>
    <w:rsid w:val="00EA7740"/>
    <w:rsid w:val="00EB586A"/>
    <w:rsid w:val="00EC569A"/>
    <w:rsid w:val="00EC6037"/>
    <w:rsid w:val="00ED0EC6"/>
    <w:rsid w:val="00EE31D6"/>
    <w:rsid w:val="00EF30CB"/>
    <w:rsid w:val="00F02858"/>
    <w:rsid w:val="00F0530F"/>
    <w:rsid w:val="00F162F8"/>
    <w:rsid w:val="00F167F5"/>
    <w:rsid w:val="00F33861"/>
    <w:rsid w:val="00F4344C"/>
    <w:rsid w:val="00F67342"/>
    <w:rsid w:val="00FA4D67"/>
    <w:rsid w:val="00FA7503"/>
    <w:rsid w:val="00FB198E"/>
    <w:rsid w:val="00FB4D85"/>
    <w:rsid w:val="00FB776D"/>
    <w:rsid w:val="00FC1949"/>
    <w:rsid w:val="00FD3BB7"/>
    <w:rsid w:val="00FE20FE"/>
    <w:rsid w:val="00FF344D"/>
    <w:rsid w:val="00FF6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8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318E2"/>
    <w:pPr>
      <w:ind w:left="720"/>
      <w:contextualSpacing/>
    </w:pPr>
  </w:style>
  <w:style w:type="character" w:customStyle="1" w:styleId="ListParagraphChar">
    <w:name w:val="List Paragraph Char"/>
    <w:basedOn w:val="DefaultParagraphFont"/>
    <w:link w:val="ListParagraph"/>
    <w:uiPriority w:val="34"/>
    <w:locked/>
    <w:rsid w:val="00B318E2"/>
  </w:style>
  <w:style w:type="table" w:styleId="LightList-Accent1">
    <w:name w:val="Light List Accent 1"/>
    <w:basedOn w:val="TableNormal"/>
    <w:uiPriority w:val="61"/>
    <w:rsid w:val="00B318E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B318E2"/>
    <w:rPr>
      <w:b/>
      <w:bCs/>
      <w:i w:val="0"/>
      <w:iCs w:val="0"/>
    </w:rPr>
  </w:style>
  <w:style w:type="paragraph" w:styleId="NormalWeb">
    <w:name w:val="Normal (Web)"/>
    <w:basedOn w:val="Normal"/>
    <w:uiPriority w:val="99"/>
    <w:unhideWhenUsed/>
    <w:rsid w:val="00B318E2"/>
    <w:pPr>
      <w:spacing w:after="343" w:line="360" w:lineRule="atLeast"/>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16D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DA3"/>
    <w:rPr>
      <w:rFonts w:ascii="Tahoma" w:hAnsi="Tahoma" w:cs="Tahoma"/>
      <w:sz w:val="16"/>
      <w:szCs w:val="16"/>
    </w:rPr>
  </w:style>
  <w:style w:type="table" w:styleId="TableGrid">
    <w:name w:val="Table Grid"/>
    <w:basedOn w:val="TableNormal"/>
    <w:uiPriority w:val="59"/>
    <w:rsid w:val="00CD3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76D9D"/>
    <w:rPr>
      <w:sz w:val="16"/>
      <w:szCs w:val="16"/>
    </w:rPr>
  </w:style>
  <w:style w:type="paragraph" w:styleId="CommentText">
    <w:name w:val="annotation text"/>
    <w:basedOn w:val="Normal"/>
    <w:link w:val="CommentTextChar"/>
    <w:uiPriority w:val="99"/>
    <w:semiHidden/>
    <w:unhideWhenUsed/>
    <w:rsid w:val="00C76D9D"/>
    <w:pPr>
      <w:spacing w:line="240" w:lineRule="auto"/>
    </w:pPr>
    <w:rPr>
      <w:sz w:val="20"/>
      <w:szCs w:val="20"/>
    </w:rPr>
  </w:style>
  <w:style w:type="character" w:customStyle="1" w:styleId="CommentTextChar">
    <w:name w:val="Comment Text Char"/>
    <w:basedOn w:val="DefaultParagraphFont"/>
    <w:link w:val="CommentText"/>
    <w:uiPriority w:val="99"/>
    <w:semiHidden/>
    <w:rsid w:val="00C76D9D"/>
    <w:rPr>
      <w:sz w:val="20"/>
      <w:szCs w:val="20"/>
    </w:rPr>
  </w:style>
  <w:style w:type="paragraph" w:styleId="CommentSubject">
    <w:name w:val="annotation subject"/>
    <w:basedOn w:val="CommentText"/>
    <w:next w:val="CommentText"/>
    <w:link w:val="CommentSubjectChar"/>
    <w:uiPriority w:val="99"/>
    <w:semiHidden/>
    <w:unhideWhenUsed/>
    <w:rsid w:val="00C76D9D"/>
    <w:rPr>
      <w:b/>
      <w:bCs/>
    </w:rPr>
  </w:style>
  <w:style w:type="character" w:customStyle="1" w:styleId="CommentSubjectChar">
    <w:name w:val="Comment Subject Char"/>
    <w:basedOn w:val="CommentTextChar"/>
    <w:link w:val="CommentSubject"/>
    <w:uiPriority w:val="99"/>
    <w:semiHidden/>
    <w:rsid w:val="00C76D9D"/>
    <w:rPr>
      <w:b/>
      <w:bCs/>
      <w:sz w:val="20"/>
      <w:szCs w:val="20"/>
    </w:rPr>
  </w:style>
  <w:style w:type="paragraph" w:styleId="Header">
    <w:name w:val="header"/>
    <w:basedOn w:val="Normal"/>
    <w:link w:val="HeaderChar"/>
    <w:uiPriority w:val="99"/>
    <w:unhideWhenUsed/>
    <w:rsid w:val="00544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8EE"/>
  </w:style>
  <w:style w:type="paragraph" w:styleId="Footer">
    <w:name w:val="footer"/>
    <w:basedOn w:val="Normal"/>
    <w:link w:val="FooterChar"/>
    <w:uiPriority w:val="99"/>
    <w:unhideWhenUsed/>
    <w:rsid w:val="00544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8EE"/>
  </w:style>
  <w:style w:type="paragraph" w:styleId="NoSpacing">
    <w:name w:val="No Spacing"/>
    <w:uiPriority w:val="1"/>
    <w:qFormat/>
    <w:rsid w:val="005448EE"/>
    <w:pPr>
      <w:spacing w:after="0" w:line="240" w:lineRule="auto"/>
    </w:pPr>
    <w:rPr>
      <w:rFonts w:ascii="Arial" w:hAnsi="Arial"/>
      <w:sz w:val="24"/>
    </w:rPr>
  </w:style>
  <w:style w:type="paragraph" w:styleId="NormalIndent">
    <w:name w:val="Normal Indent"/>
    <w:basedOn w:val="Normal"/>
    <w:rsid w:val="005448EE"/>
    <w:pPr>
      <w:spacing w:after="0" w:line="240" w:lineRule="auto"/>
      <w:ind w:left="720"/>
    </w:pPr>
    <w:rPr>
      <w:rFonts w:ascii="Arial" w:eastAsia="Times New Roman" w:hAnsi="Arial" w:cs="Arial"/>
      <w:szCs w:val="20"/>
    </w:rPr>
  </w:style>
  <w:style w:type="table" w:styleId="LightList-Accent5">
    <w:name w:val="Light List Accent 5"/>
    <w:basedOn w:val="TableNormal"/>
    <w:uiPriority w:val="61"/>
    <w:rsid w:val="00C2552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CB6B89"/>
    <w:rPr>
      <w:color w:val="0000FF" w:themeColor="hyperlink"/>
      <w:u w:val="single"/>
    </w:rPr>
  </w:style>
  <w:style w:type="paragraph" w:customStyle="1" w:styleId="04ABodyText">
    <w:name w:val="04A Body Text"/>
    <w:basedOn w:val="Normal"/>
    <w:link w:val="04ABodyTextChar"/>
    <w:qFormat/>
    <w:rsid w:val="006E5C32"/>
    <w:pPr>
      <w:spacing w:before="240" w:after="240" w:line="288" w:lineRule="auto"/>
      <w:jc w:val="both"/>
    </w:pPr>
    <w:rPr>
      <w:rFonts w:ascii="Segoe UI Light" w:eastAsia="Times New Roman" w:hAnsi="Segoe UI Light" w:cs="Arial"/>
      <w:color w:val="000000" w:themeColor="text1"/>
      <w:sz w:val="20"/>
      <w:szCs w:val="20"/>
      <w:lang w:eastAsia="en-GB"/>
    </w:rPr>
  </w:style>
  <w:style w:type="character" w:customStyle="1" w:styleId="04ABodyTextChar">
    <w:name w:val="04A Body Text Char"/>
    <w:basedOn w:val="DefaultParagraphFont"/>
    <w:link w:val="04ABodyText"/>
    <w:rsid w:val="006E5C32"/>
    <w:rPr>
      <w:rFonts w:ascii="Segoe UI Light" w:eastAsia="Times New Roman" w:hAnsi="Segoe UI Light" w:cs="Arial"/>
      <w:color w:val="000000" w:themeColor="text1"/>
      <w:sz w:val="20"/>
      <w:szCs w:val="20"/>
      <w:lang w:eastAsia="en-GB"/>
    </w:rPr>
  </w:style>
  <w:style w:type="paragraph" w:customStyle="1" w:styleId="Pa0">
    <w:name w:val="Pa0"/>
    <w:basedOn w:val="Normal"/>
    <w:next w:val="Normal"/>
    <w:uiPriority w:val="99"/>
    <w:rsid w:val="00D4497C"/>
    <w:pPr>
      <w:autoSpaceDE w:val="0"/>
      <w:autoSpaceDN w:val="0"/>
      <w:adjustRightInd w:val="0"/>
      <w:spacing w:after="0" w:line="231" w:lineRule="atLeast"/>
    </w:pPr>
    <w:rPr>
      <w:rFonts w:ascii="FSAlbert" w:hAnsi="FSAlber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8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318E2"/>
    <w:pPr>
      <w:ind w:left="720"/>
      <w:contextualSpacing/>
    </w:pPr>
  </w:style>
  <w:style w:type="character" w:customStyle="1" w:styleId="ListParagraphChar">
    <w:name w:val="List Paragraph Char"/>
    <w:basedOn w:val="DefaultParagraphFont"/>
    <w:link w:val="ListParagraph"/>
    <w:uiPriority w:val="34"/>
    <w:locked/>
    <w:rsid w:val="00B318E2"/>
  </w:style>
  <w:style w:type="table" w:styleId="LightList-Accent1">
    <w:name w:val="Light List Accent 1"/>
    <w:basedOn w:val="TableNormal"/>
    <w:uiPriority w:val="61"/>
    <w:rsid w:val="00B318E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B318E2"/>
    <w:rPr>
      <w:b/>
      <w:bCs/>
      <w:i w:val="0"/>
      <w:iCs w:val="0"/>
    </w:rPr>
  </w:style>
  <w:style w:type="paragraph" w:styleId="NormalWeb">
    <w:name w:val="Normal (Web)"/>
    <w:basedOn w:val="Normal"/>
    <w:uiPriority w:val="99"/>
    <w:unhideWhenUsed/>
    <w:rsid w:val="00B318E2"/>
    <w:pPr>
      <w:spacing w:after="343" w:line="360" w:lineRule="atLeast"/>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16D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DA3"/>
    <w:rPr>
      <w:rFonts w:ascii="Tahoma" w:hAnsi="Tahoma" w:cs="Tahoma"/>
      <w:sz w:val="16"/>
      <w:szCs w:val="16"/>
    </w:rPr>
  </w:style>
  <w:style w:type="table" w:styleId="TableGrid">
    <w:name w:val="Table Grid"/>
    <w:basedOn w:val="TableNormal"/>
    <w:uiPriority w:val="59"/>
    <w:rsid w:val="00CD3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76D9D"/>
    <w:rPr>
      <w:sz w:val="16"/>
      <w:szCs w:val="16"/>
    </w:rPr>
  </w:style>
  <w:style w:type="paragraph" w:styleId="CommentText">
    <w:name w:val="annotation text"/>
    <w:basedOn w:val="Normal"/>
    <w:link w:val="CommentTextChar"/>
    <w:uiPriority w:val="99"/>
    <w:semiHidden/>
    <w:unhideWhenUsed/>
    <w:rsid w:val="00C76D9D"/>
    <w:pPr>
      <w:spacing w:line="240" w:lineRule="auto"/>
    </w:pPr>
    <w:rPr>
      <w:sz w:val="20"/>
      <w:szCs w:val="20"/>
    </w:rPr>
  </w:style>
  <w:style w:type="character" w:customStyle="1" w:styleId="CommentTextChar">
    <w:name w:val="Comment Text Char"/>
    <w:basedOn w:val="DefaultParagraphFont"/>
    <w:link w:val="CommentText"/>
    <w:uiPriority w:val="99"/>
    <w:semiHidden/>
    <w:rsid w:val="00C76D9D"/>
    <w:rPr>
      <w:sz w:val="20"/>
      <w:szCs w:val="20"/>
    </w:rPr>
  </w:style>
  <w:style w:type="paragraph" w:styleId="CommentSubject">
    <w:name w:val="annotation subject"/>
    <w:basedOn w:val="CommentText"/>
    <w:next w:val="CommentText"/>
    <w:link w:val="CommentSubjectChar"/>
    <w:uiPriority w:val="99"/>
    <w:semiHidden/>
    <w:unhideWhenUsed/>
    <w:rsid w:val="00C76D9D"/>
    <w:rPr>
      <w:b/>
      <w:bCs/>
    </w:rPr>
  </w:style>
  <w:style w:type="character" w:customStyle="1" w:styleId="CommentSubjectChar">
    <w:name w:val="Comment Subject Char"/>
    <w:basedOn w:val="CommentTextChar"/>
    <w:link w:val="CommentSubject"/>
    <w:uiPriority w:val="99"/>
    <w:semiHidden/>
    <w:rsid w:val="00C76D9D"/>
    <w:rPr>
      <w:b/>
      <w:bCs/>
      <w:sz w:val="20"/>
      <w:szCs w:val="20"/>
    </w:rPr>
  </w:style>
  <w:style w:type="paragraph" w:styleId="Header">
    <w:name w:val="header"/>
    <w:basedOn w:val="Normal"/>
    <w:link w:val="HeaderChar"/>
    <w:uiPriority w:val="99"/>
    <w:unhideWhenUsed/>
    <w:rsid w:val="00544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8EE"/>
  </w:style>
  <w:style w:type="paragraph" w:styleId="Footer">
    <w:name w:val="footer"/>
    <w:basedOn w:val="Normal"/>
    <w:link w:val="FooterChar"/>
    <w:uiPriority w:val="99"/>
    <w:unhideWhenUsed/>
    <w:rsid w:val="00544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8EE"/>
  </w:style>
  <w:style w:type="paragraph" w:styleId="NoSpacing">
    <w:name w:val="No Spacing"/>
    <w:uiPriority w:val="1"/>
    <w:qFormat/>
    <w:rsid w:val="005448EE"/>
    <w:pPr>
      <w:spacing w:after="0" w:line="240" w:lineRule="auto"/>
    </w:pPr>
    <w:rPr>
      <w:rFonts w:ascii="Arial" w:hAnsi="Arial"/>
      <w:sz w:val="24"/>
    </w:rPr>
  </w:style>
  <w:style w:type="paragraph" w:styleId="NormalIndent">
    <w:name w:val="Normal Indent"/>
    <w:basedOn w:val="Normal"/>
    <w:rsid w:val="005448EE"/>
    <w:pPr>
      <w:spacing w:after="0" w:line="240" w:lineRule="auto"/>
      <w:ind w:left="720"/>
    </w:pPr>
    <w:rPr>
      <w:rFonts w:ascii="Arial" w:eastAsia="Times New Roman" w:hAnsi="Arial" w:cs="Arial"/>
      <w:szCs w:val="20"/>
    </w:rPr>
  </w:style>
  <w:style w:type="table" w:styleId="LightList-Accent5">
    <w:name w:val="Light List Accent 5"/>
    <w:basedOn w:val="TableNormal"/>
    <w:uiPriority w:val="61"/>
    <w:rsid w:val="00C2552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CB6B89"/>
    <w:rPr>
      <w:color w:val="0000FF" w:themeColor="hyperlink"/>
      <w:u w:val="single"/>
    </w:rPr>
  </w:style>
  <w:style w:type="paragraph" w:customStyle="1" w:styleId="04ABodyText">
    <w:name w:val="04A Body Text"/>
    <w:basedOn w:val="Normal"/>
    <w:link w:val="04ABodyTextChar"/>
    <w:qFormat/>
    <w:rsid w:val="006E5C32"/>
    <w:pPr>
      <w:spacing w:before="240" w:after="240" w:line="288" w:lineRule="auto"/>
      <w:jc w:val="both"/>
    </w:pPr>
    <w:rPr>
      <w:rFonts w:ascii="Segoe UI Light" w:eastAsia="Times New Roman" w:hAnsi="Segoe UI Light" w:cs="Arial"/>
      <w:color w:val="000000" w:themeColor="text1"/>
      <w:sz w:val="20"/>
      <w:szCs w:val="20"/>
      <w:lang w:eastAsia="en-GB"/>
    </w:rPr>
  </w:style>
  <w:style w:type="character" w:customStyle="1" w:styleId="04ABodyTextChar">
    <w:name w:val="04A Body Text Char"/>
    <w:basedOn w:val="DefaultParagraphFont"/>
    <w:link w:val="04ABodyText"/>
    <w:rsid w:val="006E5C32"/>
    <w:rPr>
      <w:rFonts w:ascii="Segoe UI Light" w:eastAsia="Times New Roman" w:hAnsi="Segoe UI Light" w:cs="Arial"/>
      <w:color w:val="000000" w:themeColor="text1"/>
      <w:sz w:val="20"/>
      <w:szCs w:val="20"/>
      <w:lang w:eastAsia="en-GB"/>
    </w:rPr>
  </w:style>
  <w:style w:type="paragraph" w:customStyle="1" w:styleId="Pa0">
    <w:name w:val="Pa0"/>
    <w:basedOn w:val="Normal"/>
    <w:next w:val="Normal"/>
    <w:uiPriority w:val="99"/>
    <w:rsid w:val="00D4497C"/>
    <w:pPr>
      <w:autoSpaceDE w:val="0"/>
      <w:autoSpaceDN w:val="0"/>
      <w:adjustRightInd w:val="0"/>
      <w:spacing w:after="0" w:line="231" w:lineRule="atLeast"/>
    </w:pPr>
    <w:rPr>
      <w:rFonts w:ascii="FSAlbert" w:hAnsi="FSAlber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28252">
      <w:bodyDiv w:val="1"/>
      <w:marLeft w:val="0"/>
      <w:marRight w:val="0"/>
      <w:marTop w:val="0"/>
      <w:marBottom w:val="0"/>
      <w:divBdr>
        <w:top w:val="none" w:sz="0" w:space="0" w:color="auto"/>
        <w:left w:val="none" w:sz="0" w:space="0" w:color="auto"/>
        <w:bottom w:val="none" w:sz="0" w:space="0" w:color="auto"/>
        <w:right w:val="none" w:sz="0" w:space="0" w:color="auto"/>
      </w:divBdr>
    </w:div>
    <w:div w:id="234365830">
      <w:bodyDiv w:val="1"/>
      <w:marLeft w:val="0"/>
      <w:marRight w:val="0"/>
      <w:marTop w:val="0"/>
      <w:marBottom w:val="0"/>
      <w:divBdr>
        <w:top w:val="none" w:sz="0" w:space="0" w:color="auto"/>
        <w:left w:val="none" w:sz="0" w:space="0" w:color="auto"/>
        <w:bottom w:val="none" w:sz="0" w:space="0" w:color="auto"/>
        <w:right w:val="none" w:sz="0" w:space="0" w:color="auto"/>
      </w:divBdr>
    </w:div>
    <w:div w:id="802120684">
      <w:bodyDiv w:val="1"/>
      <w:marLeft w:val="0"/>
      <w:marRight w:val="0"/>
      <w:marTop w:val="0"/>
      <w:marBottom w:val="0"/>
      <w:divBdr>
        <w:top w:val="none" w:sz="0" w:space="0" w:color="auto"/>
        <w:left w:val="none" w:sz="0" w:space="0" w:color="auto"/>
        <w:bottom w:val="none" w:sz="0" w:space="0" w:color="auto"/>
        <w:right w:val="none" w:sz="0" w:space="0" w:color="auto"/>
      </w:divBdr>
    </w:div>
    <w:div w:id="1037972053">
      <w:bodyDiv w:val="1"/>
      <w:marLeft w:val="0"/>
      <w:marRight w:val="0"/>
      <w:marTop w:val="0"/>
      <w:marBottom w:val="0"/>
      <w:divBdr>
        <w:top w:val="none" w:sz="0" w:space="0" w:color="auto"/>
        <w:left w:val="none" w:sz="0" w:space="0" w:color="auto"/>
        <w:bottom w:val="none" w:sz="0" w:space="0" w:color="auto"/>
        <w:right w:val="none" w:sz="0" w:space="0" w:color="auto"/>
      </w:divBdr>
    </w:div>
    <w:div w:id="1059790378">
      <w:bodyDiv w:val="1"/>
      <w:marLeft w:val="0"/>
      <w:marRight w:val="0"/>
      <w:marTop w:val="0"/>
      <w:marBottom w:val="0"/>
      <w:divBdr>
        <w:top w:val="none" w:sz="0" w:space="0" w:color="auto"/>
        <w:left w:val="none" w:sz="0" w:space="0" w:color="auto"/>
        <w:bottom w:val="none" w:sz="0" w:space="0" w:color="auto"/>
        <w:right w:val="none" w:sz="0" w:space="0" w:color="auto"/>
      </w:divBdr>
    </w:div>
    <w:div w:id="154497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static.pexels.com/photos/36366/pexels-photo.jpg" TargetMode="External"/><Relationship Id="rId26" Type="http://schemas.openxmlformats.org/officeDocument/2006/relationships/hyperlink" Target="https://static.pexels.com/photos/261664/pexels-photo-261664.jpeg" TargetMode="External"/><Relationship Id="rId39" Type="http://schemas.openxmlformats.org/officeDocument/2006/relationships/diagramQuickStyle" Target="diagrams/quickStyle1.xm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diagramLayout" Target="diagrams/layout1.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tatic.pexels.com/photos/161489/stethoscope-doctor-medical-blood-pressure-161489.jpeg" TargetMode="External"/><Relationship Id="rId20" Type="http://schemas.openxmlformats.org/officeDocument/2006/relationships/hyperlink" Target="https://static.pexels.com/photos/5117/people-feet-train-travelling.jpeg" TargetMode="External"/><Relationship Id="rId29" Type="http://schemas.openxmlformats.org/officeDocument/2006/relationships/image" Target="media/image16.jpeg"/><Relationship Id="rId41"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static.pexels.com/photos/128867/coins-currency-investment-insurance-128867.jpeg" TargetMode="External"/><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s://static.pexels.com/photos/33999/pexels-photo.jpg" TargetMode="External"/><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tatic.pexels.com/photos/7059/man-people-space-desk.jpg"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9.png"/></Relationships>
</file>

<file path=word/diagrams/_rels/data1.xml.rels><?xml version="1.0" encoding="UTF-8" standalone="yes"?>
<Relationships xmlns="http://schemas.openxmlformats.org/package/2006/relationships"><Relationship Id="rId3" Type="http://schemas.openxmlformats.org/officeDocument/2006/relationships/image" Target="../media/image25.jpg"/><Relationship Id="rId2" Type="http://schemas.openxmlformats.org/officeDocument/2006/relationships/image" Target="../media/image24.jpeg"/><Relationship Id="rId1" Type="http://schemas.openxmlformats.org/officeDocument/2006/relationships/image" Target="../media/image23.jpeg"/><Relationship Id="rId5" Type="http://schemas.openxmlformats.org/officeDocument/2006/relationships/image" Target="../media/image27.png"/><Relationship Id="rId4" Type="http://schemas.openxmlformats.org/officeDocument/2006/relationships/image" Target="../media/image2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25.jpg"/><Relationship Id="rId2" Type="http://schemas.openxmlformats.org/officeDocument/2006/relationships/image" Target="../media/image24.jpeg"/><Relationship Id="rId1" Type="http://schemas.openxmlformats.org/officeDocument/2006/relationships/image" Target="../media/image23.jpeg"/><Relationship Id="rId5" Type="http://schemas.openxmlformats.org/officeDocument/2006/relationships/image" Target="../media/image27.png"/><Relationship Id="rId4"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03B383-5679-4E6D-A8E4-7C7EAFCC5887}"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01EA71D4-8047-4E9F-B98D-8ADB708C585B}">
      <dgm:prSet phldrT="[Text]" custT="1"/>
      <dgm:spPr/>
      <dgm:t>
        <a:bodyPr/>
        <a:lstStyle/>
        <a:p>
          <a:r>
            <a:rPr lang="en-GB" sz="1400" b="1" i="0"/>
            <a:t>Support the Citizens Advice Service in Scotland</a:t>
          </a:r>
        </a:p>
        <a:p>
          <a:r>
            <a:rPr lang="en-GB" sz="1300"/>
            <a:t>We’ll provide advice, expertise, IT resources and help with securing funding so that Citizens Advice Bureaux can support those who need help, in the way they need it.</a:t>
          </a:r>
        </a:p>
      </dgm:t>
    </dgm:pt>
    <dgm:pt modelId="{6C130FC4-49C8-4729-8022-841C81F59422}" type="parTrans" cxnId="{0F5D1810-C1E3-4E6C-8F20-A37B557DC95A}">
      <dgm:prSet/>
      <dgm:spPr/>
      <dgm:t>
        <a:bodyPr/>
        <a:lstStyle/>
        <a:p>
          <a:endParaRPr lang="en-GB"/>
        </a:p>
      </dgm:t>
    </dgm:pt>
    <dgm:pt modelId="{21B80591-490C-49AF-87E9-1F9D948151C5}" type="sibTrans" cxnId="{0F5D1810-C1E3-4E6C-8F20-A37B557DC95A}">
      <dgm:prSet/>
      <dgm:spPr/>
      <dgm:t>
        <a:bodyPr/>
        <a:lstStyle/>
        <a:p>
          <a:endParaRPr lang="en-GB"/>
        </a:p>
      </dgm:t>
    </dgm:pt>
    <dgm:pt modelId="{F5DB6B49-4A2E-496C-A83A-A105D62C9968}">
      <dgm:prSet phldrT="[Text]" custT="1"/>
      <dgm:spPr/>
      <dgm:t>
        <a:bodyPr/>
        <a:lstStyle/>
        <a:p>
          <a:r>
            <a:rPr lang="en-GB" sz="1400" b="1" i="0"/>
            <a:t>Reduce the harmful impact of welfare reform</a:t>
          </a:r>
        </a:p>
        <a:p>
          <a:r>
            <a:rPr lang="en-GB" sz="1300"/>
            <a:t>We’ll work with Citizens Advice Bureaux to monitor and raise awareness of the harmful impacts of welfare reform and boost Scotland’s capacity to shield vulnerable clients from them.</a:t>
          </a:r>
        </a:p>
      </dgm:t>
    </dgm:pt>
    <dgm:pt modelId="{4EBF0167-F0B1-48B3-B902-A751033D6702}" type="parTrans" cxnId="{936EA8BC-7391-4095-9C9A-BA700E0856D1}">
      <dgm:prSet/>
      <dgm:spPr/>
      <dgm:t>
        <a:bodyPr/>
        <a:lstStyle/>
        <a:p>
          <a:endParaRPr lang="en-GB"/>
        </a:p>
      </dgm:t>
    </dgm:pt>
    <dgm:pt modelId="{B65ECDEE-1F37-4AD8-A6D9-9BD20487023E}" type="sibTrans" cxnId="{936EA8BC-7391-4095-9C9A-BA700E0856D1}">
      <dgm:prSet/>
      <dgm:spPr/>
      <dgm:t>
        <a:bodyPr/>
        <a:lstStyle/>
        <a:p>
          <a:endParaRPr lang="en-GB"/>
        </a:p>
      </dgm:t>
    </dgm:pt>
    <dgm:pt modelId="{92CAA4AB-714E-4BA3-AE93-0D73E40308FC}">
      <dgm:prSet phldrT="[Text]" custT="1"/>
      <dgm:spPr/>
      <dgm:t>
        <a:bodyPr/>
        <a:lstStyle/>
        <a:p>
          <a:r>
            <a:rPr lang="en-GB" sz="1400" b="1" i="0"/>
            <a:t>Be a strong voice for consumers</a:t>
          </a:r>
        </a:p>
        <a:p>
          <a:r>
            <a:rPr lang="en-GB" sz="1300"/>
            <a:t>We’ll represent, advise and empower consumers in Scotland, campaigning on the issues that matter to them and ensuring their voice is heard We’ll focus in particular on tackling fuel poverty and representing people who use the civil justice system</a:t>
          </a:r>
        </a:p>
      </dgm:t>
    </dgm:pt>
    <dgm:pt modelId="{5F19E756-43E8-4987-ACD0-16B81A2904AB}" type="parTrans" cxnId="{96B0E1B7-E271-4967-93CB-F240AC05AF0C}">
      <dgm:prSet/>
      <dgm:spPr/>
      <dgm:t>
        <a:bodyPr/>
        <a:lstStyle/>
        <a:p>
          <a:endParaRPr lang="en-GB"/>
        </a:p>
      </dgm:t>
    </dgm:pt>
    <dgm:pt modelId="{110ADC23-37E2-4087-AEFA-F76FBC4A34D0}" type="sibTrans" cxnId="{96B0E1B7-E271-4967-93CB-F240AC05AF0C}">
      <dgm:prSet/>
      <dgm:spPr/>
      <dgm:t>
        <a:bodyPr/>
        <a:lstStyle/>
        <a:p>
          <a:endParaRPr lang="en-GB"/>
        </a:p>
      </dgm:t>
    </dgm:pt>
    <dgm:pt modelId="{6AB2FDEB-D2B9-4AD9-84DB-8968BA219227}">
      <dgm:prSet custT="1"/>
      <dgm:spPr/>
      <dgm:t>
        <a:bodyPr/>
        <a:lstStyle/>
        <a:p>
          <a:r>
            <a:rPr lang="en-GB" sz="1400" b="1"/>
            <a:t>Prioritise action on behalf of the most vulnerable in our society</a:t>
          </a:r>
        </a:p>
        <a:p>
          <a:r>
            <a:rPr lang="en-GB" sz="1300"/>
            <a:t>We’ll work with Citizens Advice Bureaux and other organisations to ensure the poorest, most vulnerable and socially-excluded members of our society are heard and supported. </a:t>
          </a:r>
          <a:endParaRPr lang="en-GB" sz="1300" b="1"/>
        </a:p>
      </dgm:t>
    </dgm:pt>
    <dgm:pt modelId="{867ECC5C-02E3-4307-B880-5D3D29E2F6D8}" type="parTrans" cxnId="{C686B047-F9A2-47D5-BA0C-D250B96E5771}">
      <dgm:prSet/>
      <dgm:spPr/>
      <dgm:t>
        <a:bodyPr/>
        <a:lstStyle/>
        <a:p>
          <a:endParaRPr lang="en-GB"/>
        </a:p>
      </dgm:t>
    </dgm:pt>
    <dgm:pt modelId="{D8CCD2CC-D8CD-46D8-A2E8-05C50F31B00D}" type="sibTrans" cxnId="{C686B047-F9A2-47D5-BA0C-D250B96E5771}">
      <dgm:prSet/>
      <dgm:spPr/>
      <dgm:t>
        <a:bodyPr/>
        <a:lstStyle/>
        <a:p>
          <a:endParaRPr lang="en-GB"/>
        </a:p>
      </dgm:t>
    </dgm:pt>
    <dgm:pt modelId="{6B5ED812-3BE1-4D46-89B7-768432C1B15D}">
      <dgm:prSet custT="1"/>
      <dgm:spPr/>
      <dgm:t>
        <a:bodyPr/>
        <a:lstStyle/>
        <a:p>
          <a:r>
            <a:rPr lang="en-GB" sz="1500" b="1"/>
            <a:t>Develop leaderships at all levels of the Citizens Advice Service in Scotland </a:t>
          </a:r>
        </a:p>
        <a:p>
          <a:r>
            <a:rPr lang="en-GB" sz="1300"/>
            <a:t>We’ll encourage the development of a culture of respecting, valuing and supporting one another and leadership that embeds our values. </a:t>
          </a:r>
          <a:endParaRPr lang="en-GB" sz="1300" b="1"/>
        </a:p>
      </dgm:t>
    </dgm:pt>
    <dgm:pt modelId="{4076253B-A1F8-473B-AA73-E77D7300D879}" type="parTrans" cxnId="{BA044A65-1945-4C77-AB53-C574B812851E}">
      <dgm:prSet/>
      <dgm:spPr/>
      <dgm:t>
        <a:bodyPr/>
        <a:lstStyle/>
        <a:p>
          <a:endParaRPr lang="en-GB"/>
        </a:p>
      </dgm:t>
    </dgm:pt>
    <dgm:pt modelId="{06C07AB0-6243-42B1-AA05-6560FF954D78}" type="sibTrans" cxnId="{BA044A65-1945-4C77-AB53-C574B812851E}">
      <dgm:prSet/>
      <dgm:spPr/>
      <dgm:t>
        <a:bodyPr/>
        <a:lstStyle/>
        <a:p>
          <a:endParaRPr lang="en-GB"/>
        </a:p>
      </dgm:t>
    </dgm:pt>
    <dgm:pt modelId="{99AAE21B-1B55-406A-8D5F-15DC721584CF}" type="pres">
      <dgm:prSet presAssocID="{CA03B383-5679-4E6D-A8E4-7C7EAFCC5887}" presName="linear" presStyleCnt="0">
        <dgm:presLayoutVars>
          <dgm:dir/>
          <dgm:resizeHandles val="exact"/>
        </dgm:presLayoutVars>
      </dgm:prSet>
      <dgm:spPr/>
      <dgm:t>
        <a:bodyPr/>
        <a:lstStyle/>
        <a:p>
          <a:endParaRPr lang="en-GB"/>
        </a:p>
      </dgm:t>
    </dgm:pt>
    <dgm:pt modelId="{4DEF8330-BAB7-456F-A5F1-A193B7D0B39C}" type="pres">
      <dgm:prSet presAssocID="{01EA71D4-8047-4E9F-B98D-8ADB708C585B}" presName="comp" presStyleCnt="0"/>
      <dgm:spPr/>
    </dgm:pt>
    <dgm:pt modelId="{56FC47E9-5186-4298-85B6-55A37B58F34F}" type="pres">
      <dgm:prSet presAssocID="{01EA71D4-8047-4E9F-B98D-8ADB708C585B}" presName="box" presStyleLbl="node1" presStyleIdx="0" presStyleCnt="5" custLinFactNeighborX="-2604" custLinFactNeighborY="-6885"/>
      <dgm:spPr/>
      <dgm:t>
        <a:bodyPr/>
        <a:lstStyle/>
        <a:p>
          <a:endParaRPr lang="en-GB"/>
        </a:p>
      </dgm:t>
    </dgm:pt>
    <dgm:pt modelId="{846F4D50-957F-4CE4-991F-ACD181007EC3}" type="pres">
      <dgm:prSet presAssocID="{01EA71D4-8047-4E9F-B98D-8ADB708C585B}" presName="img" presStyleLbl="fgImgPlace1" presStyleIdx="0" presStyleCnt="5" custLinFactNeighborX="-347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pt>
    <dgm:pt modelId="{2F7810CE-EDF6-4C9A-AE58-55C390AD0900}" type="pres">
      <dgm:prSet presAssocID="{01EA71D4-8047-4E9F-B98D-8ADB708C585B}" presName="text" presStyleLbl="node1" presStyleIdx="0" presStyleCnt="5">
        <dgm:presLayoutVars>
          <dgm:bulletEnabled val="1"/>
        </dgm:presLayoutVars>
      </dgm:prSet>
      <dgm:spPr/>
      <dgm:t>
        <a:bodyPr/>
        <a:lstStyle/>
        <a:p>
          <a:endParaRPr lang="en-GB"/>
        </a:p>
      </dgm:t>
    </dgm:pt>
    <dgm:pt modelId="{67CC5269-0AC2-46FE-9B29-277B72F6CA17}" type="pres">
      <dgm:prSet presAssocID="{21B80591-490C-49AF-87E9-1F9D948151C5}" presName="spacer" presStyleCnt="0"/>
      <dgm:spPr/>
    </dgm:pt>
    <dgm:pt modelId="{87D9E200-2796-42DE-B3A9-B69229BF861D}" type="pres">
      <dgm:prSet presAssocID="{F5DB6B49-4A2E-496C-A83A-A105D62C9968}" presName="comp" presStyleCnt="0"/>
      <dgm:spPr/>
    </dgm:pt>
    <dgm:pt modelId="{012D2BE3-D55C-4776-9304-13E899B177D7}" type="pres">
      <dgm:prSet presAssocID="{F5DB6B49-4A2E-496C-A83A-A105D62C9968}" presName="box" presStyleLbl="node1" presStyleIdx="1" presStyleCnt="5"/>
      <dgm:spPr/>
      <dgm:t>
        <a:bodyPr/>
        <a:lstStyle/>
        <a:p>
          <a:endParaRPr lang="en-GB"/>
        </a:p>
      </dgm:t>
    </dgm:pt>
    <dgm:pt modelId="{D667285F-978C-4F91-90AC-423FB479B64E}" type="pres">
      <dgm:prSet presAssocID="{F5DB6B49-4A2E-496C-A83A-A105D62C9968}" presName="img" presStyleLbl="fgImgPlace1" presStyleIdx="1" presStyleCnt="5" custLinFactNeighborX="-5208"/>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dgm:spPr>
    </dgm:pt>
    <dgm:pt modelId="{AAF8A273-5972-457D-947A-8A34EA07129D}" type="pres">
      <dgm:prSet presAssocID="{F5DB6B49-4A2E-496C-A83A-A105D62C9968}" presName="text" presStyleLbl="node1" presStyleIdx="1" presStyleCnt="5">
        <dgm:presLayoutVars>
          <dgm:bulletEnabled val="1"/>
        </dgm:presLayoutVars>
      </dgm:prSet>
      <dgm:spPr/>
      <dgm:t>
        <a:bodyPr/>
        <a:lstStyle/>
        <a:p>
          <a:endParaRPr lang="en-GB"/>
        </a:p>
      </dgm:t>
    </dgm:pt>
    <dgm:pt modelId="{8585AA64-EFC8-43B2-A311-1CE793D5C661}" type="pres">
      <dgm:prSet presAssocID="{B65ECDEE-1F37-4AD8-A6D9-9BD20487023E}" presName="spacer" presStyleCnt="0"/>
      <dgm:spPr/>
    </dgm:pt>
    <dgm:pt modelId="{04F49917-3D61-46F0-8AC3-5A5BB1475EB6}" type="pres">
      <dgm:prSet presAssocID="{92CAA4AB-714E-4BA3-AE93-0D73E40308FC}" presName="comp" presStyleCnt="0"/>
      <dgm:spPr/>
    </dgm:pt>
    <dgm:pt modelId="{539D0ED1-E4E5-49F3-AAD2-26CBF3B06443}" type="pres">
      <dgm:prSet presAssocID="{92CAA4AB-714E-4BA3-AE93-0D73E40308FC}" presName="box" presStyleLbl="node1" presStyleIdx="2" presStyleCnt="5"/>
      <dgm:spPr/>
      <dgm:t>
        <a:bodyPr/>
        <a:lstStyle/>
        <a:p>
          <a:endParaRPr lang="en-GB"/>
        </a:p>
      </dgm:t>
    </dgm:pt>
    <dgm:pt modelId="{0F3707E3-5C21-49FC-A46A-E64D98D05026}" type="pres">
      <dgm:prSet presAssocID="{92CAA4AB-714E-4BA3-AE93-0D73E40308FC}" presName="img" presStyleLbl="fgImgPlace1" presStyleIdx="2" presStyleCnt="5" custLinFactNeighborX="-5208"/>
      <dgm:spPr>
        <a:blipFill>
          <a:blip xmlns:r="http://schemas.openxmlformats.org/officeDocument/2006/relationships" r:embed="rId3">
            <a:extLst>
              <a:ext uri="{28A0092B-C50C-407E-A947-70E740481C1C}">
                <a14:useLocalDpi xmlns:a14="http://schemas.microsoft.com/office/drawing/2010/main" val="0"/>
              </a:ext>
            </a:extLst>
          </a:blip>
          <a:srcRect/>
          <a:stretch>
            <a:fillRect t="-4000" b="-4000"/>
          </a:stretch>
        </a:blipFill>
      </dgm:spPr>
    </dgm:pt>
    <dgm:pt modelId="{C8BB9193-7647-4E8F-9F74-C0F40EC5D0A1}" type="pres">
      <dgm:prSet presAssocID="{92CAA4AB-714E-4BA3-AE93-0D73E40308FC}" presName="text" presStyleLbl="node1" presStyleIdx="2" presStyleCnt="5">
        <dgm:presLayoutVars>
          <dgm:bulletEnabled val="1"/>
        </dgm:presLayoutVars>
      </dgm:prSet>
      <dgm:spPr/>
      <dgm:t>
        <a:bodyPr/>
        <a:lstStyle/>
        <a:p>
          <a:endParaRPr lang="en-GB"/>
        </a:p>
      </dgm:t>
    </dgm:pt>
    <dgm:pt modelId="{2FB93E37-F74A-4EBD-A81B-8006990CBF3E}" type="pres">
      <dgm:prSet presAssocID="{110ADC23-37E2-4087-AEFA-F76FBC4A34D0}" presName="spacer" presStyleCnt="0"/>
      <dgm:spPr/>
    </dgm:pt>
    <dgm:pt modelId="{1A6F89A7-9C7E-40D7-9DAF-0C2065896672}" type="pres">
      <dgm:prSet presAssocID="{6AB2FDEB-D2B9-4AD9-84DB-8968BA219227}" presName="comp" presStyleCnt="0"/>
      <dgm:spPr/>
    </dgm:pt>
    <dgm:pt modelId="{65D93C9D-45B3-43A5-AFE6-28449251892B}" type="pres">
      <dgm:prSet presAssocID="{6AB2FDEB-D2B9-4AD9-84DB-8968BA219227}" presName="box" presStyleLbl="node1" presStyleIdx="3" presStyleCnt="5" custLinFactNeighborY="-1493"/>
      <dgm:spPr/>
      <dgm:t>
        <a:bodyPr/>
        <a:lstStyle/>
        <a:p>
          <a:endParaRPr lang="en-GB"/>
        </a:p>
      </dgm:t>
    </dgm:pt>
    <dgm:pt modelId="{CCAD1708-CA21-42B4-80B8-70150CA78BD6}" type="pres">
      <dgm:prSet presAssocID="{6AB2FDEB-D2B9-4AD9-84DB-8968BA219227}" presName="img" presStyleLbl="fgImgPlace1" presStyleIdx="3" presStyleCnt="5" custLinFactNeighborX="-3472" custLinFactNeighborY="-186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22000" b="-22000"/>
          </a:stretch>
        </a:blipFill>
      </dgm:spPr>
    </dgm:pt>
    <dgm:pt modelId="{C0B418C9-D256-4B8C-8ECC-A2CF5E23F481}" type="pres">
      <dgm:prSet presAssocID="{6AB2FDEB-D2B9-4AD9-84DB-8968BA219227}" presName="text" presStyleLbl="node1" presStyleIdx="3" presStyleCnt="5">
        <dgm:presLayoutVars>
          <dgm:bulletEnabled val="1"/>
        </dgm:presLayoutVars>
      </dgm:prSet>
      <dgm:spPr/>
      <dgm:t>
        <a:bodyPr/>
        <a:lstStyle/>
        <a:p>
          <a:endParaRPr lang="en-GB"/>
        </a:p>
      </dgm:t>
    </dgm:pt>
    <dgm:pt modelId="{820AC560-52DB-4571-9A12-44641D6A3EB0}" type="pres">
      <dgm:prSet presAssocID="{D8CCD2CC-D8CD-46D8-A2E8-05C50F31B00D}" presName="spacer" presStyleCnt="0"/>
      <dgm:spPr/>
    </dgm:pt>
    <dgm:pt modelId="{BEF1F57C-1C6E-4986-91E2-C3E2A3884E0F}" type="pres">
      <dgm:prSet presAssocID="{6B5ED812-3BE1-4D46-89B7-768432C1B15D}" presName="comp" presStyleCnt="0"/>
      <dgm:spPr/>
    </dgm:pt>
    <dgm:pt modelId="{00FBEBD9-3500-4313-BFA6-B8CA51B7B0C8}" type="pres">
      <dgm:prSet presAssocID="{6B5ED812-3BE1-4D46-89B7-768432C1B15D}" presName="box" presStyleLbl="node1" presStyleIdx="4" presStyleCnt="5"/>
      <dgm:spPr/>
      <dgm:t>
        <a:bodyPr/>
        <a:lstStyle/>
        <a:p>
          <a:endParaRPr lang="en-GB"/>
        </a:p>
      </dgm:t>
    </dgm:pt>
    <dgm:pt modelId="{DAB6B7FA-4031-41FA-96DD-C2D17C6B607D}" type="pres">
      <dgm:prSet presAssocID="{6B5ED812-3BE1-4D46-89B7-768432C1B15D}" presName="img" presStyleLbl="fgImgPlace1" presStyleIdx="4" presStyleCnt="5" custLinFactNeighborX="-2604"/>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34000" r="-34000"/>
          </a:stretch>
        </a:blipFill>
      </dgm:spPr>
    </dgm:pt>
    <dgm:pt modelId="{EF78CE66-7789-4C94-9804-913388EBF892}" type="pres">
      <dgm:prSet presAssocID="{6B5ED812-3BE1-4D46-89B7-768432C1B15D}" presName="text" presStyleLbl="node1" presStyleIdx="4" presStyleCnt="5">
        <dgm:presLayoutVars>
          <dgm:bulletEnabled val="1"/>
        </dgm:presLayoutVars>
      </dgm:prSet>
      <dgm:spPr/>
      <dgm:t>
        <a:bodyPr/>
        <a:lstStyle/>
        <a:p>
          <a:endParaRPr lang="en-GB"/>
        </a:p>
      </dgm:t>
    </dgm:pt>
  </dgm:ptLst>
  <dgm:cxnLst>
    <dgm:cxn modelId="{C686B047-F9A2-47D5-BA0C-D250B96E5771}" srcId="{CA03B383-5679-4E6D-A8E4-7C7EAFCC5887}" destId="{6AB2FDEB-D2B9-4AD9-84DB-8968BA219227}" srcOrd="3" destOrd="0" parTransId="{867ECC5C-02E3-4307-B880-5D3D29E2F6D8}" sibTransId="{D8CCD2CC-D8CD-46D8-A2E8-05C50F31B00D}"/>
    <dgm:cxn modelId="{0F5D1810-C1E3-4E6C-8F20-A37B557DC95A}" srcId="{CA03B383-5679-4E6D-A8E4-7C7EAFCC5887}" destId="{01EA71D4-8047-4E9F-B98D-8ADB708C585B}" srcOrd="0" destOrd="0" parTransId="{6C130FC4-49C8-4729-8022-841C81F59422}" sibTransId="{21B80591-490C-49AF-87E9-1F9D948151C5}"/>
    <dgm:cxn modelId="{36E9F0F4-D2F4-419B-946B-8086912384A0}" type="presOf" srcId="{92CAA4AB-714E-4BA3-AE93-0D73E40308FC}" destId="{C8BB9193-7647-4E8F-9F74-C0F40EC5D0A1}" srcOrd="1" destOrd="0" presId="urn:microsoft.com/office/officeart/2005/8/layout/vList4"/>
    <dgm:cxn modelId="{FD690FDE-2DB7-4744-865C-441251AB7D92}" type="presOf" srcId="{01EA71D4-8047-4E9F-B98D-8ADB708C585B}" destId="{56FC47E9-5186-4298-85B6-55A37B58F34F}" srcOrd="0" destOrd="0" presId="urn:microsoft.com/office/officeart/2005/8/layout/vList4"/>
    <dgm:cxn modelId="{96B0E1B7-E271-4967-93CB-F240AC05AF0C}" srcId="{CA03B383-5679-4E6D-A8E4-7C7EAFCC5887}" destId="{92CAA4AB-714E-4BA3-AE93-0D73E40308FC}" srcOrd="2" destOrd="0" parTransId="{5F19E756-43E8-4987-ACD0-16B81A2904AB}" sibTransId="{110ADC23-37E2-4087-AEFA-F76FBC4A34D0}"/>
    <dgm:cxn modelId="{5E8500ED-8E0A-45D7-B7C1-81177829A5FD}" type="presOf" srcId="{6B5ED812-3BE1-4D46-89B7-768432C1B15D}" destId="{00FBEBD9-3500-4313-BFA6-B8CA51B7B0C8}" srcOrd="0" destOrd="0" presId="urn:microsoft.com/office/officeart/2005/8/layout/vList4"/>
    <dgm:cxn modelId="{936EA8BC-7391-4095-9C9A-BA700E0856D1}" srcId="{CA03B383-5679-4E6D-A8E4-7C7EAFCC5887}" destId="{F5DB6B49-4A2E-496C-A83A-A105D62C9968}" srcOrd="1" destOrd="0" parTransId="{4EBF0167-F0B1-48B3-B902-A751033D6702}" sibTransId="{B65ECDEE-1F37-4AD8-A6D9-9BD20487023E}"/>
    <dgm:cxn modelId="{C418FF45-2E42-4B91-9042-46B5961BA1CB}" type="presOf" srcId="{6B5ED812-3BE1-4D46-89B7-768432C1B15D}" destId="{EF78CE66-7789-4C94-9804-913388EBF892}" srcOrd="1" destOrd="0" presId="urn:microsoft.com/office/officeart/2005/8/layout/vList4"/>
    <dgm:cxn modelId="{CA3FD68A-3AA7-40B5-AE46-F8103B64AAE0}" type="presOf" srcId="{6AB2FDEB-D2B9-4AD9-84DB-8968BA219227}" destId="{65D93C9D-45B3-43A5-AFE6-28449251892B}" srcOrd="0" destOrd="0" presId="urn:microsoft.com/office/officeart/2005/8/layout/vList4"/>
    <dgm:cxn modelId="{FC8FBCFF-E42C-42EB-826B-E84DCC435BFA}" type="presOf" srcId="{92CAA4AB-714E-4BA3-AE93-0D73E40308FC}" destId="{539D0ED1-E4E5-49F3-AAD2-26CBF3B06443}" srcOrd="0" destOrd="0" presId="urn:microsoft.com/office/officeart/2005/8/layout/vList4"/>
    <dgm:cxn modelId="{BA044A65-1945-4C77-AB53-C574B812851E}" srcId="{CA03B383-5679-4E6D-A8E4-7C7EAFCC5887}" destId="{6B5ED812-3BE1-4D46-89B7-768432C1B15D}" srcOrd="4" destOrd="0" parTransId="{4076253B-A1F8-473B-AA73-E77D7300D879}" sibTransId="{06C07AB0-6243-42B1-AA05-6560FF954D78}"/>
    <dgm:cxn modelId="{597F9513-542E-48EC-9138-6FDAEF852F4B}" type="presOf" srcId="{CA03B383-5679-4E6D-A8E4-7C7EAFCC5887}" destId="{99AAE21B-1B55-406A-8D5F-15DC721584CF}" srcOrd="0" destOrd="0" presId="urn:microsoft.com/office/officeart/2005/8/layout/vList4"/>
    <dgm:cxn modelId="{6703C900-BB18-47E0-80DA-783E5BA38F6E}" type="presOf" srcId="{F5DB6B49-4A2E-496C-A83A-A105D62C9968}" destId="{012D2BE3-D55C-4776-9304-13E899B177D7}" srcOrd="0" destOrd="0" presId="urn:microsoft.com/office/officeart/2005/8/layout/vList4"/>
    <dgm:cxn modelId="{DA49FDBA-637B-4B05-B993-D5D7F5121E64}" type="presOf" srcId="{F5DB6B49-4A2E-496C-A83A-A105D62C9968}" destId="{AAF8A273-5972-457D-947A-8A34EA07129D}" srcOrd="1" destOrd="0" presId="urn:microsoft.com/office/officeart/2005/8/layout/vList4"/>
    <dgm:cxn modelId="{D1E346A4-E988-444B-A63F-8E53B554EE74}" type="presOf" srcId="{6AB2FDEB-D2B9-4AD9-84DB-8968BA219227}" destId="{C0B418C9-D256-4B8C-8ECC-A2CF5E23F481}" srcOrd="1" destOrd="0" presId="urn:microsoft.com/office/officeart/2005/8/layout/vList4"/>
    <dgm:cxn modelId="{03AD2934-AE89-402D-96D0-43FB92511161}" type="presOf" srcId="{01EA71D4-8047-4E9F-B98D-8ADB708C585B}" destId="{2F7810CE-EDF6-4C9A-AE58-55C390AD0900}" srcOrd="1" destOrd="0" presId="urn:microsoft.com/office/officeart/2005/8/layout/vList4"/>
    <dgm:cxn modelId="{8A14E2B8-FE32-426C-A708-9B1FDA528DF4}" type="presParOf" srcId="{99AAE21B-1B55-406A-8D5F-15DC721584CF}" destId="{4DEF8330-BAB7-456F-A5F1-A193B7D0B39C}" srcOrd="0" destOrd="0" presId="urn:microsoft.com/office/officeart/2005/8/layout/vList4"/>
    <dgm:cxn modelId="{2D30A16C-CC20-4A9B-8F30-EC17B1067A07}" type="presParOf" srcId="{4DEF8330-BAB7-456F-A5F1-A193B7D0B39C}" destId="{56FC47E9-5186-4298-85B6-55A37B58F34F}" srcOrd="0" destOrd="0" presId="urn:microsoft.com/office/officeart/2005/8/layout/vList4"/>
    <dgm:cxn modelId="{DD2597DE-9ED7-44BA-A644-F0A339841843}" type="presParOf" srcId="{4DEF8330-BAB7-456F-A5F1-A193B7D0B39C}" destId="{846F4D50-957F-4CE4-991F-ACD181007EC3}" srcOrd="1" destOrd="0" presId="urn:microsoft.com/office/officeart/2005/8/layout/vList4"/>
    <dgm:cxn modelId="{E51B1033-A511-4555-B88F-08EF5AEDCBBD}" type="presParOf" srcId="{4DEF8330-BAB7-456F-A5F1-A193B7D0B39C}" destId="{2F7810CE-EDF6-4C9A-AE58-55C390AD0900}" srcOrd="2" destOrd="0" presId="urn:microsoft.com/office/officeart/2005/8/layout/vList4"/>
    <dgm:cxn modelId="{2874F2B0-E971-4408-8116-E9D48A49820B}" type="presParOf" srcId="{99AAE21B-1B55-406A-8D5F-15DC721584CF}" destId="{67CC5269-0AC2-46FE-9B29-277B72F6CA17}" srcOrd="1" destOrd="0" presId="urn:microsoft.com/office/officeart/2005/8/layout/vList4"/>
    <dgm:cxn modelId="{2795057A-B99B-4671-92DA-798A6DE8A6E6}" type="presParOf" srcId="{99AAE21B-1B55-406A-8D5F-15DC721584CF}" destId="{87D9E200-2796-42DE-B3A9-B69229BF861D}" srcOrd="2" destOrd="0" presId="urn:microsoft.com/office/officeart/2005/8/layout/vList4"/>
    <dgm:cxn modelId="{EBCB1DFF-7711-41A3-9749-BFF963B1429E}" type="presParOf" srcId="{87D9E200-2796-42DE-B3A9-B69229BF861D}" destId="{012D2BE3-D55C-4776-9304-13E899B177D7}" srcOrd="0" destOrd="0" presId="urn:microsoft.com/office/officeart/2005/8/layout/vList4"/>
    <dgm:cxn modelId="{37D11296-A454-4013-A246-6E8B6090B22F}" type="presParOf" srcId="{87D9E200-2796-42DE-B3A9-B69229BF861D}" destId="{D667285F-978C-4F91-90AC-423FB479B64E}" srcOrd="1" destOrd="0" presId="urn:microsoft.com/office/officeart/2005/8/layout/vList4"/>
    <dgm:cxn modelId="{B43D7B79-B544-4B4D-855B-DC51250B0F4B}" type="presParOf" srcId="{87D9E200-2796-42DE-B3A9-B69229BF861D}" destId="{AAF8A273-5972-457D-947A-8A34EA07129D}" srcOrd="2" destOrd="0" presId="urn:microsoft.com/office/officeart/2005/8/layout/vList4"/>
    <dgm:cxn modelId="{36827BE5-E727-4707-A27C-C1D419A9738F}" type="presParOf" srcId="{99AAE21B-1B55-406A-8D5F-15DC721584CF}" destId="{8585AA64-EFC8-43B2-A311-1CE793D5C661}" srcOrd="3" destOrd="0" presId="urn:microsoft.com/office/officeart/2005/8/layout/vList4"/>
    <dgm:cxn modelId="{89A1193A-CC2D-4CA2-862A-CBAD73936D1F}" type="presParOf" srcId="{99AAE21B-1B55-406A-8D5F-15DC721584CF}" destId="{04F49917-3D61-46F0-8AC3-5A5BB1475EB6}" srcOrd="4" destOrd="0" presId="urn:microsoft.com/office/officeart/2005/8/layout/vList4"/>
    <dgm:cxn modelId="{2E484968-22F5-4F6C-B845-0479649C0829}" type="presParOf" srcId="{04F49917-3D61-46F0-8AC3-5A5BB1475EB6}" destId="{539D0ED1-E4E5-49F3-AAD2-26CBF3B06443}" srcOrd="0" destOrd="0" presId="urn:microsoft.com/office/officeart/2005/8/layout/vList4"/>
    <dgm:cxn modelId="{31D6EE82-16A3-4141-A5E0-D815F25868DE}" type="presParOf" srcId="{04F49917-3D61-46F0-8AC3-5A5BB1475EB6}" destId="{0F3707E3-5C21-49FC-A46A-E64D98D05026}" srcOrd="1" destOrd="0" presId="urn:microsoft.com/office/officeart/2005/8/layout/vList4"/>
    <dgm:cxn modelId="{76F5ADDB-DE40-40E4-B9F7-163940A76E91}" type="presParOf" srcId="{04F49917-3D61-46F0-8AC3-5A5BB1475EB6}" destId="{C8BB9193-7647-4E8F-9F74-C0F40EC5D0A1}" srcOrd="2" destOrd="0" presId="urn:microsoft.com/office/officeart/2005/8/layout/vList4"/>
    <dgm:cxn modelId="{6C7D75CB-5690-4D10-8935-1C00B65CBAE3}" type="presParOf" srcId="{99AAE21B-1B55-406A-8D5F-15DC721584CF}" destId="{2FB93E37-F74A-4EBD-A81B-8006990CBF3E}" srcOrd="5" destOrd="0" presId="urn:microsoft.com/office/officeart/2005/8/layout/vList4"/>
    <dgm:cxn modelId="{15B68EE6-4DAB-4EE8-B618-D02F191B3636}" type="presParOf" srcId="{99AAE21B-1B55-406A-8D5F-15DC721584CF}" destId="{1A6F89A7-9C7E-40D7-9DAF-0C2065896672}" srcOrd="6" destOrd="0" presId="urn:microsoft.com/office/officeart/2005/8/layout/vList4"/>
    <dgm:cxn modelId="{463625B8-66C2-4431-B164-70B658E8633E}" type="presParOf" srcId="{1A6F89A7-9C7E-40D7-9DAF-0C2065896672}" destId="{65D93C9D-45B3-43A5-AFE6-28449251892B}" srcOrd="0" destOrd="0" presId="urn:microsoft.com/office/officeart/2005/8/layout/vList4"/>
    <dgm:cxn modelId="{127BFF67-0C2C-4213-8798-73B70781EA19}" type="presParOf" srcId="{1A6F89A7-9C7E-40D7-9DAF-0C2065896672}" destId="{CCAD1708-CA21-42B4-80B8-70150CA78BD6}" srcOrd="1" destOrd="0" presId="urn:microsoft.com/office/officeart/2005/8/layout/vList4"/>
    <dgm:cxn modelId="{4A4919A3-8542-4D12-A387-C9016338B4FE}" type="presParOf" srcId="{1A6F89A7-9C7E-40D7-9DAF-0C2065896672}" destId="{C0B418C9-D256-4B8C-8ECC-A2CF5E23F481}" srcOrd="2" destOrd="0" presId="urn:microsoft.com/office/officeart/2005/8/layout/vList4"/>
    <dgm:cxn modelId="{3623A082-0178-4995-B3E0-7D5419B73347}" type="presParOf" srcId="{99AAE21B-1B55-406A-8D5F-15DC721584CF}" destId="{820AC560-52DB-4571-9A12-44641D6A3EB0}" srcOrd="7" destOrd="0" presId="urn:microsoft.com/office/officeart/2005/8/layout/vList4"/>
    <dgm:cxn modelId="{04E10925-6C9F-47F1-BCFF-DC4654A72574}" type="presParOf" srcId="{99AAE21B-1B55-406A-8D5F-15DC721584CF}" destId="{BEF1F57C-1C6E-4986-91E2-C3E2A3884E0F}" srcOrd="8" destOrd="0" presId="urn:microsoft.com/office/officeart/2005/8/layout/vList4"/>
    <dgm:cxn modelId="{F552838C-CFB7-4E51-9ABC-0D0D8611C54C}" type="presParOf" srcId="{BEF1F57C-1C6E-4986-91E2-C3E2A3884E0F}" destId="{00FBEBD9-3500-4313-BFA6-B8CA51B7B0C8}" srcOrd="0" destOrd="0" presId="urn:microsoft.com/office/officeart/2005/8/layout/vList4"/>
    <dgm:cxn modelId="{28448511-7844-4C17-9C62-1DFCB9AB7D61}" type="presParOf" srcId="{BEF1F57C-1C6E-4986-91E2-C3E2A3884E0F}" destId="{DAB6B7FA-4031-41FA-96DD-C2D17C6B607D}" srcOrd="1" destOrd="0" presId="urn:microsoft.com/office/officeart/2005/8/layout/vList4"/>
    <dgm:cxn modelId="{D11A227D-5425-429E-BF1C-F80B7AF3094B}" type="presParOf" srcId="{BEF1F57C-1C6E-4986-91E2-C3E2A3884E0F}" destId="{EF78CE66-7789-4C94-9804-913388EBF892}" srcOrd="2" destOrd="0" presId="urn:microsoft.com/office/officeart/2005/8/layout/vList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FC47E9-5186-4298-85B6-55A37B58F34F}">
      <dsp:nvSpPr>
        <dsp:cNvPr id="0" name=""/>
        <dsp:cNvSpPr/>
      </dsp:nvSpPr>
      <dsp:spPr>
        <a:xfrm>
          <a:off x="0" y="0"/>
          <a:ext cx="5486400" cy="12761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i="0" kern="1200"/>
            <a:t>Support the Citizens Advice Service in Scotland</a:t>
          </a:r>
        </a:p>
        <a:p>
          <a:pPr lvl="0" algn="l" defTabSz="622300">
            <a:lnSpc>
              <a:spcPct val="90000"/>
            </a:lnSpc>
            <a:spcBef>
              <a:spcPct val="0"/>
            </a:spcBef>
            <a:spcAft>
              <a:spcPct val="35000"/>
            </a:spcAft>
          </a:pPr>
          <a:r>
            <a:rPr lang="en-GB" sz="1300" kern="1200"/>
            <a:t>We’ll provide advice, expertise, IT resources and help with securing funding so that Citizens Advice Bureaux can support those who need help, in the way they need it.</a:t>
          </a:r>
        </a:p>
      </dsp:txBody>
      <dsp:txXfrm>
        <a:off x="1224898" y="0"/>
        <a:ext cx="4261501" cy="1276182"/>
      </dsp:txXfrm>
    </dsp:sp>
    <dsp:sp modelId="{846F4D50-957F-4CE4-991F-ACD181007EC3}">
      <dsp:nvSpPr>
        <dsp:cNvPr id="0" name=""/>
        <dsp:cNvSpPr/>
      </dsp:nvSpPr>
      <dsp:spPr>
        <a:xfrm>
          <a:off x="89520" y="127618"/>
          <a:ext cx="1097280" cy="1020946"/>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2D2BE3-D55C-4776-9304-13E899B177D7}">
      <dsp:nvSpPr>
        <dsp:cNvPr id="0" name=""/>
        <dsp:cNvSpPr/>
      </dsp:nvSpPr>
      <dsp:spPr>
        <a:xfrm>
          <a:off x="0" y="1403800"/>
          <a:ext cx="5486400" cy="12761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i="0" kern="1200"/>
            <a:t>Reduce the harmful impact of welfare reform</a:t>
          </a:r>
        </a:p>
        <a:p>
          <a:pPr lvl="0" algn="l" defTabSz="622300">
            <a:lnSpc>
              <a:spcPct val="90000"/>
            </a:lnSpc>
            <a:spcBef>
              <a:spcPct val="0"/>
            </a:spcBef>
            <a:spcAft>
              <a:spcPct val="35000"/>
            </a:spcAft>
          </a:pPr>
          <a:r>
            <a:rPr lang="en-GB" sz="1300" kern="1200"/>
            <a:t>We’ll work with Citizens Advice Bureaux to monitor and raise awareness of the harmful impacts of welfare reform and boost Scotland’s capacity to shield vulnerable clients from them.</a:t>
          </a:r>
        </a:p>
      </dsp:txBody>
      <dsp:txXfrm>
        <a:off x="1224898" y="1403800"/>
        <a:ext cx="4261501" cy="1276182"/>
      </dsp:txXfrm>
    </dsp:sp>
    <dsp:sp modelId="{D667285F-978C-4F91-90AC-423FB479B64E}">
      <dsp:nvSpPr>
        <dsp:cNvPr id="0" name=""/>
        <dsp:cNvSpPr/>
      </dsp:nvSpPr>
      <dsp:spPr>
        <a:xfrm>
          <a:off x="70471" y="1531419"/>
          <a:ext cx="1097280" cy="1020946"/>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9D0ED1-E4E5-49F3-AAD2-26CBF3B06443}">
      <dsp:nvSpPr>
        <dsp:cNvPr id="0" name=""/>
        <dsp:cNvSpPr/>
      </dsp:nvSpPr>
      <dsp:spPr>
        <a:xfrm>
          <a:off x="0" y="2807601"/>
          <a:ext cx="5486400" cy="12761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i="0" kern="1200"/>
            <a:t>Be a strong voice for consumers</a:t>
          </a:r>
        </a:p>
        <a:p>
          <a:pPr lvl="0" algn="l" defTabSz="622300">
            <a:lnSpc>
              <a:spcPct val="90000"/>
            </a:lnSpc>
            <a:spcBef>
              <a:spcPct val="0"/>
            </a:spcBef>
            <a:spcAft>
              <a:spcPct val="35000"/>
            </a:spcAft>
          </a:pPr>
          <a:r>
            <a:rPr lang="en-GB" sz="1300" kern="1200"/>
            <a:t>We’ll represent, advise and empower consumers in Scotland, campaigning on the issues that matter to them and ensuring their voice is heard We’ll focus in particular on tackling fuel poverty and representing people who use the civil justice system</a:t>
          </a:r>
        </a:p>
      </dsp:txBody>
      <dsp:txXfrm>
        <a:off x="1224898" y="2807601"/>
        <a:ext cx="4261501" cy="1276182"/>
      </dsp:txXfrm>
    </dsp:sp>
    <dsp:sp modelId="{0F3707E3-5C21-49FC-A46A-E64D98D05026}">
      <dsp:nvSpPr>
        <dsp:cNvPr id="0" name=""/>
        <dsp:cNvSpPr/>
      </dsp:nvSpPr>
      <dsp:spPr>
        <a:xfrm>
          <a:off x="70471" y="2935219"/>
          <a:ext cx="1097280" cy="102094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4000" b="-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D93C9D-45B3-43A5-AFE6-28449251892B}">
      <dsp:nvSpPr>
        <dsp:cNvPr id="0" name=""/>
        <dsp:cNvSpPr/>
      </dsp:nvSpPr>
      <dsp:spPr>
        <a:xfrm>
          <a:off x="0" y="4192349"/>
          <a:ext cx="5486400" cy="12761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Prioritise action on behalf of the most vulnerable in our society</a:t>
          </a:r>
        </a:p>
        <a:p>
          <a:pPr lvl="0" algn="l" defTabSz="622300">
            <a:lnSpc>
              <a:spcPct val="90000"/>
            </a:lnSpc>
            <a:spcBef>
              <a:spcPct val="0"/>
            </a:spcBef>
            <a:spcAft>
              <a:spcPct val="35000"/>
            </a:spcAft>
          </a:pPr>
          <a:r>
            <a:rPr lang="en-GB" sz="1300" kern="1200"/>
            <a:t>We’ll work with Citizens Advice Bureaux and other organisations to ensure the poorest, most vulnerable and socially-excluded members of our society are heard and supported. </a:t>
          </a:r>
          <a:endParaRPr lang="en-GB" sz="1300" b="1" kern="1200"/>
        </a:p>
      </dsp:txBody>
      <dsp:txXfrm>
        <a:off x="1224898" y="4192349"/>
        <a:ext cx="4261501" cy="1276182"/>
      </dsp:txXfrm>
    </dsp:sp>
    <dsp:sp modelId="{CCAD1708-CA21-42B4-80B8-70150CA78BD6}">
      <dsp:nvSpPr>
        <dsp:cNvPr id="0" name=""/>
        <dsp:cNvSpPr/>
      </dsp:nvSpPr>
      <dsp:spPr>
        <a:xfrm>
          <a:off x="89520" y="4319969"/>
          <a:ext cx="1097280" cy="1020946"/>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2000" b="-2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FBEBD9-3500-4313-BFA6-B8CA51B7B0C8}">
      <dsp:nvSpPr>
        <dsp:cNvPr id="0" name=""/>
        <dsp:cNvSpPr/>
      </dsp:nvSpPr>
      <dsp:spPr>
        <a:xfrm>
          <a:off x="0" y="5615203"/>
          <a:ext cx="5486400" cy="12761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GB" sz="1500" b="1" kern="1200"/>
            <a:t>Develop leaderships at all levels of the Citizens Advice Service in Scotland </a:t>
          </a:r>
        </a:p>
        <a:p>
          <a:pPr lvl="0" algn="l" defTabSz="666750">
            <a:lnSpc>
              <a:spcPct val="90000"/>
            </a:lnSpc>
            <a:spcBef>
              <a:spcPct val="0"/>
            </a:spcBef>
            <a:spcAft>
              <a:spcPct val="35000"/>
            </a:spcAft>
          </a:pPr>
          <a:r>
            <a:rPr lang="en-GB" sz="1300" kern="1200"/>
            <a:t>We’ll encourage the development of a culture of respecting, valuing and supporting one another and leadership that embeds our values. </a:t>
          </a:r>
          <a:endParaRPr lang="en-GB" sz="1300" b="1" kern="1200"/>
        </a:p>
      </dsp:txBody>
      <dsp:txXfrm>
        <a:off x="1224898" y="5615203"/>
        <a:ext cx="4261501" cy="1276182"/>
      </dsp:txXfrm>
    </dsp:sp>
    <dsp:sp modelId="{DAB6B7FA-4031-41FA-96DD-C2D17C6B607D}">
      <dsp:nvSpPr>
        <dsp:cNvPr id="0" name=""/>
        <dsp:cNvSpPr/>
      </dsp:nvSpPr>
      <dsp:spPr>
        <a:xfrm>
          <a:off x="99045" y="5742821"/>
          <a:ext cx="1097280" cy="1020946"/>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34000" r="-3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Pages>
  <Words>6017</Words>
  <Characters>34302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Keith Dryburgh</cp:lastModifiedBy>
  <cp:revision>7</cp:revision>
  <cp:lastPrinted>2017-02-23T10:26:00Z</cp:lastPrinted>
  <dcterms:created xsi:type="dcterms:W3CDTF">2017-03-30T15:58:00Z</dcterms:created>
  <dcterms:modified xsi:type="dcterms:W3CDTF">2017-04-03T08:29:00Z</dcterms:modified>
</cp:coreProperties>
</file>