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E261" w14:textId="77777777" w:rsidR="005C568F" w:rsidRPr="00185048" w:rsidRDefault="00C27414" w:rsidP="005C568F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185048">
        <w:rPr>
          <w:rFonts w:asciiTheme="majorHAnsi" w:hAnsiTheme="majorHAnsi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99B9223" wp14:editId="67555A2F">
            <wp:simplePos x="0" y="0"/>
            <wp:positionH relativeFrom="column">
              <wp:posOffset>5434964</wp:posOffset>
            </wp:positionH>
            <wp:positionV relativeFrom="paragraph">
              <wp:posOffset>-330836</wp:posOffset>
            </wp:positionV>
            <wp:extent cx="1019175" cy="1019175"/>
            <wp:effectExtent l="0" t="0" r="9525" b="9525"/>
            <wp:wrapNone/>
            <wp:docPr id="1" name="Picture 1" descr="G:\Advisers\Pictures\logos\CAB colour for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visers\Pictures\logos\CAB colour for facebo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32">
        <w:rPr>
          <w:rFonts w:asciiTheme="majorHAnsi" w:hAnsiTheme="majorHAnsi"/>
          <w:b/>
          <w:bCs/>
          <w:sz w:val="32"/>
          <w:szCs w:val="32"/>
        </w:rPr>
        <w:t>Money Talk</w:t>
      </w:r>
      <w:r w:rsidR="00CD5214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1838A7" w:rsidRPr="00185048">
        <w:rPr>
          <w:rFonts w:asciiTheme="majorHAnsi" w:hAnsiTheme="majorHAnsi"/>
          <w:b/>
          <w:bCs/>
          <w:sz w:val="32"/>
          <w:szCs w:val="32"/>
        </w:rPr>
        <w:t>Adviser</w:t>
      </w:r>
    </w:p>
    <w:p w14:paraId="39BB7B0E" w14:textId="77777777" w:rsidR="005C568F" w:rsidRPr="00185048" w:rsidRDefault="005C568F" w:rsidP="005C568F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185048">
        <w:rPr>
          <w:rFonts w:asciiTheme="majorHAnsi" w:hAnsiTheme="majorHAnsi"/>
          <w:b/>
          <w:bCs/>
          <w:sz w:val="32"/>
          <w:szCs w:val="32"/>
        </w:rPr>
        <w:t>Job Description and Person Specification</w:t>
      </w:r>
    </w:p>
    <w:p w14:paraId="686C9D6D" w14:textId="77777777" w:rsidR="005C568F" w:rsidRPr="006F1C8F" w:rsidRDefault="005C568F" w:rsidP="005C568F">
      <w:pPr>
        <w:pStyle w:val="Default"/>
        <w:rPr>
          <w:rFonts w:asciiTheme="majorHAnsi" w:hAnsiTheme="majorHAnsi"/>
          <w:b/>
          <w:bCs/>
          <w:sz w:val="27"/>
          <w:szCs w:val="27"/>
        </w:rPr>
      </w:pPr>
    </w:p>
    <w:p w14:paraId="29E05A88" w14:textId="77777777" w:rsidR="005C568F" w:rsidRPr="002B4C1D" w:rsidRDefault="00782130" w:rsidP="005C568F">
      <w:pPr>
        <w:pStyle w:val="Default"/>
        <w:rPr>
          <w:rFonts w:asciiTheme="majorHAnsi" w:hAnsiTheme="majorHAnsi"/>
        </w:rPr>
      </w:pPr>
      <w:r w:rsidRPr="002B4C1D">
        <w:rPr>
          <w:rFonts w:asciiTheme="majorHAnsi" w:hAnsiTheme="majorHAnsi"/>
          <w:b/>
          <w:bCs/>
        </w:rPr>
        <w:t>About the role</w:t>
      </w:r>
      <w:r w:rsidR="005C568F" w:rsidRPr="002B4C1D">
        <w:rPr>
          <w:rFonts w:asciiTheme="majorHAnsi" w:hAnsiTheme="majorHAnsi"/>
          <w:b/>
          <w:bCs/>
        </w:rPr>
        <w:t xml:space="preserve">: </w:t>
      </w:r>
    </w:p>
    <w:p w14:paraId="1EFDD785" w14:textId="77777777" w:rsidR="005C568F" w:rsidRPr="002B4C1D" w:rsidRDefault="005C568F" w:rsidP="005C568F">
      <w:pPr>
        <w:pStyle w:val="Default"/>
        <w:rPr>
          <w:rFonts w:asciiTheme="majorHAnsi" w:hAnsiTheme="majorHAnsi"/>
          <w:b/>
          <w:bCs/>
        </w:rPr>
      </w:pPr>
    </w:p>
    <w:p w14:paraId="0B41C111" w14:textId="77777777" w:rsidR="00782130" w:rsidRPr="002B4C1D" w:rsidRDefault="00782130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sz w:val="23"/>
          <w:szCs w:val="23"/>
        </w:rPr>
      </w:pPr>
      <w:r w:rsidRPr="002B4C1D">
        <w:rPr>
          <w:rFonts w:asciiTheme="majorHAnsi" w:eastAsiaTheme="minorHAnsi" w:hAnsiTheme="majorHAnsi" w:cstheme="minorBidi"/>
          <w:sz w:val="23"/>
          <w:szCs w:val="23"/>
        </w:rPr>
        <w:t xml:space="preserve">The </w:t>
      </w:r>
      <w:r w:rsidR="00240ACD">
        <w:rPr>
          <w:rFonts w:asciiTheme="majorHAnsi" w:eastAsiaTheme="minorHAnsi" w:hAnsiTheme="majorHAnsi" w:cstheme="minorBidi"/>
          <w:sz w:val="23"/>
          <w:szCs w:val="23"/>
        </w:rPr>
        <w:t>Money Talk Outreach</w:t>
      </w:r>
      <w:r w:rsidRPr="002B4C1D">
        <w:rPr>
          <w:rFonts w:asciiTheme="majorHAnsi" w:eastAsiaTheme="minorHAnsi" w:hAnsiTheme="majorHAnsi" w:cstheme="minorBidi"/>
          <w:sz w:val="23"/>
          <w:szCs w:val="23"/>
        </w:rPr>
        <w:t xml:space="preserve"> Worker will play a key role in the delivery of an innovative multi-channel financial health che</w:t>
      </w:r>
      <w:bookmarkStart w:id="0" w:name="_GoBack"/>
      <w:bookmarkEnd w:id="0"/>
      <w:r w:rsidRPr="002B4C1D">
        <w:rPr>
          <w:rFonts w:asciiTheme="majorHAnsi" w:eastAsiaTheme="minorHAnsi" w:hAnsiTheme="majorHAnsi" w:cstheme="minorBidi"/>
          <w:sz w:val="23"/>
          <w:szCs w:val="23"/>
        </w:rPr>
        <w:t xml:space="preserve">ck service in the Citizens Advice Bureau network in Scotland.  This project aims to improve access to and the efficiency of financial health checks for vulnerable families and older people.  </w:t>
      </w:r>
    </w:p>
    <w:p w14:paraId="7498620B" w14:textId="77777777" w:rsidR="00782130" w:rsidRDefault="00782130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sz w:val="23"/>
          <w:szCs w:val="23"/>
        </w:rPr>
      </w:pPr>
    </w:p>
    <w:p w14:paraId="14F63B08" w14:textId="77777777" w:rsidR="00583D2F" w:rsidRPr="002B4C1D" w:rsidRDefault="00583D2F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sz w:val="23"/>
          <w:szCs w:val="23"/>
        </w:rPr>
      </w:pPr>
    </w:p>
    <w:p w14:paraId="45435F46" w14:textId="77777777" w:rsidR="00782130" w:rsidRPr="002B4C1D" w:rsidRDefault="00782130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b/>
          <w:sz w:val="24"/>
          <w:szCs w:val="24"/>
        </w:rPr>
      </w:pPr>
      <w:r w:rsidRPr="002B4C1D">
        <w:rPr>
          <w:rFonts w:asciiTheme="majorHAnsi" w:eastAsiaTheme="minorHAnsi" w:hAnsiTheme="majorHAnsi" w:cstheme="minorBidi"/>
          <w:b/>
          <w:sz w:val="24"/>
          <w:szCs w:val="24"/>
        </w:rPr>
        <w:t>Main responsibilities</w:t>
      </w:r>
    </w:p>
    <w:p w14:paraId="44AAD134" w14:textId="77777777" w:rsidR="00782130" w:rsidRPr="002B4C1D" w:rsidRDefault="00782130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14:paraId="68288A62" w14:textId="77777777" w:rsidR="00782130" w:rsidRPr="002B4C1D" w:rsidRDefault="00782130" w:rsidP="001838A7">
      <w:pPr>
        <w:pStyle w:val="Default"/>
        <w:jc w:val="both"/>
        <w:rPr>
          <w:rFonts w:asciiTheme="majorHAnsi" w:hAnsiTheme="majorHAnsi" w:cstheme="minorBidi"/>
          <w:color w:val="auto"/>
          <w:sz w:val="23"/>
          <w:szCs w:val="23"/>
        </w:rPr>
      </w:pPr>
      <w:r w:rsidRPr="002B4C1D">
        <w:rPr>
          <w:rFonts w:asciiTheme="majorHAnsi" w:hAnsiTheme="majorHAnsi" w:cstheme="minorBidi"/>
          <w:color w:val="auto"/>
          <w:sz w:val="23"/>
          <w:szCs w:val="23"/>
        </w:rPr>
        <w:t>Referred individuals will be able to receive a financial health check; provided</w:t>
      </w:r>
      <w:r w:rsidR="00185048">
        <w:rPr>
          <w:rFonts w:asciiTheme="majorHAnsi" w:hAnsiTheme="majorHAnsi" w:cstheme="minorBidi"/>
          <w:color w:val="auto"/>
          <w:sz w:val="23"/>
          <w:szCs w:val="23"/>
        </w:rPr>
        <w:t xml:space="preserve"> with</w:t>
      </w:r>
      <w:r w:rsidRPr="002B4C1D">
        <w:rPr>
          <w:rFonts w:asciiTheme="majorHAnsi" w:hAnsiTheme="majorHAnsi" w:cstheme="minorBidi"/>
          <w:color w:val="auto"/>
          <w:sz w:val="23"/>
          <w:szCs w:val="23"/>
        </w:rPr>
        <w:t xml:space="preserve"> information on benefit entitlement and income maximisation;</w:t>
      </w:r>
      <w:r w:rsidR="005E1A61">
        <w:rPr>
          <w:rFonts w:asciiTheme="majorHAnsi" w:hAnsiTheme="majorHAnsi" w:cstheme="minorBidi"/>
          <w:color w:val="auto"/>
          <w:sz w:val="23"/>
          <w:szCs w:val="23"/>
        </w:rPr>
        <w:t xml:space="preserve"> and be offered holistic advice</w:t>
      </w:r>
      <w:r w:rsidRPr="002B4C1D">
        <w:rPr>
          <w:rFonts w:asciiTheme="majorHAnsi" w:hAnsiTheme="majorHAnsi" w:cstheme="minorBidi"/>
          <w:color w:val="auto"/>
          <w:sz w:val="23"/>
          <w:szCs w:val="23"/>
        </w:rPr>
        <w:t xml:space="preserve"> tailored to their circumstances, available through </w:t>
      </w:r>
      <w:r w:rsidR="002B4C1D" w:rsidRPr="002B4C1D">
        <w:rPr>
          <w:rFonts w:asciiTheme="majorHAnsi" w:hAnsiTheme="majorHAnsi" w:cstheme="minorBidi"/>
          <w:color w:val="auto"/>
          <w:sz w:val="23"/>
          <w:szCs w:val="23"/>
        </w:rPr>
        <w:t>telephone or face-to-face</w:t>
      </w:r>
      <w:r w:rsidR="00185048">
        <w:rPr>
          <w:rFonts w:asciiTheme="majorHAnsi" w:hAnsiTheme="majorHAnsi" w:cstheme="minorBidi"/>
          <w:color w:val="auto"/>
          <w:sz w:val="23"/>
          <w:szCs w:val="23"/>
        </w:rPr>
        <w:t xml:space="preserve"> appointments</w:t>
      </w:r>
      <w:r w:rsidRPr="002B4C1D">
        <w:rPr>
          <w:rFonts w:asciiTheme="majorHAnsi" w:hAnsiTheme="majorHAnsi" w:cstheme="minorBidi"/>
          <w:color w:val="auto"/>
          <w:sz w:val="23"/>
          <w:szCs w:val="23"/>
        </w:rPr>
        <w:t>. Each client will receive the same quality of information and advice no matter how they a</w:t>
      </w:r>
      <w:r w:rsidR="00185048">
        <w:rPr>
          <w:rFonts w:asciiTheme="majorHAnsi" w:hAnsiTheme="majorHAnsi" w:cstheme="minorBidi"/>
          <w:color w:val="auto"/>
          <w:sz w:val="23"/>
          <w:szCs w:val="23"/>
        </w:rPr>
        <w:t>ccess the service</w:t>
      </w:r>
      <w:r w:rsidR="002B4C1D">
        <w:rPr>
          <w:rFonts w:asciiTheme="majorHAnsi" w:hAnsiTheme="majorHAnsi" w:cstheme="minorBidi"/>
          <w:color w:val="auto"/>
          <w:sz w:val="23"/>
          <w:szCs w:val="23"/>
        </w:rPr>
        <w:t>.</w:t>
      </w:r>
    </w:p>
    <w:p w14:paraId="7651D147" w14:textId="77777777" w:rsidR="00782130" w:rsidRPr="002B4C1D" w:rsidRDefault="00782130" w:rsidP="001838A7">
      <w:pPr>
        <w:pStyle w:val="Default"/>
        <w:jc w:val="both"/>
        <w:rPr>
          <w:rFonts w:asciiTheme="majorHAnsi" w:hAnsiTheme="majorHAnsi" w:cstheme="minorBidi"/>
          <w:color w:val="auto"/>
        </w:rPr>
      </w:pPr>
    </w:p>
    <w:p w14:paraId="3BD67E6A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b/>
          <w:bCs/>
          <w:sz w:val="27"/>
          <w:szCs w:val="27"/>
        </w:rPr>
      </w:pPr>
      <w:r w:rsidRPr="002B4C1D">
        <w:rPr>
          <w:rFonts w:asciiTheme="majorHAnsi" w:hAnsiTheme="majorHAnsi"/>
          <w:b/>
          <w:bCs/>
          <w:sz w:val="27"/>
          <w:szCs w:val="27"/>
        </w:rPr>
        <w:t xml:space="preserve">Advice giving </w:t>
      </w:r>
    </w:p>
    <w:p w14:paraId="2EBC7875" w14:textId="77777777" w:rsidR="005C568F" w:rsidRDefault="005C568F" w:rsidP="001838A7">
      <w:pPr>
        <w:pStyle w:val="Default"/>
        <w:jc w:val="both"/>
        <w:rPr>
          <w:rFonts w:asciiTheme="majorHAnsi" w:hAnsiTheme="majorHAnsi"/>
          <w:sz w:val="27"/>
          <w:szCs w:val="27"/>
        </w:rPr>
      </w:pPr>
    </w:p>
    <w:p w14:paraId="0F65F314" w14:textId="77777777" w:rsidR="00185048" w:rsidRPr="00185048" w:rsidRDefault="00185048" w:rsidP="00185048">
      <w:pPr>
        <w:numPr>
          <w:ilvl w:val="0"/>
          <w:numId w:val="11"/>
        </w:numPr>
        <w:spacing w:after="0" w:line="240" w:lineRule="auto"/>
        <w:contextualSpacing/>
        <w:rPr>
          <w:rFonts w:asciiTheme="majorHAnsi" w:eastAsiaTheme="minorHAnsi" w:hAnsiTheme="majorHAnsi" w:cstheme="minorBidi"/>
          <w:sz w:val="23"/>
          <w:szCs w:val="23"/>
        </w:rPr>
      </w:pPr>
      <w:r w:rsidRPr="00185048">
        <w:rPr>
          <w:rFonts w:asciiTheme="majorHAnsi" w:eastAsiaTheme="minorHAnsi" w:hAnsiTheme="majorHAnsi" w:cstheme="minorBidi"/>
          <w:sz w:val="23"/>
          <w:szCs w:val="23"/>
        </w:rPr>
        <w:t xml:space="preserve">To run regular </w:t>
      </w:r>
      <w:proofErr w:type="gramStart"/>
      <w:r w:rsidRPr="00185048">
        <w:rPr>
          <w:rFonts w:asciiTheme="majorHAnsi" w:eastAsiaTheme="minorHAnsi" w:hAnsiTheme="majorHAnsi" w:cstheme="minorBidi"/>
          <w:sz w:val="23"/>
          <w:szCs w:val="23"/>
        </w:rPr>
        <w:t>open door</w:t>
      </w:r>
      <w:proofErr w:type="gramEnd"/>
      <w:r w:rsidRPr="00185048">
        <w:rPr>
          <w:rFonts w:asciiTheme="majorHAnsi" w:eastAsiaTheme="minorHAnsi" w:hAnsiTheme="majorHAnsi" w:cstheme="minorBidi"/>
          <w:sz w:val="23"/>
          <w:szCs w:val="23"/>
        </w:rPr>
        <w:t xml:space="preserve"> confidential advice sessions.  Locations, number, duration and venue to be determined in consultation, both with the Bureau Manager and other staff, and through liaison with local agencies and groups.</w:t>
      </w:r>
    </w:p>
    <w:p w14:paraId="552B002F" w14:textId="77777777" w:rsidR="005C568F" w:rsidRPr="002B4C1D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>Interview clients using sensitive listening and questioning skills in order to allow clients</w:t>
      </w:r>
      <w:r w:rsidRPr="002B4C1D">
        <w:rPr>
          <w:rFonts w:asciiTheme="majorHAnsi" w:hAnsiTheme="majorHAnsi"/>
        </w:rPr>
        <w:t xml:space="preserve"> </w:t>
      </w:r>
      <w:r w:rsidRPr="002B4C1D">
        <w:rPr>
          <w:rFonts w:asciiTheme="majorHAnsi" w:hAnsiTheme="majorHAnsi"/>
          <w:sz w:val="23"/>
          <w:szCs w:val="23"/>
        </w:rPr>
        <w:t xml:space="preserve">to explain their problem(s) and empower them to set their own priorities. </w:t>
      </w:r>
    </w:p>
    <w:p w14:paraId="6DB2F492" w14:textId="77777777" w:rsidR="005C568F" w:rsidRPr="002B4C1D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Use the Citizens Advice Information System to find, interpret and communicate the relevant information. </w:t>
      </w:r>
    </w:p>
    <w:p w14:paraId="055D7BA8" w14:textId="77777777" w:rsidR="005C568F" w:rsidRPr="002B4C1D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Research and explore options and implications so that clients can make informed decisions. </w:t>
      </w:r>
    </w:p>
    <w:p w14:paraId="6E5D7DD2" w14:textId="77777777" w:rsidR="005C568F" w:rsidRPr="002B4C1D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Act for the client where necessary by calculating, negotiating, drafting or writing letters and telephoning. </w:t>
      </w:r>
    </w:p>
    <w:p w14:paraId="13B0DE6C" w14:textId="77777777" w:rsidR="005C568F" w:rsidRPr="002B4C1D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Negotiate with third parties such as statutory and non-statutory bodies as appropriate. </w:t>
      </w:r>
    </w:p>
    <w:p w14:paraId="035195E7" w14:textId="77777777" w:rsidR="005C568F" w:rsidRPr="002B4C1D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Refer internally or to other specialist agencies as appropriate. </w:t>
      </w:r>
    </w:p>
    <w:p w14:paraId="6BF06906" w14:textId="77777777" w:rsidR="005C568F" w:rsidRPr="002B4C1D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Ensure that all work conforms to the bureau's Office Manual and Quality Standards at the appropriate level. </w:t>
      </w:r>
    </w:p>
    <w:p w14:paraId="00FA0E89" w14:textId="77777777" w:rsidR="005C568F" w:rsidRDefault="005C568F" w:rsidP="001838A7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Maintain detailed case records for the purpose of continuity of casework, information retrieval, statistical monitoring and report preparation. </w:t>
      </w:r>
    </w:p>
    <w:p w14:paraId="140C51D9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37ACAE87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b/>
          <w:bCs/>
          <w:sz w:val="27"/>
          <w:szCs w:val="27"/>
        </w:rPr>
      </w:pPr>
      <w:r w:rsidRPr="002B4C1D">
        <w:rPr>
          <w:rFonts w:asciiTheme="majorHAnsi" w:hAnsiTheme="majorHAnsi"/>
          <w:b/>
          <w:bCs/>
          <w:sz w:val="27"/>
          <w:szCs w:val="27"/>
        </w:rPr>
        <w:t xml:space="preserve">Social policy </w:t>
      </w:r>
    </w:p>
    <w:p w14:paraId="76B034F6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sz w:val="27"/>
          <w:szCs w:val="27"/>
        </w:rPr>
      </w:pPr>
    </w:p>
    <w:p w14:paraId="60ECC7A3" w14:textId="77777777" w:rsidR="005C568F" w:rsidRPr="002B4C1D" w:rsidRDefault="005C568F" w:rsidP="001838A7">
      <w:pPr>
        <w:pStyle w:val="Default"/>
        <w:numPr>
          <w:ilvl w:val="0"/>
          <w:numId w:val="2"/>
        </w:numPr>
        <w:spacing w:after="20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Assist with social policy work by providing information about clients' circumstances through the appropriate channel. </w:t>
      </w:r>
    </w:p>
    <w:p w14:paraId="76B3A53C" w14:textId="77777777" w:rsidR="005C568F" w:rsidRPr="002B4C1D" w:rsidRDefault="005C568F" w:rsidP="001838A7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Alert clients to social policy options. </w:t>
      </w:r>
    </w:p>
    <w:p w14:paraId="64D6D3A6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20827407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b/>
          <w:bCs/>
          <w:sz w:val="27"/>
          <w:szCs w:val="27"/>
        </w:rPr>
      </w:pPr>
      <w:r w:rsidRPr="002B4C1D">
        <w:rPr>
          <w:rFonts w:asciiTheme="majorHAnsi" w:hAnsiTheme="majorHAnsi"/>
          <w:b/>
          <w:bCs/>
          <w:sz w:val="27"/>
          <w:szCs w:val="27"/>
        </w:rPr>
        <w:t>Professional development</w:t>
      </w:r>
    </w:p>
    <w:p w14:paraId="47A9F986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sz w:val="27"/>
          <w:szCs w:val="27"/>
        </w:rPr>
      </w:pPr>
      <w:r w:rsidRPr="002B4C1D">
        <w:rPr>
          <w:rFonts w:asciiTheme="majorHAnsi" w:hAnsiTheme="majorHAnsi"/>
          <w:b/>
          <w:bCs/>
          <w:sz w:val="27"/>
          <w:szCs w:val="27"/>
        </w:rPr>
        <w:t xml:space="preserve"> </w:t>
      </w:r>
    </w:p>
    <w:p w14:paraId="5ED6605F" w14:textId="77777777" w:rsidR="005C568F" w:rsidRPr="002B4C1D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Keep up to date with legislation, policies and procedures and undertake appropriate training. </w:t>
      </w:r>
    </w:p>
    <w:p w14:paraId="613BFC6B" w14:textId="77777777" w:rsidR="005C568F" w:rsidRPr="002B4C1D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Read relevant publications. </w:t>
      </w:r>
    </w:p>
    <w:p w14:paraId="554F81E4" w14:textId="77777777" w:rsidR="005C568F" w:rsidRPr="002B4C1D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Attend relevant internal and external meetings as agreed with the line manager. </w:t>
      </w:r>
    </w:p>
    <w:p w14:paraId="6636ECAE" w14:textId="77777777" w:rsidR="007B670D" w:rsidRDefault="005C568F" w:rsidP="007B670D">
      <w:pPr>
        <w:pStyle w:val="ListParagraph"/>
        <w:numPr>
          <w:ilvl w:val="0"/>
          <w:numId w:val="3"/>
        </w:numPr>
      </w:pPr>
      <w:r w:rsidRPr="007B670D">
        <w:lastRenderedPageBreak/>
        <w:t xml:space="preserve">Prepare for and attend supervision sessions/team meetings/staff meetings as appropriate. </w:t>
      </w:r>
    </w:p>
    <w:p w14:paraId="6422BBC8" w14:textId="77777777" w:rsidR="005C568F" w:rsidRPr="007B670D" w:rsidRDefault="005C568F" w:rsidP="007B670D">
      <w:pPr>
        <w:rPr>
          <w:sz w:val="27"/>
          <w:szCs w:val="27"/>
        </w:rPr>
      </w:pPr>
      <w:r w:rsidRPr="007B670D">
        <w:rPr>
          <w:b/>
          <w:bCs/>
          <w:sz w:val="27"/>
          <w:szCs w:val="27"/>
        </w:rPr>
        <w:t xml:space="preserve">Administration </w:t>
      </w:r>
    </w:p>
    <w:p w14:paraId="238AC911" w14:textId="77777777" w:rsidR="005C568F" w:rsidRPr="002B4C1D" w:rsidRDefault="005C568F" w:rsidP="001838A7">
      <w:pPr>
        <w:pStyle w:val="Default"/>
        <w:numPr>
          <w:ilvl w:val="0"/>
          <w:numId w:val="4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Use IT for statistical recording, record keeping and document production. </w:t>
      </w:r>
    </w:p>
    <w:p w14:paraId="1E5049C0" w14:textId="77777777" w:rsidR="005C568F" w:rsidRPr="002B4C1D" w:rsidRDefault="005C568F" w:rsidP="001838A7">
      <w:pPr>
        <w:pStyle w:val="Default"/>
        <w:numPr>
          <w:ilvl w:val="0"/>
          <w:numId w:val="4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Ensure that all work conforms to the bureau's systems and procedures. </w:t>
      </w:r>
    </w:p>
    <w:p w14:paraId="092A038D" w14:textId="77777777" w:rsidR="005C568F" w:rsidRPr="002B4C1D" w:rsidRDefault="005C568F" w:rsidP="001838A7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Provide statistical information on the number of clients and nature of cases. </w:t>
      </w:r>
    </w:p>
    <w:p w14:paraId="2BD6DF90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6D4B58A6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sz w:val="27"/>
          <w:szCs w:val="27"/>
        </w:rPr>
      </w:pPr>
      <w:r w:rsidRPr="002B4C1D">
        <w:rPr>
          <w:rFonts w:asciiTheme="majorHAnsi" w:hAnsiTheme="majorHAnsi"/>
          <w:b/>
          <w:bCs/>
          <w:sz w:val="27"/>
          <w:szCs w:val="27"/>
        </w:rPr>
        <w:t xml:space="preserve">Other duties and responsibilities </w:t>
      </w:r>
    </w:p>
    <w:p w14:paraId="7E94C120" w14:textId="77777777" w:rsidR="005C568F" w:rsidRPr="002B4C1D" w:rsidRDefault="005C568F" w:rsidP="001838A7">
      <w:pPr>
        <w:pStyle w:val="Default"/>
        <w:spacing w:after="22"/>
        <w:jc w:val="both"/>
        <w:rPr>
          <w:rFonts w:asciiTheme="majorHAnsi" w:hAnsiTheme="majorHAnsi"/>
          <w:sz w:val="23"/>
          <w:szCs w:val="23"/>
        </w:rPr>
      </w:pPr>
    </w:p>
    <w:p w14:paraId="2BC1ED53" w14:textId="77777777" w:rsidR="005C568F" w:rsidRPr="002B4C1D" w:rsidRDefault="005C568F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Carry out any other tasks that may be within the scope of the post to ensure the effective delivery and development of the service. </w:t>
      </w:r>
    </w:p>
    <w:p w14:paraId="49BA5701" w14:textId="77777777" w:rsidR="00401B78" w:rsidRPr="002B4C1D" w:rsidRDefault="00401B78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To share evening and weekend operational hours on a rotational basis with other paid staff. </w:t>
      </w:r>
    </w:p>
    <w:p w14:paraId="0CA890A4" w14:textId="77777777" w:rsidR="005C568F" w:rsidRPr="002B4C1D" w:rsidRDefault="005C568F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Demonstrate commitment to the aims and policies of the CAB service. </w:t>
      </w:r>
    </w:p>
    <w:p w14:paraId="39C19DCC" w14:textId="77777777" w:rsidR="005C568F" w:rsidRPr="002B4C1D" w:rsidRDefault="005C568F" w:rsidP="001838A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3"/>
          <w:szCs w:val="23"/>
        </w:rPr>
      </w:pPr>
      <w:r w:rsidRPr="002B4C1D">
        <w:rPr>
          <w:rFonts w:asciiTheme="majorHAnsi" w:hAnsiTheme="majorHAnsi"/>
          <w:sz w:val="23"/>
          <w:szCs w:val="23"/>
        </w:rPr>
        <w:t xml:space="preserve">Abide by health and safety guidelines and share responsibility for own safety and that of colleagues. </w:t>
      </w:r>
    </w:p>
    <w:p w14:paraId="53CF7A1E" w14:textId="77777777" w:rsidR="005C568F" w:rsidRPr="002B4C1D" w:rsidRDefault="005C568F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598CB706" w14:textId="77777777" w:rsidR="006F1C8F" w:rsidRPr="002B4C1D" w:rsidRDefault="006F1C8F" w:rsidP="001838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2B4C1D">
        <w:rPr>
          <w:rFonts w:asciiTheme="majorHAnsi" w:hAnsiTheme="majorHAnsi" w:cs="Calibri"/>
          <w:b/>
          <w:bCs/>
          <w:color w:val="000000"/>
          <w:sz w:val="24"/>
          <w:szCs w:val="24"/>
        </w:rPr>
        <w:t>Person specification</w:t>
      </w:r>
    </w:p>
    <w:p w14:paraId="06565120" w14:textId="77777777" w:rsidR="006F1C8F" w:rsidRPr="002B4C1D" w:rsidRDefault="006F1C8F" w:rsidP="001838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3872FA57" w14:textId="77777777" w:rsidR="006F1C8F" w:rsidRPr="002B4C1D" w:rsidRDefault="006F1C8F" w:rsidP="001838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tbl>
      <w:tblPr>
        <w:tblW w:w="985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077"/>
        <w:gridCol w:w="3542"/>
      </w:tblGrid>
      <w:tr w:rsidR="006F1C8F" w:rsidRPr="002B4C1D" w14:paraId="5EC55E09" w14:textId="77777777" w:rsidTr="006F1C8F">
        <w:trPr>
          <w:trHeight w:val="2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8C" w14:textId="77777777" w:rsidR="006F1C8F" w:rsidRPr="002B4C1D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B685" w14:textId="77777777" w:rsidR="006F1C8F" w:rsidRPr="002B4C1D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2B4C1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AEA1" w14:textId="77777777" w:rsidR="006F1C8F" w:rsidRPr="002B4C1D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2B4C1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6F1C8F" w:rsidRPr="002B4C1D" w14:paraId="5E7EABC8" w14:textId="77777777" w:rsidTr="006F1C8F">
        <w:trPr>
          <w:trHeight w:val="97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04D" w14:textId="77777777" w:rsidR="006F1C8F" w:rsidRPr="002B4C1D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B4C1D">
              <w:rPr>
                <w:rFonts w:asciiTheme="majorHAnsi" w:hAnsiTheme="majorHAnsi" w:cs="Arial"/>
                <w:b/>
                <w:sz w:val="24"/>
                <w:szCs w:val="24"/>
              </w:rPr>
              <w:t>Experience</w:t>
            </w:r>
          </w:p>
          <w:p w14:paraId="4D3C4C6E" w14:textId="77777777" w:rsidR="006F1C8F" w:rsidRPr="002B4C1D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D4CE55D" w14:textId="77777777" w:rsidR="006F1C8F" w:rsidRPr="002B4C1D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EC9D" w14:textId="77777777" w:rsidR="006F1C8F" w:rsidRPr="002B4C1D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A minimum of at least </w:t>
            </w:r>
            <w:proofErr w:type="gramStart"/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1 year</w:t>
            </w:r>
            <w:proofErr w:type="gramEnd"/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 experience in working in the CAB service.</w:t>
            </w:r>
          </w:p>
          <w:p w14:paraId="0D0D15FC" w14:textId="77777777" w:rsidR="006F1C8F" w:rsidRPr="002B4C1D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Experience in giving advice on a range of subjects to members of the public covering Money, Housing, Social Security, Employment and Legal advice. </w:t>
            </w:r>
          </w:p>
          <w:p w14:paraId="4A111AF2" w14:textId="77777777" w:rsidR="006F1C8F" w:rsidRPr="002B4C1D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A working knowledge of the procedures of the citizens advice </w:t>
            </w:r>
            <w:r w:rsidR="002B4C1D"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service</w:t>
            </w:r>
          </w:p>
          <w:p w14:paraId="0D438AD0" w14:textId="77777777" w:rsidR="002B4C1D" w:rsidRPr="002B4C1D" w:rsidRDefault="002B4C1D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Must be able to accurately calculate social security entitlement through QBC/</w:t>
            </w:r>
            <w:proofErr w:type="spellStart"/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Lisson</w:t>
            </w:r>
            <w:proofErr w:type="spellEnd"/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 Grove or some other reputable software.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951" w14:textId="77777777" w:rsidR="006F1C8F" w:rsidRPr="002B4C1D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Writing formal letters and preparing reports, plans and proposals</w:t>
            </w:r>
          </w:p>
          <w:p w14:paraId="38D99BA0" w14:textId="77777777" w:rsidR="006F1C8F" w:rsidRPr="002B4C1D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Specialist experience in core CAB advice subjects</w:t>
            </w:r>
          </w:p>
          <w:p w14:paraId="0F342511" w14:textId="77777777" w:rsidR="006F1C8F" w:rsidRPr="002B4C1D" w:rsidRDefault="00782130" w:rsidP="001838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Certificate of Money advice </w:t>
            </w:r>
            <w:proofErr w:type="gramStart"/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Service  Quality</w:t>
            </w:r>
            <w:proofErr w:type="gramEnd"/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 framework(GGDA) to minimum of Advice level or equivalent</w:t>
            </w:r>
            <w:r w:rsidRPr="002B4C1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F1C8F" w:rsidRPr="002B4C1D" w14:paraId="5C1F5198" w14:textId="77777777" w:rsidTr="002B4C1D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F0BF" w14:textId="77777777" w:rsidR="006F1C8F" w:rsidRPr="002B4C1D" w:rsidRDefault="006F1C8F" w:rsidP="002B4C1D">
            <w:pPr>
              <w:spacing w:after="0" w:line="312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B4C1D">
              <w:rPr>
                <w:rFonts w:asciiTheme="majorHAnsi" w:hAnsiTheme="majorHAnsi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81B" w14:textId="77777777" w:rsidR="006F1C8F" w:rsidRPr="002B4C1D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Ability to communicate and establish good relationships with a range of people</w:t>
            </w:r>
          </w:p>
          <w:p w14:paraId="3FEDC9AF" w14:textId="77777777" w:rsidR="006F1C8F" w:rsidRPr="002B4C1D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Ability to work without close supervision, prioritise own work and meet deadlines</w:t>
            </w:r>
          </w:p>
          <w:p w14:paraId="205F090E" w14:textId="77777777" w:rsidR="006F1C8F" w:rsidRPr="002B4C1D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Ability to deal with difficult situations in a calm, effective non-confrontational manner</w:t>
            </w:r>
          </w:p>
          <w:p w14:paraId="78EB26B0" w14:textId="77777777" w:rsidR="006F1C8F" w:rsidRPr="002B4C1D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Ability to communicate effectively, both orally and in writing</w:t>
            </w:r>
          </w:p>
          <w:p w14:paraId="70382E83" w14:textId="77777777" w:rsidR="006F1C8F" w:rsidRPr="002B4C1D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Ability to network with other groups within the community</w:t>
            </w:r>
          </w:p>
          <w:p w14:paraId="365D4C1B" w14:textId="77777777" w:rsidR="006F1C8F" w:rsidRPr="002B4C1D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lastRenderedPageBreak/>
              <w:t>Ability to gather and accurately record statistics</w:t>
            </w:r>
          </w:p>
          <w:p w14:paraId="343D6CAB" w14:textId="77777777" w:rsidR="006F1C8F" w:rsidRPr="002B4C1D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Excellent organisational skills </w:t>
            </w:r>
          </w:p>
          <w:p w14:paraId="337EB330" w14:textId="77777777" w:rsidR="006F1C8F" w:rsidRPr="002B4C1D" w:rsidRDefault="006F1C8F" w:rsidP="002B4C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Ability to work under pressure</w:t>
            </w:r>
            <w:r w:rsidRPr="002B4C1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4D4" w14:textId="77777777" w:rsidR="006F1C8F" w:rsidRPr="002B4C1D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lastRenderedPageBreak/>
              <w:t>Ability to work as part of a team and on own initiative</w:t>
            </w:r>
          </w:p>
          <w:p w14:paraId="7104BB11" w14:textId="77777777" w:rsidR="006F1C8F" w:rsidRPr="002B4C1D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Understanding of the needs of people who may be vulnerable, distressed or under stress</w:t>
            </w:r>
          </w:p>
          <w:p w14:paraId="5D8961E7" w14:textId="77777777" w:rsidR="006F1C8F" w:rsidRPr="002B4C1D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Ability to produce statistical and written reports to funders </w:t>
            </w:r>
          </w:p>
          <w:p w14:paraId="7A7DB5F4" w14:textId="77777777" w:rsidR="006F1C8F" w:rsidRPr="002B4C1D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Ability to look at the development of services and implement improvements with minimal input</w:t>
            </w:r>
          </w:p>
          <w:p w14:paraId="43BA4614" w14:textId="77777777" w:rsidR="006F1C8F" w:rsidRPr="002B4C1D" w:rsidRDefault="006F1C8F" w:rsidP="001838A7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2B4C1D" w14:paraId="5906FF81" w14:textId="77777777" w:rsidTr="006F1C8F">
        <w:trPr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1660" w14:textId="77777777" w:rsidR="006F1C8F" w:rsidRPr="002B4C1D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B4C1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8C5" w14:textId="77777777" w:rsidR="006F1C8F" w:rsidRPr="002B4C1D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An understanding of Castle case recording systems and procedures </w:t>
            </w:r>
          </w:p>
          <w:p w14:paraId="3F539384" w14:textId="77777777" w:rsidR="006F1C8F" w:rsidRPr="002B4C1D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sz w:val="23"/>
                <w:szCs w:val="23"/>
              </w:rPr>
              <w:t>An understanding of the needs of the funders relating to clients, client profiles, recording of cases and financial gain.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067" w14:textId="77777777" w:rsidR="006F1C8F" w:rsidRPr="002B4C1D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Knowledge of local voluntary organisations</w:t>
            </w:r>
          </w:p>
          <w:p w14:paraId="65CF33E7" w14:textId="77777777" w:rsidR="006F1C8F" w:rsidRPr="002B4C1D" w:rsidRDefault="006F1C8F" w:rsidP="001838A7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  <w:tr w:rsidR="006F1C8F" w:rsidRPr="002B4C1D" w14:paraId="4B15A2A4" w14:textId="77777777" w:rsidTr="006F1C8F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8DA" w14:textId="77777777" w:rsidR="006F1C8F" w:rsidRPr="002B4C1D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B4C1D">
              <w:rPr>
                <w:rFonts w:asciiTheme="majorHAnsi" w:hAnsiTheme="majorHAnsi" w:cs="Arial"/>
                <w:b/>
                <w:sz w:val="24"/>
                <w:szCs w:val="24"/>
              </w:rPr>
              <w:t>Values and attitudes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F01B" w14:textId="77777777" w:rsidR="006F1C8F" w:rsidRPr="002B4C1D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E77E" w14:textId="77777777" w:rsidR="006F1C8F" w:rsidRPr="002B4C1D" w:rsidRDefault="006F1C8F" w:rsidP="001838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An understanding of the need for partnership working and a proactive approach to same.</w:t>
            </w:r>
          </w:p>
        </w:tc>
      </w:tr>
      <w:tr w:rsidR="006F1C8F" w:rsidRPr="002B4C1D" w14:paraId="48951564" w14:textId="77777777" w:rsidTr="006F1C8F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D90" w14:textId="77777777" w:rsidR="006F1C8F" w:rsidRPr="002B4C1D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1655AF0" w14:textId="77777777" w:rsidR="006F1C8F" w:rsidRPr="002B4C1D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B4C1D">
              <w:rPr>
                <w:rFonts w:asciiTheme="majorHAnsi" w:hAnsiTheme="majorHAnsi" w:cs="Arial"/>
                <w:b/>
                <w:sz w:val="24"/>
                <w:szCs w:val="24"/>
              </w:rPr>
              <w:t>Other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89EC" w14:textId="77777777" w:rsidR="006F1C8F" w:rsidRPr="002B4C1D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>A willingness to identify and undertake relevant training</w:t>
            </w:r>
          </w:p>
          <w:p w14:paraId="1DDDE952" w14:textId="77777777" w:rsidR="006F1C8F" w:rsidRPr="002B4C1D" w:rsidRDefault="006F1C8F" w:rsidP="002B1A2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4C1D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Ability to work flexibly and to travel to a variety of locations within the area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A64F" w14:textId="77777777" w:rsidR="006F1C8F" w:rsidRPr="002B1A2A" w:rsidRDefault="002B1A2A" w:rsidP="002B1A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2B1A2A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Valid driving licence as some travelling within the bureau operating area </w:t>
            </w: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will </w:t>
            </w:r>
            <w:r w:rsidRPr="002B1A2A">
              <w:rPr>
                <w:rFonts w:asciiTheme="majorHAnsi" w:hAnsiTheme="majorHAnsi" w:cs="Arial"/>
                <w:color w:val="000000"/>
                <w:sz w:val="23"/>
                <w:szCs w:val="23"/>
              </w:rPr>
              <w:t>be required</w:t>
            </w:r>
          </w:p>
        </w:tc>
      </w:tr>
    </w:tbl>
    <w:p w14:paraId="1A627E5D" w14:textId="77777777" w:rsidR="006F1C8F" w:rsidRPr="002B4C1D" w:rsidRDefault="006F1C8F" w:rsidP="001838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4F9671E1" w14:textId="77777777" w:rsidR="008235A0" w:rsidRPr="002B4C1D" w:rsidRDefault="008235A0" w:rsidP="001838A7">
      <w:pPr>
        <w:pStyle w:val="Default"/>
        <w:jc w:val="both"/>
        <w:rPr>
          <w:rFonts w:asciiTheme="majorHAnsi" w:hAnsiTheme="majorHAnsi"/>
        </w:rPr>
      </w:pPr>
    </w:p>
    <w:sectPr w:rsidR="008235A0" w:rsidRPr="002B4C1D" w:rsidSect="001838A7">
      <w:footerReference w:type="default" r:id="rId8"/>
      <w:pgSz w:w="12240" w:h="16340"/>
      <w:pgMar w:top="851" w:right="1129" w:bottom="1440" w:left="12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2B0F" w14:textId="77777777" w:rsidR="00185048" w:rsidRDefault="00185048" w:rsidP="00185048">
      <w:pPr>
        <w:spacing w:after="0" w:line="240" w:lineRule="auto"/>
      </w:pPr>
      <w:r>
        <w:separator/>
      </w:r>
    </w:p>
  </w:endnote>
  <w:endnote w:type="continuationSeparator" w:id="0">
    <w:p w14:paraId="57ED5D10" w14:textId="77777777" w:rsidR="00185048" w:rsidRDefault="00185048" w:rsidP="001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53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921A85" w14:textId="77777777" w:rsidR="00185048" w:rsidRDefault="001850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7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7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104013" w14:textId="77777777" w:rsidR="00185048" w:rsidRDefault="00185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A93A" w14:textId="77777777" w:rsidR="00185048" w:rsidRDefault="00185048" w:rsidP="00185048">
      <w:pPr>
        <w:spacing w:after="0" w:line="240" w:lineRule="auto"/>
      </w:pPr>
      <w:r>
        <w:separator/>
      </w:r>
    </w:p>
  </w:footnote>
  <w:footnote w:type="continuationSeparator" w:id="0">
    <w:p w14:paraId="1562AA47" w14:textId="77777777" w:rsidR="00185048" w:rsidRDefault="00185048" w:rsidP="001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6F2E"/>
    <w:multiLevelType w:val="hybridMultilevel"/>
    <w:tmpl w:val="13A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023"/>
    <w:multiLevelType w:val="hybridMultilevel"/>
    <w:tmpl w:val="28965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23E47"/>
    <w:multiLevelType w:val="hybridMultilevel"/>
    <w:tmpl w:val="7D14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BA5B2C"/>
    <w:multiLevelType w:val="hybridMultilevel"/>
    <w:tmpl w:val="BE52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16679"/>
    <w:multiLevelType w:val="hybridMultilevel"/>
    <w:tmpl w:val="A31C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938C4"/>
    <w:multiLevelType w:val="hybridMultilevel"/>
    <w:tmpl w:val="C98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D77DE"/>
    <w:multiLevelType w:val="hybridMultilevel"/>
    <w:tmpl w:val="07140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F26E3"/>
    <w:multiLevelType w:val="hybridMultilevel"/>
    <w:tmpl w:val="3408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7383B"/>
    <w:multiLevelType w:val="hybridMultilevel"/>
    <w:tmpl w:val="FB2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B52EB"/>
    <w:multiLevelType w:val="hybridMultilevel"/>
    <w:tmpl w:val="7ED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8F"/>
    <w:rsid w:val="00011B56"/>
    <w:rsid w:val="001838A7"/>
    <w:rsid w:val="00185048"/>
    <w:rsid w:val="00240ACD"/>
    <w:rsid w:val="002A4532"/>
    <w:rsid w:val="002B1A2A"/>
    <w:rsid w:val="002B4C1D"/>
    <w:rsid w:val="00401B78"/>
    <w:rsid w:val="0044095C"/>
    <w:rsid w:val="004B552F"/>
    <w:rsid w:val="00583D2F"/>
    <w:rsid w:val="005C568F"/>
    <w:rsid w:val="005E1A61"/>
    <w:rsid w:val="006F1C8F"/>
    <w:rsid w:val="00782130"/>
    <w:rsid w:val="007B670D"/>
    <w:rsid w:val="008235A0"/>
    <w:rsid w:val="00856072"/>
    <w:rsid w:val="009820D3"/>
    <w:rsid w:val="009E269A"/>
    <w:rsid w:val="00B54DDF"/>
    <w:rsid w:val="00BE0617"/>
    <w:rsid w:val="00C27414"/>
    <w:rsid w:val="00CD5214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5781"/>
  <w15:docId w15:val="{70C28421-AAAF-4E38-BC6A-77E0F45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Drumchapel CAB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Mary Hope</cp:lastModifiedBy>
  <cp:revision>10</cp:revision>
  <cp:lastPrinted>2019-11-19T08:59:00Z</cp:lastPrinted>
  <dcterms:created xsi:type="dcterms:W3CDTF">2019-10-04T11:11:00Z</dcterms:created>
  <dcterms:modified xsi:type="dcterms:W3CDTF">2021-05-27T15:50:00Z</dcterms:modified>
</cp:coreProperties>
</file>