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96" w:rsidRPr="00091D4E" w:rsidRDefault="00203296" w:rsidP="00203296">
      <w:pPr>
        <w:jc w:val="center"/>
        <w:rPr>
          <w:rFonts w:ascii="Arial" w:hAnsi="Arial" w:cs="Arial"/>
          <w:b/>
          <w:sz w:val="28"/>
          <w:szCs w:val="28"/>
          <w:lang w:val="en-US"/>
        </w:rPr>
      </w:pPr>
      <w:r w:rsidRPr="00091D4E">
        <w:rPr>
          <w:rFonts w:ascii="Arial" w:hAnsi="Arial" w:cs="Arial"/>
          <w:b/>
          <w:sz w:val="28"/>
          <w:szCs w:val="28"/>
          <w:lang w:val="en-US"/>
        </w:rPr>
        <w:t>Parkhead Citizens Advice Bureau</w:t>
      </w:r>
    </w:p>
    <w:p w:rsidR="00203296" w:rsidRPr="00091D4E" w:rsidRDefault="00203296" w:rsidP="00203296">
      <w:pPr>
        <w:jc w:val="center"/>
        <w:rPr>
          <w:rFonts w:ascii="Arial" w:hAnsi="Arial" w:cs="Arial"/>
          <w:b/>
          <w:sz w:val="28"/>
          <w:szCs w:val="28"/>
          <w:lang w:val="en-US"/>
        </w:rPr>
      </w:pPr>
      <w:r>
        <w:rPr>
          <w:rFonts w:ascii="Arial" w:hAnsi="Arial" w:cs="Arial"/>
          <w:b/>
          <w:sz w:val="28"/>
          <w:szCs w:val="28"/>
          <w:lang w:val="en-US"/>
        </w:rPr>
        <w:t>Chief Executive Officer</w:t>
      </w:r>
    </w:p>
    <w:p w:rsidR="00203296" w:rsidRPr="00091D4E" w:rsidRDefault="00203296" w:rsidP="00203296">
      <w:pPr>
        <w:jc w:val="center"/>
        <w:rPr>
          <w:rFonts w:ascii="Arial" w:hAnsi="Arial" w:cs="Arial"/>
          <w:b/>
          <w:sz w:val="28"/>
          <w:szCs w:val="28"/>
          <w:lang w:val="en-US"/>
        </w:rPr>
      </w:pPr>
      <w:r w:rsidRPr="00091D4E">
        <w:rPr>
          <w:rFonts w:ascii="Arial" w:hAnsi="Arial" w:cs="Arial"/>
          <w:b/>
          <w:sz w:val="28"/>
          <w:szCs w:val="28"/>
          <w:lang w:val="en-US"/>
        </w:rPr>
        <w:t>Job Description</w:t>
      </w:r>
    </w:p>
    <w:p w:rsidR="00203296" w:rsidRPr="00091D4E"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jc w:val="both"/>
        <w:rPr>
          <w:rFonts w:ascii="Arial" w:hAnsi="Arial" w:cs="Arial"/>
          <w:b/>
          <w:u w:val="single"/>
          <w:lang w:val="en-US"/>
        </w:rPr>
      </w:pPr>
    </w:p>
    <w:p w:rsidR="00203296" w:rsidRPr="00091D4E"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r w:rsidRPr="00091D4E">
        <w:rPr>
          <w:rFonts w:ascii="Arial" w:hAnsi="Arial" w:cs="Arial"/>
          <w:lang w:val="en-US"/>
        </w:rPr>
        <w:t>Employer:</w:t>
      </w:r>
      <w:r w:rsidRPr="00091D4E">
        <w:rPr>
          <w:rFonts w:ascii="Arial" w:hAnsi="Arial" w:cs="Arial"/>
          <w:lang w:val="en-US"/>
        </w:rPr>
        <w:tab/>
      </w:r>
      <w:r w:rsidRPr="00091D4E">
        <w:rPr>
          <w:rFonts w:ascii="Arial" w:hAnsi="Arial" w:cs="Arial"/>
          <w:lang w:val="en-US"/>
        </w:rPr>
        <w:tab/>
        <w:t>Board of Directors</w:t>
      </w:r>
    </w:p>
    <w:p w:rsidR="00203296" w:rsidRPr="00091D4E"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r w:rsidRPr="00091D4E">
        <w:rPr>
          <w:rFonts w:ascii="Arial" w:hAnsi="Arial" w:cs="Arial"/>
          <w:lang w:val="en-US"/>
        </w:rPr>
        <w:t>Job Title:</w:t>
      </w:r>
      <w:r w:rsidRPr="00091D4E">
        <w:rPr>
          <w:rFonts w:ascii="Arial" w:hAnsi="Arial" w:cs="Arial"/>
          <w:lang w:val="en-US"/>
        </w:rPr>
        <w:tab/>
      </w:r>
      <w:r w:rsidRPr="00091D4E">
        <w:rPr>
          <w:rFonts w:ascii="Arial" w:hAnsi="Arial" w:cs="Arial"/>
          <w:lang w:val="en-US"/>
        </w:rPr>
        <w:tab/>
      </w:r>
      <w:r>
        <w:rPr>
          <w:rFonts w:ascii="Arial" w:hAnsi="Arial" w:cs="Arial"/>
          <w:lang w:val="en-US"/>
        </w:rPr>
        <w:t xml:space="preserve">Chief Executive Officer </w:t>
      </w:r>
    </w:p>
    <w:p w:rsidR="00203296"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r w:rsidRPr="00091D4E">
        <w:rPr>
          <w:rFonts w:ascii="Arial" w:hAnsi="Arial" w:cs="Arial"/>
          <w:lang w:val="en-US"/>
        </w:rPr>
        <w:t>Responsible to:</w:t>
      </w:r>
      <w:r w:rsidRPr="00091D4E">
        <w:rPr>
          <w:rFonts w:ascii="Arial" w:hAnsi="Arial" w:cs="Arial"/>
          <w:lang w:val="en-US"/>
        </w:rPr>
        <w:tab/>
        <w:t>Board of Directors</w:t>
      </w:r>
    </w:p>
    <w:p w:rsidR="00203296" w:rsidRPr="00FD5F87" w:rsidRDefault="00203296" w:rsidP="00203296">
      <w:pPr>
        <w:spacing w:line="276" w:lineRule="auto"/>
        <w:rPr>
          <w:rFonts w:ascii="Arial" w:hAnsi="Arial" w:cs="Arial"/>
        </w:rPr>
      </w:pPr>
      <w:r w:rsidRPr="00FD5F87">
        <w:rPr>
          <w:rFonts w:ascii="Arial" w:hAnsi="Arial" w:cs="Arial"/>
        </w:rPr>
        <w:t>Hours per week</w:t>
      </w:r>
      <w:r>
        <w:rPr>
          <w:rFonts w:ascii="Arial" w:hAnsi="Arial" w:cs="Arial"/>
        </w:rPr>
        <w:tab/>
      </w:r>
      <w:r w:rsidRPr="00FD5F87">
        <w:rPr>
          <w:rFonts w:ascii="Arial" w:hAnsi="Arial" w:cs="Arial"/>
        </w:rPr>
        <w:t>35</w:t>
      </w:r>
    </w:p>
    <w:p w:rsidR="00203296" w:rsidRPr="00091D4E" w:rsidRDefault="00203296" w:rsidP="00203296">
      <w:pPr>
        <w:spacing w:line="276" w:lineRule="auto"/>
        <w:rPr>
          <w:rFonts w:ascii="Arial" w:hAnsi="Arial" w:cs="Arial"/>
          <w:color w:val="FF0000"/>
        </w:rPr>
      </w:pPr>
      <w:r w:rsidRPr="00091D4E">
        <w:rPr>
          <w:rFonts w:ascii="Arial" w:hAnsi="Arial" w:cs="Arial"/>
        </w:rPr>
        <w:t>Type of contract</w:t>
      </w:r>
      <w:r w:rsidRPr="00091D4E">
        <w:rPr>
          <w:rFonts w:ascii="Arial" w:hAnsi="Arial" w:cs="Arial"/>
        </w:rPr>
        <w:tab/>
        <w:t xml:space="preserve">Permanent </w:t>
      </w:r>
    </w:p>
    <w:p w:rsidR="00203296"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p>
    <w:p w:rsidR="00203296" w:rsidRPr="007A4FE5"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n-US"/>
        </w:rPr>
      </w:pPr>
      <w:r w:rsidRPr="007A4FE5">
        <w:rPr>
          <w:rFonts w:ascii="Arial" w:hAnsi="Arial" w:cs="Arial"/>
          <w:u w:val="single"/>
          <w:lang w:val="en-US"/>
        </w:rPr>
        <w:t>JOB PURPOSE</w:t>
      </w:r>
    </w:p>
    <w:p w:rsidR="00203296" w:rsidRPr="007A4FE5"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n-US"/>
        </w:rPr>
      </w:pPr>
    </w:p>
    <w:p w:rsidR="00203296" w:rsidRPr="007A4FE5" w:rsidRDefault="00203296" w:rsidP="00203296">
      <w:pPr>
        <w:pStyle w:val="BodyText"/>
        <w:rPr>
          <w:snapToGrid w:val="0"/>
        </w:rPr>
      </w:pPr>
      <w:r w:rsidRPr="007A4FE5">
        <w:t xml:space="preserve">To develop </w:t>
      </w:r>
      <w:r w:rsidRPr="007A4FE5">
        <w:rPr>
          <w:snapToGrid w:val="0"/>
        </w:rPr>
        <w:t>and implement policy and strategy in partnership with the Board to ensure the organisation meets its strategic aims and objectives and develops services to meet the local needs.  To ensure effective management of resources and lead on the delivery of quality services.  To build and maintain a positive profile for the organisation.  To provide advice and guidance to the Board and ensure compliance with statutory and membership requirements.</w:t>
      </w:r>
    </w:p>
    <w:p w:rsidR="00203296" w:rsidRPr="007A4FE5" w:rsidRDefault="00203296" w:rsidP="00203296">
      <w:pPr>
        <w:pStyle w:val="BodyText"/>
        <w:rPr>
          <w:snapToGrid w:val="0"/>
        </w:rPr>
      </w:pPr>
    </w:p>
    <w:p w:rsidR="00203296" w:rsidRPr="007A4FE5"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r w:rsidRPr="00091D4E">
        <w:rPr>
          <w:rFonts w:ascii="Arial" w:hAnsi="Arial" w:cs="Arial"/>
          <w:u w:val="single"/>
          <w:lang w:val="en-US"/>
        </w:rPr>
        <w:t>MAIN ACTIVITIES AND RESPONSIBILITIES</w:t>
      </w:r>
    </w:p>
    <w:p w:rsidR="00203296" w:rsidRPr="00657556" w:rsidRDefault="00203296" w:rsidP="00203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lang w:val="en-US"/>
        </w:rPr>
      </w:pPr>
    </w:p>
    <w:p w:rsidR="00203296" w:rsidRPr="007A4FE5" w:rsidRDefault="00203296" w:rsidP="00203296">
      <w:pPr>
        <w:pStyle w:val="Heading3"/>
        <w:spacing w:line="276" w:lineRule="auto"/>
        <w:rPr>
          <w:rFonts w:ascii="Arial" w:hAnsi="Arial" w:cs="Arial"/>
          <w:b/>
          <w:u w:val="none"/>
        </w:rPr>
      </w:pPr>
      <w:r w:rsidRPr="007A4FE5">
        <w:rPr>
          <w:rFonts w:ascii="Arial" w:hAnsi="Arial" w:cs="Arial"/>
          <w:b/>
          <w:u w:val="none"/>
        </w:rPr>
        <w:t>Strategic Plan</w:t>
      </w:r>
    </w:p>
    <w:p w:rsidR="00203296" w:rsidRPr="00657556" w:rsidRDefault="00203296" w:rsidP="00203296">
      <w:pPr>
        <w:numPr>
          <w:ilvl w:val="0"/>
          <w:numId w:val="1"/>
        </w:numPr>
        <w:spacing w:line="276" w:lineRule="auto"/>
        <w:rPr>
          <w:rFonts w:ascii="Arial" w:hAnsi="Arial" w:cs="Arial"/>
        </w:rPr>
      </w:pPr>
      <w:r w:rsidRPr="00657556">
        <w:rPr>
          <w:rFonts w:ascii="Arial" w:hAnsi="Arial" w:cs="Arial"/>
        </w:rPr>
        <w:t>Lead the development and review of the Strategic Plan in partnership with the Board.</w:t>
      </w:r>
    </w:p>
    <w:p w:rsidR="00203296" w:rsidRPr="00657556" w:rsidRDefault="00203296" w:rsidP="00203296">
      <w:pPr>
        <w:numPr>
          <w:ilvl w:val="0"/>
          <w:numId w:val="1"/>
        </w:numPr>
        <w:spacing w:line="276" w:lineRule="auto"/>
        <w:rPr>
          <w:rFonts w:ascii="Arial" w:hAnsi="Arial" w:cs="Arial"/>
        </w:rPr>
      </w:pPr>
      <w:r w:rsidRPr="00657556">
        <w:rPr>
          <w:rFonts w:ascii="Arial" w:hAnsi="Arial" w:cs="Arial"/>
        </w:rPr>
        <w:t>Develop, implement and review operational plans to ensure organisational objectives are met</w:t>
      </w:r>
      <w:r>
        <w:rPr>
          <w:rFonts w:ascii="Arial" w:hAnsi="Arial" w:cs="Arial"/>
        </w:rPr>
        <w:t>.</w:t>
      </w:r>
    </w:p>
    <w:p w:rsidR="00203296" w:rsidRPr="00657556" w:rsidRDefault="00203296" w:rsidP="00203296">
      <w:pPr>
        <w:spacing w:line="276" w:lineRule="auto"/>
        <w:rPr>
          <w:rFonts w:ascii="Arial" w:hAnsi="Arial" w:cs="Arial"/>
        </w:rPr>
      </w:pPr>
    </w:p>
    <w:p w:rsidR="00203296" w:rsidRPr="00657556" w:rsidRDefault="00203296" w:rsidP="00203296">
      <w:pPr>
        <w:widowControl w:val="0"/>
        <w:spacing w:line="276" w:lineRule="auto"/>
        <w:rPr>
          <w:rFonts w:ascii="Arial" w:hAnsi="Arial" w:cs="Arial"/>
          <w:b/>
          <w:snapToGrid w:val="0"/>
          <w:color w:val="000000"/>
        </w:rPr>
      </w:pPr>
      <w:r w:rsidRPr="00657556">
        <w:rPr>
          <w:rFonts w:ascii="Arial" w:hAnsi="Arial" w:cs="Arial"/>
          <w:b/>
          <w:snapToGrid w:val="0"/>
          <w:color w:val="000000"/>
        </w:rPr>
        <w:t>Management of Resources</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Responsibility for ensuring the recruitment and selection of paid and volunteer staff meets the bureau’s needs</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Responsibility for ensuring the management and welfare of staff, their development and support and supervision</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Day-to-day management and review of the organisation budgets to ensure targets are met</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Prepare financial reports and budget proposals.</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Oversee fundraising activities and approval of applications for funding</w:t>
      </w:r>
    </w:p>
    <w:p w:rsidR="00203296" w:rsidRPr="00657556" w:rsidRDefault="00203296" w:rsidP="00203296">
      <w:pPr>
        <w:widowControl w:val="0"/>
        <w:numPr>
          <w:ilvl w:val="0"/>
          <w:numId w:val="2"/>
        </w:numPr>
        <w:spacing w:line="276" w:lineRule="auto"/>
        <w:rPr>
          <w:rFonts w:ascii="Arial" w:hAnsi="Arial" w:cs="Arial"/>
          <w:snapToGrid w:val="0"/>
          <w:color w:val="000000"/>
        </w:rPr>
      </w:pPr>
      <w:r w:rsidRPr="00657556">
        <w:rPr>
          <w:rFonts w:ascii="Arial" w:hAnsi="Arial" w:cs="Arial"/>
          <w:snapToGrid w:val="0"/>
          <w:color w:val="000000"/>
        </w:rPr>
        <w:t xml:space="preserve">Ensure organisation’s premises and equipment are secure and maintained </w:t>
      </w:r>
    </w:p>
    <w:p w:rsidR="00203296" w:rsidRPr="00657556" w:rsidRDefault="00203296" w:rsidP="00203296">
      <w:pPr>
        <w:widowControl w:val="0"/>
        <w:spacing w:line="276" w:lineRule="auto"/>
        <w:rPr>
          <w:rFonts w:ascii="Arial" w:hAnsi="Arial" w:cs="Arial"/>
          <w:snapToGrid w:val="0"/>
          <w:color w:val="000000"/>
        </w:rPr>
      </w:pPr>
    </w:p>
    <w:p w:rsidR="00203296" w:rsidRPr="00657556" w:rsidRDefault="00203296" w:rsidP="00203296">
      <w:pPr>
        <w:widowControl w:val="0"/>
        <w:spacing w:line="276" w:lineRule="auto"/>
        <w:rPr>
          <w:rFonts w:ascii="Arial" w:hAnsi="Arial" w:cs="Arial"/>
          <w:b/>
          <w:snapToGrid w:val="0"/>
          <w:color w:val="000000"/>
        </w:rPr>
      </w:pPr>
      <w:r w:rsidRPr="00657556">
        <w:rPr>
          <w:rFonts w:ascii="Arial" w:hAnsi="Arial" w:cs="Arial"/>
          <w:b/>
          <w:snapToGrid w:val="0"/>
          <w:color w:val="000000"/>
        </w:rPr>
        <w:t>Services</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t>Ensure services comply with the quality framework</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t>Set standards and assess performance and where required leading the development plans for improvement</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t>Lead the development, implementation and review of operating policies and procedures to ensure effective service delivery</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lastRenderedPageBreak/>
        <w:t>Review service delivery and analyse trends for planning and development</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t>Ensure appropriate information of services is provided to funders, the Board and wider stakeholders both on a planned and ad hoc basis</w:t>
      </w:r>
    </w:p>
    <w:p w:rsidR="00203296" w:rsidRPr="00657556" w:rsidRDefault="00203296" w:rsidP="00203296">
      <w:pPr>
        <w:widowControl w:val="0"/>
        <w:numPr>
          <w:ilvl w:val="0"/>
          <w:numId w:val="3"/>
        </w:numPr>
        <w:spacing w:line="276" w:lineRule="auto"/>
        <w:rPr>
          <w:rFonts w:ascii="Arial" w:hAnsi="Arial" w:cs="Arial"/>
          <w:snapToGrid w:val="0"/>
          <w:color w:val="000000"/>
        </w:rPr>
      </w:pPr>
      <w:r w:rsidRPr="00657556">
        <w:rPr>
          <w:rFonts w:ascii="Arial" w:hAnsi="Arial" w:cs="Arial"/>
          <w:snapToGrid w:val="0"/>
          <w:color w:val="000000"/>
        </w:rPr>
        <w:t>Reporting performance to various internal and external stakeholders</w:t>
      </w:r>
    </w:p>
    <w:p w:rsidR="00203296" w:rsidRPr="00657556" w:rsidRDefault="00203296" w:rsidP="00203296">
      <w:pPr>
        <w:widowControl w:val="0"/>
        <w:spacing w:line="276" w:lineRule="auto"/>
        <w:rPr>
          <w:rFonts w:ascii="Arial" w:hAnsi="Arial" w:cs="Arial"/>
          <w:snapToGrid w:val="0"/>
          <w:color w:val="000000"/>
        </w:rPr>
      </w:pPr>
    </w:p>
    <w:p w:rsidR="00203296" w:rsidRPr="00657556" w:rsidRDefault="00203296" w:rsidP="00203296">
      <w:pPr>
        <w:widowControl w:val="0"/>
        <w:spacing w:line="276" w:lineRule="auto"/>
        <w:rPr>
          <w:rFonts w:ascii="Arial" w:hAnsi="Arial" w:cs="Arial"/>
          <w:b/>
          <w:snapToGrid w:val="0"/>
          <w:color w:val="000000"/>
        </w:rPr>
      </w:pPr>
      <w:r w:rsidRPr="00657556">
        <w:rPr>
          <w:rFonts w:ascii="Arial" w:hAnsi="Arial" w:cs="Arial"/>
          <w:b/>
          <w:snapToGrid w:val="0"/>
          <w:color w:val="000000"/>
        </w:rPr>
        <w:t>Advice and Guidance</w:t>
      </w:r>
    </w:p>
    <w:p w:rsidR="00203296" w:rsidRPr="00657556" w:rsidRDefault="00203296" w:rsidP="00203296">
      <w:pPr>
        <w:widowControl w:val="0"/>
        <w:numPr>
          <w:ilvl w:val="0"/>
          <w:numId w:val="4"/>
        </w:numPr>
        <w:spacing w:line="276" w:lineRule="auto"/>
        <w:rPr>
          <w:rFonts w:ascii="Arial" w:hAnsi="Arial" w:cs="Arial"/>
          <w:snapToGrid w:val="0"/>
          <w:color w:val="000000"/>
        </w:rPr>
      </w:pPr>
      <w:r w:rsidRPr="00657556">
        <w:rPr>
          <w:rFonts w:ascii="Arial" w:hAnsi="Arial" w:cs="Arial"/>
          <w:snapToGrid w:val="0"/>
          <w:color w:val="000000"/>
        </w:rPr>
        <w:t>Report on organisational performance to the Board</w:t>
      </w:r>
    </w:p>
    <w:p w:rsidR="00203296" w:rsidRPr="00657556" w:rsidRDefault="00203296" w:rsidP="00203296">
      <w:pPr>
        <w:widowControl w:val="0"/>
        <w:numPr>
          <w:ilvl w:val="0"/>
          <w:numId w:val="4"/>
        </w:numPr>
        <w:spacing w:line="276" w:lineRule="auto"/>
        <w:rPr>
          <w:rFonts w:ascii="Arial" w:hAnsi="Arial" w:cs="Arial"/>
          <w:snapToGrid w:val="0"/>
          <w:color w:val="000000"/>
        </w:rPr>
      </w:pPr>
      <w:r w:rsidRPr="00657556">
        <w:rPr>
          <w:rFonts w:ascii="Arial" w:hAnsi="Arial" w:cs="Arial"/>
          <w:snapToGrid w:val="0"/>
          <w:color w:val="000000"/>
        </w:rPr>
        <w:t>Report on developments within Citizens Advice Scotland and the obligations of membership of the Association to the Board</w:t>
      </w:r>
    </w:p>
    <w:p w:rsidR="00203296" w:rsidRPr="00657556" w:rsidRDefault="00203296" w:rsidP="00203296">
      <w:pPr>
        <w:widowControl w:val="0"/>
        <w:numPr>
          <w:ilvl w:val="0"/>
          <w:numId w:val="4"/>
        </w:numPr>
        <w:spacing w:line="276" w:lineRule="auto"/>
        <w:rPr>
          <w:rFonts w:ascii="Arial" w:hAnsi="Arial" w:cs="Arial"/>
          <w:snapToGrid w:val="0"/>
          <w:color w:val="000000"/>
        </w:rPr>
      </w:pPr>
      <w:r w:rsidRPr="00657556">
        <w:rPr>
          <w:rFonts w:ascii="Arial" w:hAnsi="Arial" w:cs="Arial"/>
          <w:snapToGrid w:val="0"/>
          <w:color w:val="000000"/>
        </w:rPr>
        <w:t>To ensure the Board is kept informed of their legal obligations and compliance issues</w:t>
      </w:r>
    </w:p>
    <w:p w:rsidR="00203296" w:rsidRPr="00657556" w:rsidRDefault="00203296" w:rsidP="00203296">
      <w:pPr>
        <w:widowControl w:val="0"/>
        <w:spacing w:line="276" w:lineRule="auto"/>
        <w:rPr>
          <w:rFonts w:ascii="Arial" w:hAnsi="Arial" w:cs="Arial"/>
          <w:snapToGrid w:val="0"/>
          <w:color w:val="000000"/>
        </w:rPr>
      </w:pPr>
    </w:p>
    <w:p w:rsidR="00203296" w:rsidRPr="00657556" w:rsidRDefault="00203296" w:rsidP="00203296">
      <w:pPr>
        <w:widowControl w:val="0"/>
        <w:spacing w:line="276" w:lineRule="auto"/>
        <w:rPr>
          <w:rFonts w:ascii="Arial" w:hAnsi="Arial" w:cs="Arial"/>
          <w:b/>
          <w:snapToGrid w:val="0"/>
          <w:color w:val="000000"/>
        </w:rPr>
      </w:pPr>
      <w:r w:rsidRPr="00657556">
        <w:rPr>
          <w:rFonts w:ascii="Arial" w:hAnsi="Arial" w:cs="Arial"/>
          <w:b/>
          <w:snapToGrid w:val="0"/>
          <w:color w:val="000000"/>
        </w:rPr>
        <w:t>Maintain profile for the organisation</w:t>
      </w:r>
    </w:p>
    <w:p w:rsidR="00203296" w:rsidRPr="00657556" w:rsidRDefault="00203296" w:rsidP="00203296">
      <w:pPr>
        <w:widowControl w:val="0"/>
        <w:numPr>
          <w:ilvl w:val="0"/>
          <w:numId w:val="5"/>
        </w:numPr>
        <w:spacing w:line="276" w:lineRule="auto"/>
        <w:rPr>
          <w:rFonts w:ascii="Arial" w:hAnsi="Arial" w:cs="Arial"/>
          <w:snapToGrid w:val="0"/>
          <w:color w:val="000000"/>
        </w:rPr>
      </w:pPr>
      <w:r w:rsidRPr="00657556">
        <w:rPr>
          <w:rFonts w:ascii="Arial" w:hAnsi="Arial" w:cs="Arial"/>
          <w:snapToGrid w:val="0"/>
          <w:color w:val="000000"/>
        </w:rPr>
        <w:t>To lead in building and maintaining good working relationships with relevant local and national statutory, voluntary and community organisations</w:t>
      </w:r>
    </w:p>
    <w:p w:rsidR="00203296" w:rsidRPr="00657556" w:rsidRDefault="00203296" w:rsidP="00203296">
      <w:pPr>
        <w:widowControl w:val="0"/>
        <w:numPr>
          <w:ilvl w:val="0"/>
          <w:numId w:val="5"/>
        </w:numPr>
        <w:spacing w:line="276" w:lineRule="auto"/>
        <w:rPr>
          <w:rFonts w:ascii="Arial" w:hAnsi="Arial" w:cs="Arial"/>
          <w:snapToGrid w:val="0"/>
          <w:color w:val="000000"/>
        </w:rPr>
      </w:pPr>
      <w:r w:rsidRPr="00657556">
        <w:rPr>
          <w:rFonts w:ascii="Arial" w:hAnsi="Arial" w:cs="Arial"/>
          <w:snapToGrid w:val="0"/>
          <w:color w:val="000000"/>
        </w:rPr>
        <w:t xml:space="preserve">To ensure the bureau is represented at local networks, forums, meetings </w:t>
      </w:r>
      <w:proofErr w:type="spellStart"/>
      <w:r w:rsidRPr="00657556">
        <w:rPr>
          <w:rFonts w:ascii="Arial" w:hAnsi="Arial" w:cs="Arial"/>
          <w:snapToGrid w:val="0"/>
          <w:color w:val="000000"/>
        </w:rPr>
        <w:t>etc</w:t>
      </w:r>
      <w:proofErr w:type="spellEnd"/>
    </w:p>
    <w:p w:rsidR="00203296" w:rsidRPr="00657556" w:rsidRDefault="00203296" w:rsidP="00203296">
      <w:pPr>
        <w:widowControl w:val="0"/>
        <w:numPr>
          <w:ilvl w:val="0"/>
          <w:numId w:val="5"/>
        </w:numPr>
        <w:spacing w:line="276" w:lineRule="auto"/>
        <w:rPr>
          <w:rFonts w:ascii="Arial" w:hAnsi="Arial" w:cs="Arial"/>
          <w:snapToGrid w:val="0"/>
          <w:color w:val="000000"/>
        </w:rPr>
      </w:pPr>
      <w:r w:rsidRPr="00657556">
        <w:rPr>
          <w:rFonts w:ascii="Arial" w:hAnsi="Arial" w:cs="Arial"/>
          <w:snapToGrid w:val="0"/>
          <w:color w:val="000000"/>
        </w:rPr>
        <w:t>To ensure relevant information on the range of bureau services is provided to the public and other key stakeholders</w:t>
      </w:r>
    </w:p>
    <w:p w:rsidR="00203296" w:rsidRPr="00657556" w:rsidRDefault="00203296" w:rsidP="00203296">
      <w:pPr>
        <w:widowControl w:val="0"/>
        <w:numPr>
          <w:ilvl w:val="0"/>
          <w:numId w:val="5"/>
        </w:numPr>
        <w:spacing w:line="276" w:lineRule="auto"/>
        <w:rPr>
          <w:rFonts w:ascii="Arial" w:hAnsi="Arial" w:cs="Arial"/>
          <w:snapToGrid w:val="0"/>
          <w:color w:val="000000"/>
        </w:rPr>
      </w:pPr>
      <w:r w:rsidRPr="00657556">
        <w:rPr>
          <w:rFonts w:ascii="Arial" w:hAnsi="Arial" w:cs="Arial"/>
          <w:snapToGrid w:val="0"/>
          <w:color w:val="000000"/>
        </w:rPr>
        <w:t>To be responsible for the preparation and issue of press statements and other public communications including those on social media sites</w:t>
      </w:r>
    </w:p>
    <w:p w:rsidR="00203296" w:rsidRPr="00657556" w:rsidRDefault="00203296" w:rsidP="00203296">
      <w:pPr>
        <w:widowControl w:val="0"/>
        <w:spacing w:line="276" w:lineRule="auto"/>
        <w:rPr>
          <w:rFonts w:ascii="Arial" w:hAnsi="Arial" w:cs="Arial"/>
          <w:snapToGrid w:val="0"/>
          <w:color w:val="000000"/>
        </w:rPr>
      </w:pPr>
    </w:p>
    <w:p w:rsidR="00203296" w:rsidRPr="00657556" w:rsidRDefault="00203296" w:rsidP="00203296">
      <w:pPr>
        <w:widowControl w:val="0"/>
        <w:spacing w:line="276" w:lineRule="auto"/>
        <w:rPr>
          <w:rFonts w:ascii="Arial" w:hAnsi="Arial" w:cs="Arial"/>
          <w:b/>
          <w:snapToGrid w:val="0"/>
          <w:color w:val="000000"/>
        </w:rPr>
      </w:pPr>
      <w:r w:rsidRPr="00657556">
        <w:rPr>
          <w:rFonts w:ascii="Arial" w:hAnsi="Arial" w:cs="Arial"/>
          <w:b/>
          <w:snapToGrid w:val="0"/>
          <w:color w:val="000000"/>
        </w:rPr>
        <w:t>Compliance</w:t>
      </w:r>
    </w:p>
    <w:p w:rsidR="00203296" w:rsidRPr="00657556" w:rsidRDefault="00203296" w:rsidP="00203296">
      <w:pPr>
        <w:widowControl w:val="0"/>
        <w:numPr>
          <w:ilvl w:val="0"/>
          <w:numId w:val="6"/>
        </w:numPr>
        <w:spacing w:line="276" w:lineRule="auto"/>
        <w:rPr>
          <w:rFonts w:ascii="Arial" w:hAnsi="Arial" w:cs="Arial"/>
          <w:snapToGrid w:val="0"/>
          <w:color w:val="000000"/>
        </w:rPr>
      </w:pPr>
      <w:r w:rsidRPr="00657556">
        <w:rPr>
          <w:rFonts w:ascii="Arial" w:hAnsi="Arial" w:cs="Arial"/>
          <w:snapToGrid w:val="0"/>
          <w:color w:val="000000"/>
        </w:rPr>
        <w:t>To ensure all regulatory requirements are met including returns to the Office of the Scottish Charity Regulator, Companies House, Financial Conduct Authority and Citizens Advice Scotland</w:t>
      </w:r>
      <w:r>
        <w:rPr>
          <w:rFonts w:ascii="Arial" w:hAnsi="Arial" w:cs="Arial"/>
          <w:snapToGrid w:val="0"/>
          <w:color w:val="000000"/>
        </w:rPr>
        <w:t>.</w:t>
      </w:r>
    </w:p>
    <w:p w:rsidR="00203296" w:rsidRPr="00B15522" w:rsidRDefault="00203296" w:rsidP="00203296">
      <w:pPr>
        <w:pStyle w:val="a"/>
        <w:tabs>
          <w:tab w:val="left" w:pos="-1440"/>
        </w:tabs>
        <w:jc w:val="center"/>
        <w:rPr>
          <w:b/>
        </w:rPr>
      </w:pPr>
      <w:r>
        <w:br w:type="page"/>
      </w:r>
      <w:r>
        <w:rPr>
          <w:b/>
        </w:rPr>
        <w:lastRenderedPageBreak/>
        <w:t>CHIEF EXECUTIVE OFFICER</w:t>
      </w:r>
      <w:r w:rsidRPr="00B15522">
        <w:rPr>
          <w:b/>
        </w:rPr>
        <w:t xml:space="preserve"> -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40"/>
        <w:gridCol w:w="3420"/>
      </w:tblGrid>
      <w:tr w:rsidR="00203296" w:rsidRPr="00091D4E" w:rsidTr="00260945">
        <w:tc>
          <w:tcPr>
            <w:tcW w:w="2268"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pStyle w:val="Heading1"/>
              <w:spacing w:before="40" w:after="40"/>
              <w:jc w:val="center"/>
              <w:rPr>
                <w:rFonts w:ascii="Arial" w:hAnsi="Arial" w:cs="Arial"/>
                <w:sz w:val="22"/>
                <w:szCs w:val="22"/>
                <w:lang w:val="en-US"/>
              </w:rPr>
            </w:pPr>
            <w:r w:rsidRPr="00091D4E">
              <w:rPr>
                <w:rFonts w:ascii="Arial" w:hAnsi="Arial" w:cs="Arial"/>
                <w:sz w:val="22"/>
                <w:szCs w:val="22"/>
                <w:lang w:val="en-US"/>
              </w:rPr>
              <w:t>MANAGER</w:t>
            </w: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pStyle w:val="Header"/>
              <w:spacing w:before="40" w:after="40"/>
              <w:jc w:val="center"/>
              <w:rPr>
                <w:rFonts w:ascii="Arial" w:hAnsi="Arial" w:cs="Arial"/>
                <w:b/>
                <w:bCs/>
                <w:sz w:val="22"/>
                <w:szCs w:val="22"/>
              </w:rPr>
            </w:pPr>
            <w:r w:rsidRPr="00091D4E">
              <w:rPr>
                <w:rFonts w:ascii="Arial" w:hAnsi="Arial" w:cs="Arial"/>
                <w:b/>
                <w:bCs/>
                <w:sz w:val="22"/>
                <w:szCs w:val="22"/>
              </w:rPr>
              <w:t>ESSENTIAL</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pStyle w:val="Header"/>
              <w:spacing w:before="40" w:after="40"/>
              <w:jc w:val="center"/>
              <w:rPr>
                <w:rFonts w:ascii="Arial" w:hAnsi="Arial" w:cs="Arial"/>
                <w:b/>
                <w:bCs/>
                <w:sz w:val="22"/>
                <w:szCs w:val="22"/>
              </w:rPr>
            </w:pPr>
            <w:r w:rsidRPr="00091D4E">
              <w:rPr>
                <w:rFonts w:ascii="Arial" w:hAnsi="Arial" w:cs="Arial"/>
                <w:b/>
                <w:bCs/>
                <w:sz w:val="22"/>
                <w:szCs w:val="22"/>
              </w:rPr>
              <w:t>DESIRABLE</w:t>
            </w:r>
          </w:p>
        </w:tc>
      </w:tr>
      <w:tr w:rsidR="00203296" w:rsidRPr="00091D4E" w:rsidTr="00260945">
        <w:tc>
          <w:tcPr>
            <w:tcW w:w="2268"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b/>
                <w:sz w:val="22"/>
                <w:szCs w:val="22"/>
              </w:rPr>
            </w:pPr>
            <w:r w:rsidRPr="00091D4E">
              <w:rPr>
                <w:rFonts w:ascii="Arial" w:hAnsi="Arial" w:cs="Arial"/>
                <w:b/>
                <w:sz w:val="22"/>
                <w:szCs w:val="22"/>
              </w:rPr>
              <w:t>QUALIFICATIONS</w:t>
            </w: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Good general education</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Degree in a relevant discipline</w:t>
            </w:r>
          </w:p>
        </w:tc>
      </w:tr>
      <w:tr w:rsidR="00203296" w:rsidRPr="00091D4E" w:rsidTr="00260945">
        <w:tc>
          <w:tcPr>
            <w:tcW w:w="2268"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b/>
                <w:sz w:val="22"/>
                <w:szCs w:val="22"/>
              </w:rPr>
            </w:pPr>
            <w:r w:rsidRPr="00091D4E">
              <w:rPr>
                <w:rFonts w:ascii="Arial" w:hAnsi="Arial" w:cs="Arial"/>
                <w:b/>
                <w:sz w:val="22"/>
                <w:szCs w:val="22"/>
              </w:rPr>
              <w:t xml:space="preserve">EXPERIENCE </w:t>
            </w: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At least 2 years in people management, managing a multi-disciplinary team (including: recruitment, training, appraisals, performance)</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Financial management, budgetary planning and control </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Strategic business planning and organisational development</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Managing a complex/diverse range of stakeholder relationships</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Monitoring and improving service delivery against agreed targets</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Working within the voluntary sector with a trustee Board </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Working with volunteers, understanding of working with a Voluntary Board</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Complex casework (advice or other sector)</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Quality assurance and audit</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Project management</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Training and presentations </w:t>
            </w:r>
          </w:p>
        </w:tc>
      </w:tr>
      <w:tr w:rsidR="00203296" w:rsidRPr="00091D4E" w:rsidTr="00260945">
        <w:tc>
          <w:tcPr>
            <w:tcW w:w="2268"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b/>
                <w:sz w:val="22"/>
                <w:szCs w:val="22"/>
              </w:rPr>
            </w:pPr>
            <w:r w:rsidRPr="00091D4E">
              <w:rPr>
                <w:rFonts w:ascii="Arial" w:hAnsi="Arial" w:cs="Arial"/>
                <w:b/>
                <w:sz w:val="22"/>
                <w:szCs w:val="22"/>
              </w:rPr>
              <w:t>SKILLS AND ATTRIBUTES</w:t>
            </w: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Excellent written and oral communications skills </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Excellent interpersonal skills</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Proven skills in negotiating, mediating and partnership working</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Ability to juggle competing priorities</w:t>
            </w: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 </w:t>
            </w: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Ability to work well &amp; remain calm under pressure</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Keen analytical skills and attention to detail</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Ability to manage change and development</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Representation and advocacy skills</w:t>
            </w:r>
          </w:p>
          <w:p w:rsidR="00203296" w:rsidRPr="00091D4E" w:rsidRDefault="00203296" w:rsidP="00260945">
            <w:pPr>
              <w:spacing w:before="60" w:after="60"/>
              <w:rPr>
                <w:rFonts w:ascii="Arial" w:hAnsi="Arial" w:cs="Arial"/>
                <w:sz w:val="22"/>
                <w:szCs w:val="22"/>
              </w:rPr>
            </w:pPr>
          </w:p>
        </w:tc>
      </w:tr>
      <w:tr w:rsidR="00203296" w:rsidRPr="00091D4E" w:rsidTr="00260945">
        <w:trPr>
          <w:trHeight w:val="1970"/>
        </w:trPr>
        <w:tc>
          <w:tcPr>
            <w:tcW w:w="2268"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b/>
                <w:sz w:val="22"/>
                <w:szCs w:val="22"/>
              </w:rPr>
            </w:pPr>
            <w:r w:rsidRPr="00091D4E">
              <w:rPr>
                <w:rFonts w:ascii="Arial" w:hAnsi="Arial" w:cs="Arial"/>
                <w:b/>
                <w:sz w:val="22"/>
                <w:szCs w:val="22"/>
              </w:rPr>
              <w:lastRenderedPageBreak/>
              <w:t>VALUES AND ATTITUDES</w:t>
            </w: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Commitment to team building and </w:t>
            </w: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working </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A good understanding and belief in the CAB principles</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Experience of implementing Equal Opportunities Policies and practices</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Support of the principle of voluntarism</w:t>
            </w:r>
          </w:p>
          <w:p w:rsidR="00203296" w:rsidRPr="00091D4E" w:rsidRDefault="00203296" w:rsidP="00260945">
            <w:pPr>
              <w:spacing w:before="60" w:after="60"/>
              <w:rPr>
                <w:rFonts w:ascii="Arial" w:hAnsi="Arial" w:cs="Arial"/>
                <w:sz w:val="22"/>
                <w:szCs w:val="22"/>
              </w:rPr>
            </w:pPr>
          </w:p>
        </w:tc>
      </w:tr>
      <w:tr w:rsidR="00203296" w:rsidRPr="00091D4E" w:rsidTr="00260945">
        <w:tc>
          <w:tcPr>
            <w:tcW w:w="2268" w:type="dxa"/>
            <w:tcBorders>
              <w:top w:val="single" w:sz="4" w:space="0" w:color="auto"/>
              <w:left w:val="single" w:sz="4" w:space="0" w:color="auto"/>
              <w:bottom w:val="single" w:sz="4" w:space="0" w:color="auto"/>
              <w:right w:val="single" w:sz="4" w:space="0" w:color="auto"/>
            </w:tcBorders>
            <w:vAlign w:val="center"/>
          </w:tcPr>
          <w:p w:rsidR="00203296" w:rsidRPr="00091D4E" w:rsidRDefault="00203296" w:rsidP="00260945">
            <w:pPr>
              <w:spacing w:before="60" w:after="60"/>
              <w:rPr>
                <w:rFonts w:ascii="Arial" w:hAnsi="Arial" w:cs="Arial"/>
                <w:b/>
                <w:sz w:val="22"/>
                <w:szCs w:val="22"/>
              </w:rPr>
            </w:pPr>
            <w:r w:rsidRPr="00091D4E">
              <w:rPr>
                <w:rFonts w:ascii="Arial" w:hAnsi="Arial" w:cs="Arial"/>
                <w:b/>
                <w:sz w:val="22"/>
                <w:szCs w:val="22"/>
              </w:rPr>
              <w:t>KNOWLEDGE</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p>
        </w:tc>
        <w:tc>
          <w:tcPr>
            <w:tcW w:w="414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Understanding of local authority structures</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Knowledge of committee procedures and charity law and regulatory requirements </w:t>
            </w:r>
          </w:p>
          <w:p w:rsidR="00203296" w:rsidRPr="00091D4E"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Understanding of social policy  work</w:t>
            </w: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 xml:space="preserve"> </w:t>
            </w: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Excellent knowledge of IT systems, their uses and benefits</w:t>
            </w:r>
          </w:p>
        </w:tc>
        <w:tc>
          <w:tcPr>
            <w:tcW w:w="3420" w:type="dxa"/>
            <w:tcBorders>
              <w:top w:val="single" w:sz="4" w:space="0" w:color="auto"/>
              <w:left w:val="single" w:sz="4" w:space="0" w:color="auto"/>
              <w:bottom w:val="single" w:sz="4" w:space="0" w:color="auto"/>
              <w:right w:val="single" w:sz="4" w:space="0" w:color="auto"/>
            </w:tcBorders>
          </w:tcPr>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Knowledge of legal systems</w:t>
            </w:r>
          </w:p>
          <w:p w:rsidR="00203296" w:rsidRPr="00091D4E" w:rsidRDefault="00203296" w:rsidP="00260945">
            <w:pPr>
              <w:spacing w:before="60" w:after="60"/>
              <w:rPr>
                <w:rFonts w:ascii="Arial" w:hAnsi="Arial" w:cs="Arial"/>
                <w:sz w:val="22"/>
                <w:szCs w:val="22"/>
              </w:rPr>
            </w:pPr>
          </w:p>
          <w:p w:rsidR="00203296" w:rsidRDefault="00203296" w:rsidP="00260945">
            <w:pPr>
              <w:spacing w:before="60" w:after="60"/>
              <w:rPr>
                <w:rFonts w:ascii="Arial" w:hAnsi="Arial" w:cs="Arial"/>
                <w:sz w:val="22"/>
                <w:szCs w:val="22"/>
              </w:rPr>
            </w:pPr>
          </w:p>
          <w:p w:rsidR="00203296" w:rsidRPr="00091D4E" w:rsidRDefault="00203296" w:rsidP="00260945">
            <w:pPr>
              <w:spacing w:before="60" w:after="60"/>
              <w:rPr>
                <w:rFonts w:ascii="Arial" w:hAnsi="Arial" w:cs="Arial"/>
                <w:sz w:val="22"/>
                <w:szCs w:val="22"/>
              </w:rPr>
            </w:pPr>
            <w:r w:rsidRPr="00091D4E">
              <w:rPr>
                <w:rFonts w:ascii="Arial" w:hAnsi="Arial" w:cs="Arial"/>
                <w:sz w:val="22"/>
                <w:szCs w:val="22"/>
              </w:rPr>
              <w:t>Understanding of the media and public relations</w:t>
            </w:r>
          </w:p>
        </w:tc>
      </w:tr>
    </w:tbl>
    <w:p w:rsidR="00203296" w:rsidRDefault="00203296" w:rsidP="00203296"/>
    <w:p w:rsidR="005032BE" w:rsidRDefault="005032BE">
      <w:bookmarkStart w:id="0" w:name="_GoBack"/>
      <w:bookmarkEnd w:id="0"/>
    </w:p>
    <w:sectPr w:rsidR="005032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688A">
      <w:r>
        <w:separator/>
      </w:r>
    </w:p>
  </w:endnote>
  <w:endnote w:type="continuationSeparator" w:id="0">
    <w:p w:rsidR="00000000" w:rsidRDefault="0087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9" w:rsidRDefault="008768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rPr>
    </w:pPr>
  </w:p>
  <w:p w:rsidR="00ED6019" w:rsidRDefault="008768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rPr>
    </w:pPr>
  </w:p>
  <w:p w:rsidR="00ED6019" w:rsidRDefault="008768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688A">
      <w:r>
        <w:separator/>
      </w:r>
    </w:p>
  </w:footnote>
  <w:footnote w:type="continuationSeparator" w:id="0">
    <w:p w:rsidR="00000000" w:rsidRDefault="0087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FF3"/>
    <w:multiLevelType w:val="hybridMultilevel"/>
    <w:tmpl w:val="A5B82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5C07C6"/>
    <w:multiLevelType w:val="hybridMultilevel"/>
    <w:tmpl w:val="D3620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4252E8"/>
    <w:multiLevelType w:val="hybridMultilevel"/>
    <w:tmpl w:val="99FAB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DE206D"/>
    <w:multiLevelType w:val="hybridMultilevel"/>
    <w:tmpl w:val="548E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26796E"/>
    <w:multiLevelType w:val="hybridMultilevel"/>
    <w:tmpl w:val="AD6E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A41D21"/>
    <w:multiLevelType w:val="hybridMultilevel"/>
    <w:tmpl w:val="7DAE1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96"/>
    <w:rsid w:val="00203296"/>
    <w:rsid w:val="005032BE"/>
    <w:rsid w:val="0087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296"/>
    <w:pPr>
      <w:keepNext/>
      <w:outlineLvl w:val="0"/>
    </w:pPr>
    <w:rPr>
      <w:rFonts w:ascii="Tahoma" w:hAnsi="Tahoma" w:cs="Tahoma"/>
      <w:b/>
      <w:bCs/>
    </w:rPr>
  </w:style>
  <w:style w:type="paragraph" w:styleId="Heading3">
    <w:name w:val="heading 3"/>
    <w:basedOn w:val="Normal"/>
    <w:next w:val="Normal"/>
    <w:link w:val="Heading3Char"/>
    <w:qFormat/>
    <w:rsid w:val="0020329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296"/>
    <w:rPr>
      <w:rFonts w:ascii="Tahoma" w:eastAsia="Times New Roman" w:hAnsi="Tahoma" w:cs="Tahoma"/>
      <w:b/>
      <w:bCs/>
      <w:sz w:val="24"/>
      <w:szCs w:val="24"/>
    </w:rPr>
  </w:style>
  <w:style w:type="character" w:customStyle="1" w:styleId="Heading3Char">
    <w:name w:val="Heading 3 Char"/>
    <w:basedOn w:val="DefaultParagraphFont"/>
    <w:link w:val="Heading3"/>
    <w:rsid w:val="00203296"/>
    <w:rPr>
      <w:rFonts w:ascii="Times New Roman" w:eastAsia="Times New Roman" w:hAnsi="Times New Roman" w:cs="Times New Roman"/>
      <w:sz w:val="24"/>
      <w:szCs w:val="24"/>
      <w:u w:val="single"/>
    </w:rPr>
  </w:style>
  <w:style w:type="paragraph" w:styleId="BodyText">
    <w:name w:val="Body Text"/>
    <w:basedOn w:val="Normal"/>
    <w:link w:val="BodyTextChar"/>
    <w:rsid w:val="00203296"/>
    <w:pPr>
      <w:jc w:val="both"/>
    </w:pPr>
    <w:rPr>
      <w:rFonts w:ascii="Arial" w:hAnsi="Arial" w:cs="Arial"/>
    </w:rPr>
  </w:style>
  <w:style w:type="character" w:customStyle="1" w:styleId="BodyTextChar">
    <w:name w:val="Body Text Char"/>
    <w:basedOn w:val="DefaultParagraphFont"/>
    <w:link w:val="BodyText"/>
    <w:rsid w:val="00203296"/>
    <w:rPr>
      <w:rFonts w:ascii="Arial" w:eastAsia="Times New Roman" w:hAnsi="Arial" w:cs="Arial"/>
      <w:sz w:val="24"/>
      <w:szCs w:val="24"/>
    </w:rPr>
  </w:style>
  <w:style w:type="paragraph" w:styleId="Header">
    <w:name w:val="header"/>
    <w:basedOn w:val="Normal"/>
    <w:link w:val="HeaderChar"/>
    <w:rsid w:val="00203296"/>
    <w:pPr>
      <w:tabs>
        <w:tab w:val="center" w:pos="4320"/>
        <w:tab w:val="right" w:pos="8640"/>
      </w:tabs>
    </w:pPr>
    <w:rPr>
      <w:lang w:val="en-US"/>
    </w:rPr>
  </w:style>
  <w:style w:type="character" w:customStyle="1" w:styleId="HeaderChar">
    <w:name w:val="Header Char"/>
    <w:basedOn w:val="DefaultParagraphFont"/>
    <w:link w:val="Header"/>
    <w:rsid w:val="00203296"/>
    <w:rPr>
      <w:rFonts w:ascii="Times New Roman" w:eastAsia="Times New Roman" w:hAnsi="Times New Roman" w:cs="Times New Roman"/>
      <w:sz w:val="24"/>
      <w:szCs w:val="24"/>
      <w:lang w:val="en-US"/>
    </w:rPr>
  </w:style>
  <w:style w:type="paragraph" w:customStyle="1" w:styleId="a">
    <w:name w:val="_"/>
    <w:basedOn w:val="Normal"/>
    <w:rsid w:val="00203296"/>
    <w:pPr>
      <w:widowControl w:val="0"/>
      <w:autoSpaceDE w:val="0"/>
      <w:autoSpaceDN w:val="0"/>
      <w:ind w:left="720" w:hanging="720"/>
    </w:pPr>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296"/>
    <w:pPr>
      <w:keepNext/>
      <w:outlineLvl w:val="0"/>
    </w:pPr>
    <w:rPr>
      <w:rFonts w:ascii="Tahoma" w:hAnsi="Tahoma" w:cs="Tahoma"/>
      <w:b/>
      <w:bCs/>
    </w:rPr>
  </w:style>
  <w:style w:type="paragraph" w:styleId="Heading3">
    <w:name w:val="heading 3"/>
    <w:basedOn w:val="Normal"/>
    <w:next w:val="Normal"/>
    <w:link w:val="Heading3Char"/>
    <w:qFormat/>
    <w:rsid w:val="0020329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296"/>
    <w:rPr>
      <w:rFonts w:ascii="Tahoma" w:eastAsia="Times New Roman" w:hAnsi="Tahoma" w:cs="Tahoma"/>
      <w:b/>
      <w:bCs/>
      <w:sz w:val="24"/>
      <w:szCs w:val="24"/>
    </w:rPr>
  </w:style>
  <w:style w:type="character" w:customStyle="1" w:styleId="Heading3Char">
    <w:name w:val="Heading 3 Char"/>
    <w:basedOn w:val="DefaultParagraphFont"/>
    <w:link w:val="Heading3"/>
    <w:rsid w:val="00203296"/>
    <w:rPr>
      <w:rFonts w:ascii="Times New Roman" w:eastAsia="Times New Roman" w:hAnsi="Times New Roman" w:cs="Times New Roman"/>
      <w:sz w:val="24"/>
      <w:szCs w:val="24"/>
      <w:u w:val="single"/>
    </w:rPr>
  </w:style>
  <w:style w:type="paragraph" w:styleId="BodyText">
    <w:name w:val="Body Text"/>
    <w:basedOn w:val="Normal"/>
    <w:link w:val="BodyTextChar"/>
    <w:rsid w:val="00203296"/>
    <w:pPr>
      <w:jc w:val="both"/>
    </w:pPr>
    <w:rPr>
      <w:rFonts w:ascii="Arial" w:hAnsi="Arial" w:cs="Arial"/>
    </w:rPr>
  </w:style>
  <w:style w:type="character" w:customStyle="1" w:styleId="BodyTextChar">
    <w:name w:val="Body Text Char"/>
    <w:basedOn w:val="DefaultParagraphFont"/>
    <w:link w:val="BodyText"/>
    <w:rsid w:val="00203296"/>
    <w:rPr>
      <w:rFonts w:ascii="Arial" w:eastAsia="Times New Roman" w:hAnsi="Arial" w:cs="Arial"/>
      <w:sz w:val="24"/>
      <w:szCs w:val="24"/>
    </w:rPr>
  </w:style>
  <w:style w:type="paragraph" w:styleId="Header">
    <w:name w:val="header"/>
    <w:basedOn w:val="Normal"/>
    <w:link w:val="HeaderChar"/>
    <w:rsid w:val="00203296"/>
    <w:pPr>
      <w:tabs>
        <w:tab w:val="center" w:pos="4320"/>
        <w:tab w:val="right" w:pos="8640"/>
      </w:tabs>
    </w:pPr>
    <w:rPr>
      <w:lang w:val="en-US"/>
    </w:rPr>
  </w:style>
  <w:style w:type="character" w:customStyle="1" w:styleId="HeaderChar">
    <w:name w:val="Header Char"/>
    <w:basedOn w:val="DefaultParagraphFont"/>
    <w:link w:val="Header"/>
    <w:rsid w:val="00203296"/>
    <w:rPr>
      <w:rFonts w:ascii="Times New Roman" w:eastAsia="Times New Roman" w:hAnsi="Times New Roman" w:cs="Times New Roman"/>
      <w:sz w:val="24"/>
      <w:szCs w:val="24"/>
      <w:lang w:val="en-US"/>
    </w:rPr>
  </w:style>
  <w:style w:type="paragraph" w:customStyle="1" w:styleId="a">
    <w:name w:val="_"/>
    <w:basedOn w:val="Normal"/>
    <w:rsid w:val="00203296"/>
    <w:pPr>
      <w:widowControl w:val="0"/>
      <w:autoSpaceDE w:val="0"/>
      <w:autoSpaceDN w:val="0"/>
      <w:ind w:left="720" w:hanging="72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Jackson</dc:creator>
  <cp:lastModifiedBy>Ginny Jackson</cp:lastModifiedBy>
  <cp:revision>2</cp:revision>
  <dcterms:created xsi:type="dcterms:W3CDTF">2017-07-31T11:33:00Z</dcterms:created>
  <dcterms:modified xsi:type="dcterms:W3CDTF">2017-08-01T21:35:00Z</dcterms:modified>
</cp:coreProperties>
</file>