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2D2" w:rsidRPr="00F14534" w:rsidRDefault="002542D2" w:rsidP="002542D2">
      <w:pPr>
        <w:pStyle w:val="Heading3"/>
        <w:jc w:val="center"/>
        <w:rPr>
          <w:rFonts w:ascii="Arial" w:hAnsi="Arial" w:cs="Arial"/>
          <w:b w:val="0"/>
          <w:bCs w:val="0"/>
          <w:sz w:val="22"/>
          <w:szCs w:val="22"/>
        </w:rPr>
      </w:pPr>
      <w:r>
        <w:rPr>
          <w:rFonts w:ascii="Arial" w:hAnsi="Arial" w:cs="Arial"/>
          <w:b w:val="0"/>
          <w:bCs w:val="0"/>
          <w:sz w:val="22"/>
          <w:szCs w:val="22"/>
        </w:rPr>
        <w:t>HOME OFFICE EUROPEAN NATIONAL</w:t>
      </w:r>
      <w:r w:rsidRPr="00F14534">
        <w:rPr>
          <w:rFonts w:ascii="Arial" w:hAnsi="Arial" w:cs="Arial"/>
          <w:b w:val="0"/>
          <w:bCs w:val="0"/>
          <w:sz w:val="22"/>
          <w:szCs w:val="22"/>
        </w:rPr>
        <w:t xml:space="preserve"> SUPPORT SCEHEME – DEDICATED ADVISER</w:t>
      </w:r>
    </w:p>
    <w:p w:rsidR="002542D2" w:rsidRPr="00F14534" w:rsidRDefault="002542D2" w:rsidP="002542D2">
      <w:pPr>
        <w:rPr>
          <w:rFonts w:ascii="Arial" w:hAnsi="Arial" w:cs="Arial"/>
          <w:sz w:val="22"/>
          <w:szCs w:val="22"/>
        </w:rPr>
      </w:pPr>
      <w:r w:rsidRPr="00F14534">
        <w:rPr>
          <w:rFonts w:ascii="Arial" w:hAnsi="Arial" w:cs="Arial"/>
          <w:sz w:val="22"/>
          <w:szCs w:val="22"/>
        </w:rPr>
        <w:tab/>
      </w:r>
    </w:p>
    <w:p w:rsidR="002542D2" w:rsidRPr="00675EEA" w:rsidRDefault="002542D2" w:rsidP="002542D2">
      <w:pPr>
        <w:spacing w:line="276" w:lineRule="auto"/>
        <w:ind w:left="2160" w:hanging="2160"/>
        <w:jc w:val="both"/>
        <w:rPr>
          <w:rFonts w:ascii="Tahoma" w:hAnsi="Tahoma" w:cs="Tahoma"/>
          <w:b/>
          <w:bCs/>
          <w:sz w:val="22"/>
          <w:szCs w:val="22"/>
        </w:rPr>
      </w:pPr>
      <w:r>
        <w:rPr>
          <w:rFonts w:ascii="Tahoma" w:hAnsi="Tahoma" w:cs="Tahoma"/>
          <w:bCs/>
          <w:sz w:val="22"/>
          <w:szCs w:val="22"/>
        </w:rPr>
        <w:t xml:space="preserve">Job Title:  </w:t>
      </w:r>
      <w:r>
        <w:rPr>
          <w:rFonts w:ascii="Tahoma" w:hAnsi="Tahoma" w:cs="Tahoma"/>
          <w:b/>
          <w:bCs/>
          <w:sz w:val="22"/>
          <w:szCs w:val="22"/>
        </w:rPr>
        <w:tab/>
        <w:t xml:space="preserve">HO-EU Settlement Scheme Adviser </w:t>
      </w:r>
    </w:p>
    <w:p w:rsidR="002542D2" w:rsidRDefault="002542D2" w:rsidP="002542D2">
      <w:pPr>
        <w:spacing w:line="276" w:lineRule="auto"/>
        <w:jc w:val="both"/>
        <w:rPr>
          <w:rFonts w:ascii="Tahoma" w:hAnsi="Tahoma" w:cs="Tahoma"/>
          <w:bCs/>
          <w:sz w:val="22"/>
          <w:szCs w:val="22"/>
        </w:rPr>
      </w:pPr>
      <w:r>
        <w:rPr>
          <w:rFonts w:ascii="Tahoma" w:hAnsi="Tahoma" w:cs="Tahoma"/>
          <w:bCs/>
          <w:sz w:val="22"/>
          <w:szCs w:val="22"/>
        </w:rPr>
        <w:t xml:space="preserve">Location: </w:t>
      </w:r>
      <w:r>
        <w:rPr>
          <w:rFonts w:ascii="Tahoma" w:hAnsi="Tahoma" w:cs="Tahoma"/>
          <w:bCs/>
          <w:sz w:val="22"/>
          <w:szCs w:val="22"/>
        </w:rPr>
        <w:tab/>
      </w:r>
      <w:r>
        <w:rPr>
          <w:rFonts w:ascii="Tahoma" w:hAnsi="Tahoma" w:cs="Tahoma"/>
          <w:bCs/>
          <w:sz w:val="22"/>
          <w:szCs w:val="22"/>
        </w:rPr>
        <w:tab/>
      </w:r>
      <w:r w:rsidRPr="002910A5">
        <w:rPr>
          <w:rFonts w:ascii="Tahoma" w:hAnsi="Tahoma" w:cs="Tahoma"/>
          <w:b/>
          <w:bCs/>
          <w:sz w:val="22"/>
          <w:szCs w:val="22"/>
        </w:rPr>
        <w:t xml:space="preserve">Airdrie </w:t>
      </w:r>
      <w:r w:rsidRPr="00B70DC2">
        <w:rPr>
          <w:rFonts w:ascii="Tahoma" w:hAnsi="Tahoma" w:cs="Tahoma"/>
          <w:b/>
          <w:bCs/>
          <w:sz w:val="22"/>
          <w:szCs w:val="22"/>
        </w:rPr>
        <w:t>Citizens Advice Bureau</w:t>
      </w:r>
    </w:p>
    <w:p w:rsidR="002542D2" w:rsidRDefault="002542D2" w:rsidP="002542D2">
      <w:pPr>
        <w:spacing w:line="276" w:lineRule="auto"/>
        <w:jc w:val="both"/>
        <w:rPr>
          <w:rFonts w:ascii="Tahoma" w:hAnsi="Tahoma" w:cs="Tahoma"/>
          <w:bCs/>
          <w:sz w:val="22"/>
          <w:szCs w:val="22"/>
        </w:rPr>
      </w:pPr>
      <w:r>
        <w:rPr>
          <w:rFonts w:ascii="Tahoma" w:hAnsi="Tahoma" w:cs="Tahoma"/>
          <w:bCs/>
          <w:sz w:val="22"/>
          <w:szCs w:val="22"/>
        </w:rPr>
        <w:t>Responsible to:</w:t>
      </w:r>
      <w:r>
        <w:rPr>
          <w:rFonts w:ascii="Tahoma" w:hAnsi="Tahoma" w:cs="Tahoma"/>
          <w:bCs/>
          <w:sz w:val="22"/>
          <w:szCs w:val="22"/>
        </w:rPr>
        <w:tab/>
      </w:r>
      <w:r>
        <w:rPr>
          <w:rFonts w:ascii="Tahoma" w:hAnsi="Tahoma" w:cs="Tahoma"/>
          <w:b/>
          <w:sz w:val="22"/>
          <w:szCs w:val="22"/>
        </w:rPr>
        <w:t>CEO</w:t>
      </w:r>
      <w:r w:rsidRPr="00F46379">
        <w:rPr>
          <w:rFonts w:ascii="Tahoma" w:hAnsi="Tahoma" w:cs="Tahoma"/>
          <w:sz w:val="22"/>
          <w:szCs w:val="22"/>
        </w:rPr>
        <w:t xml:space="preserve"> </w:t>
      </w:r>
    </w:p>
    <w:p w:rsidR="002542D2" w:rsidRPr="003D012B" w:rsidRDefault="002542D2" w:rsidP="002542D2">
      <w:pPr>
        <w:spacing w:line="276" w:lineRule="auto"/>
        <w:ind w:left="2160" w:hanging="2160"/>
        <w:jc w:val="both"/>
        <w:rPr>
          <w:rFonts w:ascii="Tahoma" w:hAnsi="Tahoma" w:cs="Tahoma"/>
          <w:bCs/>
          <w:color w:val="FF0000"/>
          <w:sz w:val="22"/>
          <w:szCs w:val="22"/>
        </w:rPr>
      </w:pPr>
      <w:r>
        <w:rPr>
          <w:rFonts w:ascii="Tahoma" w:hAnsi="Tahoma" w:cs="Tahoma"/>
          <w:bCs/>
          <w:sz w:val="22"/>
          <w:szCs w:val="22"/>
        </w:rPr>
        <w:t>Salary:</w:t>
      </w:r>
      <w:r>
        <w:rPr>
          <w:rFonts w:ascii="Tahoma" w:hAnsi="Tahoma" w:cs="Tahoma"/>
          <w:bCs/>
          <w:sz w:val="22"/>
          <w:szCs w:val="22"/>
        </w:rPr>
        <w:tab/>
      </w:r>
      <w:r w:rsidRPr="00675EEA">
        <w:rPr>
          <w:rFonts w:ascii="Tahoma" w:hAnsi="Tahoma" w:cs="Tahoma"/>
          <w:b/>
          <w:bCs/>
          <w:sz w:val="22"/>
          <w:szCs w:val="22"/>
        </w:rPr>
        <w:t>£2</w:t>
      </w:r>
      <w:r>
        <w:rPr>
          <w:rFonts w:ascii="Tahoma" w:hAnsi="Tahoma" w:cs="Tahoma"/>
          <w:b/>
          <w:bCs/>
          <w:sz w:val="22"/>
          <w:szCs w:val="22"/>
        </w:rPr>
        <w:t>4,000</w:t>
      </w:r>
      <w:r w:rsidRPr="00675EEA">
        <w:rPr>
          <w:rFonts w:ascii="Tahoma" w:hAnsi="Tahoma" w:cs="Tahoma"/>
          <w:b/>
          <w:bCs/>
          <w:sz w:val="22"/>
          <w:szCs w:val="22"/>
        </w:rPr>
        <w:t>-£26,</w:t>
      </w:r>
      <w:r>
        <w:rPr>
          <w:rFonts w:ascii="Tahoma" w:hAnsi="Tahoma" w:cs="Tahoma"/>
          <w:b/>
          <w:bCs/>
          <w:sz w:val="22"/>
          <w:szCs w:val="22"/>
        </w:rPr>
        <w:t>500 Dependent on experience</w:t>
      </w:r>
      <w:r w:rsidRPr="00524F34">
        <w:rPr>
          <w:rFonts w:ascii="Tahoma" w:hAnsi="Tahoma" w:cs="Tahoma"/>
          <w:b/>
          <w:bCs/>
          <w:sz w:val="22"/>
          <w:szCs w:val="22"/>
        </w:rPr>
        <w:t xml:space="preserve"> </w:t>
      </w:r>
    </w:p>
    <w:p w:rsidR="002542D2" w:rsidRDefault="002542D2" w:rsidP="002542D2">
      <w:pPr>
        <w:spacing w:line="276" w:lineRule="auto"/>
        <w:jc w:val="both"/>
        <w:rPr>
          <w:rFonts w:ascii="Tahoma" w:hAnsi="Tahoma" w:cs="Tahoma"/>
          <w:bCs/>
          <w:sz w:val="22"/>
          <w:szCs w:val="22"/>
        </w:rPr>
      </w:pPr>
      <w:r>
        <w:rPr>
          <w:rFonts w:ascii="Tahoma" w:hAnsi="Tahoma" w:cs="Tahoma"/>
          <w:bCs/>
          <w:sz w:val="22"/>
          <w:szCs w:val="22"/>
        </w:rPr>
        <w:t>Type of Contract:</w:t>
      </w:r>
      <w:r>
        <w:rPr>
          <w:rFonts w:ascii="Tahoma" w:hAnsi="Tahoma" w:cs="Tahoma"/>
          <w:bCs/>
          <w:sz w:val="22"/>
          <w:szCs w:val="22"/>
        </w:rPr>
        <w:tab/>
      </w:r>
      <w:r w:rsidRPr="002910A5">
        <w:rPr>
          <w:rFonts w:ascii="Tahoma" w:hAnsi="Tahoma" w:cs="Tahoma"/>
          <w:b/>
          <w:bCs/>
          <w:sz w:val="22"/>
          <w:szCs w:val="22"/>
        </w:rPr>
        <w:t>Subject to Funding</w:t>
      </w:r>
    </w:p>
    <w:p w:rsidR="002542D2" w:rsidRDefault="002542D2" w:rsidP="002542D2">
      <w:pPr>
        <w:spacing w:line="276" w:lineRule="auto"/>
        <w:ind w:left="2160" w:hanging="2160"/>
        <w:jc w:val="both"/>
        <w:rPr>
          <w:rFonts w:ascii="Tahoma" w:hAnsi="Tahoma" w:cs="Tahoma"/>
          <w:bCs/>
          <w:sz w:val="22"/>
          <w:szCs w:val="22"/>
        </w:rPr>
      </w:pPr>
      <w:r>
        <w:rPr>
          <w:rFonts w:ascii="Tahoma" w:hAnsi="Tahoma" w:cs="Tahoma"/>
          <w:bCs/>
          <w:sz w:val="22"/>
          <w:szCs w:val="22"/>
        </w:rPr>
        <w:t>Hours:</w:t>
      </w:r>
      <w:r>
        <w:rPr>
          <w:rFonts w:ascii="Tahoma" w:hAnsi="Tahoma" w:cs="Tahoma"/>
          <w:bCs/>
          <w:sz w:val="22"/>
          <w:szCs w:val="22"/>
        </w:rPr>
        <w:tab/>
      </w:r>
      <w:r w:rsidRPr="002910A5">
        <w:rPr>
          <w:rFonts w:ascii="Tahoma" w:hAnsi="Tahoma" w:cs="Tahoma"/>
          <w:b/>
          <w:bCs/>
          <w:sz w:val="22"/>
          <w:szCs w:val="22"/>
        </w:rPr>
        <w:t xml:space="preserve">Fulltime </w:t>
      </w:r>
      <w:r>
        <w:rPr>
          <w:rFonts w:ascii="Tahoma" w:hAnsi="Tahoma" w:cs="Tahoma"/>
          <w:b/>
          <w:bCs/>
          <w:sz w:val="22"/>
          <w:szCs w:val="22"/>
        </w:rPr>
        <w:t>(job share considered)</w:t>
      </w:r>
    </w:p>
    <w:p w:rsidR="002542D2" w:rsidRDefault="002542D2" w:rsidP="002542D2">
      <w:pPr>
        <w:spacing w:line="276" w:lineRule="auto"/>
        <w:jc w:val="both"/>
        <w:rPr>
          <w:rFonts w:ascii="Tahoma" w:hAnsi="Tahoma" w:cs="Tahoma"/>
          <w:b/>
          <w:bCs/>
          <w:sz w:val="22"/>
          <w:szCs w:val="22"/>
        </w:rPr>
      </w:pPr>
      <w:r w:rsidRPr="00107B13">
        <w:rPr>
          <w:rFonts w:ascii="Tahoma" w:hAnsi="Tahoma" w:cs="Tahoma"/>
          <w:bCs/>
          <w:sz w:val="22"/>
          <w:szCs w:val="22"/>
        </w:rPr>
        <w:t>Closing Date:</w:t>
      </w:r>
      <w:r>
        <w:rPr>
          <w:rFonts w:ascii="Tahoma" w:hAnsi="Tahoma" w:cs="Tahoma"/>
          <w:b/>
          <w:bCs/>
          <w:sz w:val="22"/>
          <w:szCs w:val="22"/>
        </w:rPr>
        <w:t xml:space="preserve"> </w:t>
      </w:r>
      <w:r>
        <w:rPr>
          <w:rFonts w:ascii="Tahoma" w:hAnsi="Tahoma" w:cs="Tahoma"/>
          <w:b/>
          <w:bCs/>
          <w:sz w:val="22"/>
          <w:szCs w:val="22"/>
        </w:rPr>
        <w:tab/>
      </w:r>
      <w:r>
        <w:rPr>
          <w:rFonts w:ascii="Tahoma" w:hAnsi="Tahoma" w:cs="Tahoma"/>
          <w:b/>
          <w:bCs/>
          <w:sz w:val="22"/>
          <w:szCs w:val="22"/>
        </w:rPr>
        <w:tab/>
        <w:t xml:space="preserve">Friday </w:t>
      </w:r>
      <w:r w:rsidRPr="002910A5">
        <w:rPr>
          <w:rFonts w:ascii="Tahoma" w:hAnsi="Tahoma" w:cs="Tahoma"/>
          <w:b/>
          <w:bCs/>
          <w:sz w:val="22"/>
          <w:szCs w:val="22"/>
        </w:rPr>
        <w:t>12</w:t>
      </w:r>
      <w:r w:rsidRPr="002910A5">
        <w:rPr>
          <w:rFonts w:ascii="Tahoma" w:hAnsi="Tahoma" w:cs="Tahoma"/>
          <w:b/>
          <w:bCs/>
          <w:sz w:val="22"/>
          <w:szCs w:val="22"/>
          <w:vertAlign w:val="superscript"/>
        </w:rPr>
        <w:t xml:space="preserve">th </w:t>
      </w:r>
      <w:r>
        <w:rPr>
          <w:rFonts w:ascii="Tahoma" w:hAnsi="Tahoma" w:cs="Tahoma"/>
          <w:b/>
          <w:bCs/>
          <w:sz w:val="22"/>
          <w:szCs w:val="22"/>
        </w:rPr>
        <w:t>March 2021</w:t>
      </w:r>
    </w:p>
    <w:p w:rsidR="002542D2" w:rsidRPr="002910A5" w:rsidRDefault="002542D2" w:rsidP="002542D2">
      <w:pPr>
        <w:spacing w:line="276" w:lineRule="auto"/>
        <w:jc w:val="both"/>
        <w:rPr>
          <w:rFonts w:ascii="Tahoma" w:hAnsi="Tahoma" w:cs="Tahoma"/>
          <w:b/>
          <w:bCs/>
          <w:sz w:val="22"/>
          <w:szCs w:val="22"/>
        </w:rPr>
      </w:pPr>
      <w:r w:rsidRPr="0047276C">
        <w:rPr>
          <w:rFonts w:ascii="Tahoma" w:hAnsi="Tahoma" w:cs="Tahoma"/>
          <w:bCs/>
          <w:sz w:val="22"/>
          <w:szCs w:val="22"/>
        </w:rPr>
        <w:t>Interview Date:</w:t>
      </w:r>
      <w:r>
        <w:rPr>
          <w:rFonts w:ascii="Tahoma" w:hAnsi="Tahoma" w:cs="Tahoma"/>
          <w:b/>
          <w:bCs/>
          <w:sz w:val="22"/>
          <w:szCs w:val="22"/>
        </w:rPr>
        <w:tab/>
      </w:r>
      <w:r w:rsidRPr="002910A5">
        <w:rPr>
          <w:rFonts w:ascii="Tahoma" w:hAnsi="Tahoma" w:cs="Tahoma"/>
          <w:b/>
          <w:bCs/>
          <w:sz w:val="22"/>
          <w:szCs w:val="22"/>
        </w:rPr>
        <w:t>TBC</w:t>
      </w:r>
    </w:p>
    <w:p w:rsidR="0086316A" w:rsidRPr="00F14534" w:rsidRDefault="0086316A" w:rsidP="0086316A">
      <w:pPr>
        <w:rPr>
          <w:rFonts w:ascii="Arial" w:hAnsi="Arial" w:cs="Arial"/>
          <w:sz w:val="22"/>
          <w:szCs w:val="22"/>
        </w:rPr>
      </w:pPr>
    </w:p>
    <w:p w:rsidR="0086316A" w:rsidRPr="00F14534" w:rsidRDefault="0086316A" w:rsidP="0086316A">
      <w:pPr>
        <w:rPr>
          <w:rFonts w:ascii="Arial" w:hAnsi="Arial" w:cs="Arial"/>
          <w:b/>
          <w:bCs/>
          <w:sz w:val="22"/>
          <w:szCs w:val="22"/>
        </w:rPr>
      </w:pPr>
      <w:r w:rsidRPr="00F14534">
        <w:rPr>
          <w:rFonts w:ascii="Arial" w:hAnsi="Arial" w:cs="Arial"/>
          <w:b/>
          <w:bCs/>
          <w:sz w:val="22"/>
          <w:szCs w:val="22"/>
        </w:rPr>
        <w:t>Summary of main responsibilities:</w:t>
      </w:r>
    </w:p>
    <w:p w:rsidR="0086316A" w:rsidRPr="00F14534" w:rsidRDefault="0086316A" w:rsidP="0086316A">
      <w:pPr>
        <w:numPr>
          <w:ilvl w:val="0"/>
          <w:numId w:val="29"/>
        </w:numPr>
        <w:autoSpaceDE w:val="0"/>
        <w:autoSpaceDN w:val="0"/>
        <w:rPr>
          <w:rFonts w:ascii="Arial" w:hAnsi="Arial" w:cs="Arial"/>
          <w:sz w:val="22"/>
          <w:szCs w:val="22"/>
        </w:rPr>
      </w:pPr>
      <w:r w:rsidRPr="00F14534">
        <w:rPr>
          <w:rFonts w:ascii="Arial" w:hAnsi="Arial" w:cs="Arial"/>
          <w:sz w:val="22"/>
          <w:szCs w:val="22"/>
        </w:rPr>
        <w:t>The EU Support Scheme Dedicated Adviser will be responsible for the provision of advice and support to the public and bureaux directly and through a part-time national helpline.</w:t>
      </w:r>
    </w:p>
    <w:p w:rsidR="0086316A" w:rsidRDefault="0086316A" w:rsidP="0086316A">
      <w:pPr>
        <w:numPr>
          <w:ilvl w:val="0"/>
          <w:numId w:val="29"/>
        </w:numPr>
        <w:autoSpaceDE w:val="0"/>
        <w:autoSpaceDN w:val="0"/>
        <w:rPr>
          <w:rFonts w:ascii="Arial" w:hAnsi="Arial" w:cs="Arial"/>
          <w:sz w:val="22"/>
          <w:szCs w:val="22"/>
        </w:rPr>
      </w:pPr>
      <w:r w:rsidRPr="00F14534">
        <w:rPr>
          <w:rFonts w:ascii="Arial" w:hAnsi="Arial" w:cs="Arial"/>
          <w:sz w:val="22"/>
          <w:szCs w:val="22"/>
        </w:rPr>
        <w:t>The EU Support Scheme Dedicated Adviser will deliver training, stakeholder engagement, CAB briefings and facilitate regional events.</w:t>
      </w:r>
    </w:p>
    <w:p w:rsidR="0086316A" w:rsidRPr="00F14534" w:rsidRDefault="0086316A" w:rsidP="0086316A">
      <w:pPr>
        <w:ind w:left="360"/>
        <w:rPr>
          <w:rFonts w:ascii="Arial" w:hAnsi="Arial" w:cs="Arial"/>
          <w:sz w:val="22"/>
          <w:szCs w:val="22"/>
        </w:rPr>
      </w:pPr>
    </w:p>
    <w:p w:rsidR="0086316A" w:rsidRPr="00F14534" w:rsidRDefault="0086316A" w:rsidP="0086316A">
      <w:pPr>
        <w:ind w:left="360"/>
        <w:rPr>
          <w:rFonts w:ascii="Arial" w:hAnsi="Arial" w:cs="Arial"/>
          <w:sz w:val="22"/>
          <w:szCs w:val="22"/>
        </w:rPr>
      </w:pPr>
    </w:p>
    <w:p w:rsidR="0086316A" w:rsidRPr="00F14534" w:rsidRDefault="0086316A" w:rsidP="0086316A">
      <w:pPr>
        <w:rPr>
          <w:rFonts w:ascii="Arial" w:hAnsi="Arial" w:cs="Arial"/>
          <w:sz w:val="22"/>
          <w:szCs w:val="22"/>
        </w:rPr>
      </w:pPr>
      <w:r w:rsidRPr="00F14534">
        <w:rPr>
          <w:rFonts w:ascii="Arial" w:hAnsi="Arial" w:cs="Arial"/>
          <w:b/>
          <w:bCs/>
          <w:sz w:val="22"/>
          <w:szCs w:val="22"/>
        </w:rPr>
        <w:t>General Responsibilities:</w:t>
      </w:r>
    </w:p>
    <w:p w:rsidR="0086316A" w:rsidRPr="00F14534" w:rsidRDefault="0086316A" w:rsidP="0086316A">
      <w:pPr>
        <w:numPr>
          <w:ilvl w:val="0"/>
          <w:numId w:val="31"/>
        </w:numPr>
        <w:autoSpaceDE w:val="0"/>
        <w:autoSpaceDN w:val="0"/>
        <w:rPr>
          <w:rFonts w:ascii="Arial" w:hAnsi="Arial" w:cs="Arial"/>
          <w:sz w:val="22"/>
          <w:szCs w:val="22"/>
        </w:rPr>
      </w:pPr>
      <w:r w:rsidRPr="00F14534">
        <w:rPr>
          <w:rFonts w:ascii="Arial" w:hAnsi="Arial" w:cs="Arial"/>
          <w:sz w:val="22"/>
          <w:szCs w:val="22"/>
        </w:rPr>
        <w:t>Provide advice and support, up to OISC Level 1, for vulnerable clients wishing to apply for the EU settlement scheme.</w:t>
      </w:r>
    </w:p>
    <w:p w:rsidR="0086316A" w:rsidRPr="00F14534" w:rsidRDefault="0086316A" w:rsidP="0086316A">
      <w:pPr>
        <w:numPr>
          <w:ilvl w:val="0"/>
          <w:numId w:val="31"/>
        </w:numPr>
        <w:autoSpaceDE w:val="0"/>
        <w:autoSpaceDN w:val="0"/>
        <w:rPr>
          <w:rFonts w:ascii="Arial" w:hAnsi="Arial" w:cs="Arial"/>
          <w:sz w:val="22"/>
          <w:szCs w:val="22"/>
        </w:rPr>
      </w:pPr>
      <w:r w:rsidRPr="00F14534">
        <w:rPr>
          <w:rFonts w:ascii="Arial" w:hAnsi="Arial" w:cs="Arial"/>
          <w:sz w:val="22"/>
          <w:szCs w:val="22"/>
        </w:rPr>
        <w:t>Provide support and training for staff and volunteers involved in the delivery of information and advice.</w:t>
      </w:r>
    </w:p>
    <w:p w:rsidR="0086316A" w:rsidRPr="00F14534" w:rsidRDefault="0086316A" w:rsidP="0086316A">
      <w:pPr>
        <w:numPr>
          <w:ilvl w:val="0"/>
          <w:numId w:val="31"/>
        </w:numPr>
        <w:autoSpaceDE w:val="0"/>
        <w:autoSpaceDN w:val="0"/>
        <w:rPr>
          <w:rFonts w:ascii="Arial" w:hAnsi="Arial" w:cs="Arial"/>
          <w:sz w:val="22"/>
          <w:szCs w:val="22"/>
        </w:rPr>
      </w:pPr>
      <w:r w:rsidRPr="00F14534">
        <w:rPr>
          <w:rFonts w:ascii="Arial" w:hAnsi="Arial" w:cs="Arial"/>
          <w:sz w:val="22"/>
          <w:szCs w:val="22"/>
        </w:rPr>
        <w:t>Liaise with local groups and organisations to ensure the public are aware of the scheme.</w:t>
      </w:r>
    </w:p>
    <w:p w:rsidR="0086316A" w:rsidRPr="00F14534" w:rsidRDefault="0086316A" w:rsidP="0086316A">
      <w:pPr>
        <w:numPr>
          <w:ilvl w:val="0"/>
          <w:numId w:val="31"/>
        </w:numPr>
        <w:autoSpaceDE w:val="0"/>
        <w:autoSpaceDN w:val="0"/>
        <w:rPr>
          <w:rFonts w:ascii="Arial" w:hAnsi="Arial" w:cs="Arial"/>
          <w:sz w:val="22"/>
          <w:szCs w:val="22"/>
        </w:rPr>
      </w:pPr>
      <w:r w:rsidRPr="00F14534">
        <w:rPr>
          <w:rFonts w:ascii="Arial" w:hAnsi="Arial" w:cs="Arial"/>
          <w:sz w:val="22"/>
          <w:szCs w:val="22"/>
        </w:rPr>
        <w:t>Maintain, strengthen and develop relationships with local statutory and voluntary organisations.</w:t>
      </w:r>
    </w:p>
    <w:p w:rsidR="0086316A" w:rsidRPr="00F14534" w:rsidRDefault="0086316A" w:rsidP="0086316A">
      <w:pPr>
        <w:numPr>
          <w:ilvl w:val="0"/>
          <w:numId w:val="31"/>
        </w:numPr>
        <w:autoSpaceDE w:val="0"/>
        <w:autoSpaceDN w:val="0"/>
        <w:rPr>
          <w:rFonts w:ascii="Arial" w:hAnsi="Arial" w:cs="Arial"/>
          <w:sz w:val="22"/>
          <w:szCs w:val="22"/>
        </w:rPr>
      </w:pPr>
      <w:r w:rsidRPr="00F14534">
        <w:rPr>
          <w:rFonts w:ascii="Arial" w:hAnsi="Arial" w:cs="Arial"/>
          <w:sz w:val="22"/>
          <w:szCs w:val="22"/>
        </w:rPr>
        <w:t xml:space="preserve">Champion awareness-raising events to provide advice, supplemented by diagnostic sessions. </w:t>
      </w:r>
    </w:p>
    <w:p w:rsidR="0086316A" w:rsidRPr="00F14534" w:rsidRDefault="0086316A" w:rsidP="0086316A">
      <w:pPr>
        <w:numPr>
          <w:ilvl w:val="0"/>
          <w:numId w:val="31"/>
        </w:numPr>
        <w:autoSpaceDE w:val="0"/>
        <w:autoSpaceDN w:val="0"/>
        <w:rPr>
          <w:rFonts w:ascii="Arial" w:hAnsi="Arial" w:cs="Arial"/>
          <w:sz w:val="22"/>
          <w:szCs w:val="22"/>
        </w:rPr>
      </w:pPr>
      <w:r w:rsidRPr="00F14534">
        <w:rPr>
          <w:rFonts w:ascii="Arial" w:hAnsi="Arial" w:cs="Arial"/>
          <w:sz w:val="22"/>
          <w:szCs w:val="22"/>
        </w:rPr>
        <w:t>Maintain expertise in relevant legislation and guidance.</w:t>
      </w:r>
    </w:p>
    <w:p w:rsidR="0086316A" w:rsidRPr="00F14534" w:rsidRDefault="0086316A" w:rsidP="0086316A">
      <w:pPr>
        <w:rPr>
          <w:rFonts w:ascii="Arial" w:hAnsi="Arial" w:cs="Arial"/>
          <w:sz w:val="22"/>
          <w:szCs w:val="22"/>
        </w:rPr>
      </w:pPr>
    </w:p>
    <w:p w:rsidR="0086316A" w:rsidRDefault="0086316A" w:rsidP="0086316A">
      <w:pPr>
        <w:rPr>
          <w:rFonts w:ascii="Arial" w:hAnsi="Arial" w:cs="Arial"/>
          <w:b/>
          <w:sz w:val="22"/>
          <w:szCs w:val="22"/>
        </w:rPr>
      </w:pPr>
    </w:p>
    <w:p w:rsidR="0086316A" w:rsidRPr="00F14534" w:rsidRDefault="0086316A" w:rsidP="0086316A">
      <w:pPr>
        <w:rPr>
          <w:rFonts w:ascii="Arial" w:hAnsi="Arial" w:cs="Arial"/>
          <w:b/>
          <w:sz w:val="22"/>
          <w:szCs w:val="22"/>
        </w:rPr>
      </w:pPr>
      <w:r w:rsidRPr="00F14534">
        <w:rPr>
          <w:rFonts w:ascii="Arial" w:hAnsi="Arial" w:cs="Arial"/>
          <w:b/>
          <w:sz w:val="22"/>
          <w:szCs w:val="22"/>
        </w:rPr>
        <w:t>Specific Tasks:</w:t>
      </w:r>
    </w:p>
    <w:p w:rsidR="0086316A" w:rsidRPr="00F14534" w:rsidRDefault="0086316A" w:rsidP="0086316A">
      <w:pPr>
        <w:numPr>
          <w:ilvl w:val="0"/>
          <w:numId w:val="34"/>
        </w:numPr>
        <w:autoSpaceDE w:val="0"/>
        <w:autoSpaceDN w:val="0"/>
        <w:rPr>
          <w:rFonts w:ascii="Arial" w:hAnsi="Arial" w:cs="Arial"/>
          <w:sz w:val="22"/>
          <w:szCs w:val="22"/>
        </w:rPr>
      </w:pPr>
      <w:r w:rsidRPr="00F14534">
        <w:rPr>
          <w:rFonts w:ascii="Arial" w:hAnsi="Arial" w:cs="Arial"/>
          <w:sz w:val="22"/>
          <w:szCs w:val="22"/>
        </w:rPr>
        <w:t xml:space="preserve">Provide advice to clients where there are specific EU Settlement issues up to OISC Level 1 standards </w:t>
      </w:r>
    </w:p>
    <w:p w:rsidR="0086316A" w:rsidRPr="00F14534" w:rsidRDefault="0086316A" w:rsidP="0086316A">
      <w:pPr>
        <w:numPr>
          <w:ilvl w:val="0"/>
          <w:numId w:val="34"/>
        </w:numPr>
        <w:autoSpaceDE w:val="0"/>
        <w:autoSpaceDN w:val="0"/>
        <w:rPr>
          <w:rFonts w:ascii="Arial" w:hAnsi="Arial" w:cs="Arial"/>
          <w:sz w:val="22"/>
          <w:szCs w:val="22"/>
        </w:rPr>
      </w:pPr>
      <w:r w:rsidRPr="00F14534">
        <w:rPr>
          <w:rFonts w:ascii="Arial" w:hAnsi="Arial" w:cs="Arial"/>
          <w:sz w:val="22"/>
          <w:szCs w:val="22"/>
        </w:rPr>
        <w:t>Provide advice and support on EU Settlement on a national helpline</w:t>
      </w:r>
    </w:p>
    <w:p w:rsidR="0086316A" w:rsidRPr="00F14534" w:rsidRDefault="0086316A" w:rsidP="0086316A">
      <w:pPr>
        <w:numPr>
          <w:ilvl w:val="0"/>
          <w:numId w:val="33"/>
        </w:numPr>
        <w:autoSpaceDE w:val="0"/>
        <w:autoSpaceDN w:val="0"/>
        <w:rPr>
          <w:rFonts w:ascii="Arial" w:hAnsi="Arial" w:cs="Arial"/>
          <w:sz w:val="22"/>
          <w:szCs w:val="22"/>
        </w:rPr>
      </w:pPr>
      <w:r w:rsidRPr="00F14534">
        <w:rPr>
          <w:rFonts w:ascii="Arial" w:hAnsi="Arial" w:cs="Arial"/>
          <w:sz w:val="22"/>
          <w:szCs w:val="22"/>
        </w:rPr>
        <w:t>Give talks to community groups, stakeholders, etc.</w:t>
      </w:r>
    </w:p>
    <w:p w:rsidR="0086316A" w:rsidRPr="00F14534" w:rsidRDefault="0086316A" w:rsidP="0086316A">
      <w:pPr>
        <w:numPr>
          <w:ilvl w:val="0"/>
          <w:numId w:val="34"/>
        </w:numPr>
        <w:autoSpaceDE w:val="0"/>
        <w:autoSpaceDN w:val="0"/>
        <w:rPr>
          <w:rFonts w:ascii="Arial" w:hAnsi="Arial" w:cs="Arial"/>
          <w:sz w:val="22"/>
          <w:szCs w:val="22"/>
        </w:rPr>
      </w:pPr>
      <w:r w:rsidRPr="00F14534">
        <w:rPr>
          <w:rFonts w:ascii="Arial" w:hAnsi="Arial" w:cs="Arial"/>
          <w:sz w:val="22"/>
          <w:szCs w:val="22"/>
        </w:rPr>
        <w:t>Develop training and information materials</w:t>
      </w:r>
    </w:p>
    <w:p w:rsidR="0086316A" w:rsidRPr="00F14534" w:rsidRDefault="0086316A" w:rsidP="0086316A">
      <w:pPr>
        <w:numPr>
          <w:ilvl w:val="0"/>
          <w:numId w:val="32"/>
        </w:numPr>
        <w:autoSpaceDE w:val="0"/>
        <w:autoSpaceDN w:val="0"/>
        <w:rPr>
          <w:rFonts w:ascii="Arial" w:hAnsi="Arial" w:cs="Arial"/>
          <w:sz w:val="22"/>
          <w:szCs w:val="22"/>
        </w:rPr>
      </w:pPr>
      <w:r w:rsidRPr="00F14534">
        <w:rPr>
          <w:rFonts w:ascii="Arial" w:hAnsi="Arial" w:cs="Arial"/>
          <w:sz w:val="22"/>
          <w:szCs w:val="22"/>
        </w:rPr>
        <w:t xml:space="preserve">Produce reports and plans for the purposes of monitoring and reviewing the objectives of the service.  </w:t>
      </w:r>
    </w:p>
    <w:p w:rsidR="0086316A" w:rsidRPr="00F14534" w:rsidRDefault="0086316A" w:rsidP="0086316A">
      <w:pPr>
        <w:numPr>
          <w:ilvl w:val="0"/>
          <w:numId w:val="32"/>
        </w:numPr>
        <w:autoSpaceDE w:val="0"/>
        <w:autoSpaceDN w:val="0"/>
        <w:rPr>
          <w:rFonts w:ascii="Arial" w:hAnsi="Arial" w:cs="Arial"/>
          <w:sz w:val="22"/>
          <w:szCs w:val="22"/>
        </w:rPr>
      </w:pPr>
      <w:r w:rsidRPr="00F14534">
        <w:rPr>
          <w:rFonts w:ascii="Arial" w:hAnsi="Arial" w:cs="Arial"/>
          <w:sz w:val="22"/>
          <w:szCs w:val="22"/>
        </w:rPr>
        <w:t xml:space="preserve">Provide support for volunteers and staff in bureaux on more complex issues. </w:t>
      </w:r>
    </w:p>
    <w:p w:rsidR="0086316A" w:rsidRPr="00F14534" w:rsidRDefault="0086316A" w:rsidP="0086316A">
      <w:pPr>
        <w:numPr>
          <w:ilvl w:val="0"/>
          <w:numId w:val="32"/>
        </w:numPr>
        <w:autoSpaceDE w:val="0"/>
        <w:autoSpaceDN w:val="0"/>
        <w:rPr>
          <w:rFonts w:ascii="Arial" w:hAnsi="Arial" w:cs="Arial"/>
          <w:sz w:val="22"/>
          <w:szCs w:val="22"/>
        </w:rPr>
      </w:pPr>
      <w:r w:rsidRPr="00F14534">
        <w:rPr>
          <w:rFonts w:ascii="Arial" w:hAnsi="Arial" w:cs="Arial"/>
          <w:sz w:val="22"/>
          <w:szCs w:val="22"/>
        </w:rPr>
        <w:t xml:space="preserve">To record, update and maintain information on a case management system for the purpose of continuity of casework, information retrieval, statistical monitoring and report preparation to ensure that all work meets quality standards and the requirements of the funder. </w:t>
      </w:r>
    </w:p>
    <w:p w:rsidR="0086316A" w:rsidRDefault="0086316A" w:rsidP="0086316A">
      <w:pPr>
        <w:numPr>
          <w:ilvl w:val="0"/>
          <w:numId w:val="32"/>
        </w:numPr>
        <w:autoSpaceDE w:val="0"/>
        <w:autoSpaceDN w:val="0"/>
        <w:rPr>
          <w:rFonts w:ascii="Arial" w:hAnsi="Arial" w:cs="Arial"/>
          <w:sz w:val="22"/>
          <w:szCs w:val="22"/>
        </w:rPr>
      </w:pPr>
      <w:r w:rsidRPr="00F14534">
        <w:rPr>
          <w:rFonts w:ascii="Arial" w:hAnsi="Arial" w:cs="Arial"/>
          <w:sz w:val="22"/>
          <w:szCs w:val="22"/>
        </w:rPr>
        <w:t>Carry out other duties as specified by the Manager and required by the exigencies of the post</w:t>
      </w:r>
    </w:p>
    <w:p w:rsidR="0086316A" w:rsidRDefault="0086316A" w:rsidP="0086316A">
      <w:pPr>
        <w:autoSpaceDE w:val="0"/>
        <w:autoSpaceDN w:val="0"/>
        <w:ind w:left="360"/>
        <w:rPr>
          <w:rFonts w:ascii="Arial" w:hAnsi="Arial" w:cs="Arial"/>
          <w:sz w:val="22"/>
          <w:szCs w:val="22"/>
        </w:rPr>
      </w:pPr>
    </w:p>
    <w:p w:rsidR="0086316A" w:rsidRPr="00F14534" w:rsidRDefault="0086316A" w:rsidP="0086316A">
      <w:pPr>
        <w:autoSpaceDE w:val="0"/>
        <w:autoSpaceDN w:val="0"/>
        <w:ind w:left="360"/>
        <w:rPr>
          <w:rFonts w:ascii="Arial" w:hAnsi="Arial" w:cs="Arial"/>
          <w:sz w:val="22"/>
          <w:szCs w:val="22"/>
        </w:rPr>
      </w:pPr>
    </w:p>
    <w:p w:rsidR="0086316A" w:rsidRPr="00F14534" w:rsidRDefault="0086316A" w:rsidP="0086316A">
      <w:pPr>
        <w:ind w:hanging="284"/>
        <w:jc w:val="center"/>
        <w:rPr>
          <w:rFonts w:ascii="Arial" w:hAnsi="Arial" w:cs="Arial"/>
          <w:b/>
          <w:bCs/>
          <w:strike/>
          <w:sz w:val="22"/>
          <w:szCs w:val="22"/>
        </w:rPr>
      </w:pPr>
      <w:r w:rsidRPr="00F14534">
        <w:rPr>
          <w:rFonts w:ascii="Arial" w:hAnsi="Arial" w:cs="Arial"/>
          <w:b/>
          <w:bCs/>
          <w:sz w:val="22"/>
          <w:szCs w:val="22"/>
        </w:rPr>
        <w:t>EU SUPPORT SCHEME DEDICATED ADVISER - PERSON SPECIFICATION</w:t>
      </w:r>
    </w:p>
    <w:p w:rsidR="0086316A" w:rsidRPr="00F14534" w:rsidRDefault="0086316A" w:rsidP="0086316A">
      <w:pPr>
        <w:rPr>
          <w:rFonts w:ascii="Arial" w:hAnsi="Arial" w:cs="Arial"/>
          <w:sz w:val="22"/>
          <w:szCs w:val="22"/>
        </w:rPr>
      </w:pPr>
    </w:p>
    <w:tbl>
      <w:tblPr>
        <w:tblW w:w="8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7"/>
        <w:gridCol w:w="6521"/>
      </w:tblGrid>
      <w:tr w:rsidR="0086316A" w:rsidRPr="00F14534" w:rsidTr="007202A5">
        <w:trPr>
          <w:trHeight w:val="274"/>
          <w:jc w:val="center"/>
        </w:trPr>
        <w:tc>
          <w:tcPr>
            <w:tcW w:w="2367" w:type="dxa"/>
            <w:tcBorders>
              <w:top w:val="single" w:sz="4" w:space="0" w:color="auto"/>
              <w:left w:val="single" w:sz="4" w:space="0" w:color="auto"/>
              <w:bottom w:val="single" w:sz="4" w:space="0" w:color="auto"/>
              <w:right w:val="single" w:sz="4" w:space="0" w:color="auto"/>
            </w:tcBorders>
          </w:tcPr>
          <w:p w:rsidR="0086316A" w:rsidRPr="00F14534" w:rsidRDefault="0086316A" w:rsidP="007202A5">
            <w:pPr>
              <w:pStyle w:val="Heading4"/>
              <w:spacing w:after="40"/>
              <w:jc w:val="center"/>
              <w:rPr>
                <w:rFonts w:ascii="Arial" w:hAnsi="Arial" w:cs="Arial"/>
                <w:sz w:val="22"/>
                <w:szCs w:val="22"/>
              </w:rPr>
            </w:pPr>
            <w:r w:rsidRPr="00F14534">
              <w:rPr>
                <w:rFonts w:ascii="Arial" w:hAnsi="Arial" w:cs="Arial"/>
                <w:sz w:val="22"/>
                <w:szCs w:val="22"/>
              </w:rPr>
              <w:t>DEDICATED ADVISER</w:t>
            </w:r>
          </w:p>
        </w:tc>
        <w:tc>
          <w:tcPr>
            <w:tcW w:w="6521" w:type="dxa"/>
            <w:tcBorders>
              <w:top w:val="single" w:sz="4" w:space="0" w:color="auto"/>
              <w:left w:val="single" w:sz="4" w:space="0" w:color="auto"/>
              <w:bottom w:val="single" w:sz="4" w:space="0" w:color="auto"/>
              <w:right w:val="single" w:sz="4" w:space="0" w:color="auto"/>
            </w:tcBorders>
          </w:tcPr>
          <w:p w:rsidR="0086316A" w:rsidRPr="00F14534" w:rsidRDefault="0086316A" w:rsidP="007202A5">
            <w:pPr>
              <w:pStyle w:val="Heading4"/>
              <w:spacing w:after="40"/>
              <w:jc w:val="center"/>
              <w:rPr>
                <w:rFonts w:ascii="Arial" w:hAnsi="Arial" w:cs="Arial"/>
                <w:sz w:val="22"/>
                <w:szCs w:val="22"/>
              </w:rPr>
            </w:pPr>
            <w:r w:rsidRPr="00F14534">
              <w:rPr>
                <w:rFonts w:ascii="Arial" w:hAnsi="Arial" w:cs="Arial"/>
                <w:sz w:val="22"/>
                <w:szCs w:val="22"/>
              </w:rPr>
              <w:t>COMPETENCIES</w:t>
            </w:r>
          </w:p>
        </w:tc>
      </w:tr>
      <w:tr w:rsidR="0086316A" w:rsidRPr="00F14534" w:rsidTr="007202A5">
        <w:trPr>
          <w:trHeight w:val="649"/>
          <w:jc w:val="center"/>
        </w:trPr>
        <w:tc>
          <w:tcPr>
            <w:tcW w:w="2367" w:type="dxa"/>
            <w:tcBorders>
              <w:top w:val="single" w:sz="4" w:space="0" w:color="auto"/>
              <w:left w:val="single" w:sz="4" w:space="0" w:color="auto"/>
              <w:bottom w:val="single" w:sz="4" w:space="0" w:color="auto"/>
              <w:right w:val="single" w:sz="4" w:space="0" w:color="auto"/>
            </w:tcBorders>
          </w:tcPr>
          <w:p w:rsidR="0086316A" w:rsidRPr="00F14534" w:rsidRDefault="0086316A" w:rsidP="007202A5">
            <w:pPr>
              <w:spacing w:before="40" w:after="40"/>
              <w:rPr>
                <w:rFonts w:ascii="Arial" w:hAnsi="Arial" w:cs="Arial"/>
                <w:b/>
                <w:bCs/>
                <w:sz w:val="22"/>
                <w:szCs w:val="22"/>
              </w:rPr>
            </w:pPr>
            <w:r w:rsidRPr="00F14534">
              <w:rPr>
                <w:rFonts w:ascii="Arial" w:hAnsi="Arial" w:cs="Arial"/>
                <w:b/>
                <w:bCs/>
                <w:sz w:val="22"/>
                <w:szCs w:val="22"/>
              </w:rPr>
              <w:t>QUALIFICATION</w:t>
            </w:r>
          </w:p>
        </w:tc>
        <w:tc>
          <w:tcPr>
            <w:tcW w:w="6521" w:type="dxa"/>
            <w:tcBorders>
              <w:top w:val="single" w:sz="4" w:space="0" w:color="auto"/>
              <w:left w:val="single" w:sz="4" w:space="0" w:color="auto"/>
              <w:bottom w:val="single" w:sz="4" w:space="0" w:color="auto"/>
              <w:right w:val="single" w:sz="4" w:space="0" w:color="auto"/>
            </w:tcBorders>
          </w:tcPr>
          <w:p w:rsidR="0086316A" w:rsidRPr="00F14534" w:rsidRDefault="0086316A" w:rsidP="0086316A">
            <w:pPr>
              <w:numPr>
                <w:ilvl w:val="0"/>
                <w:numId w:val="30"/>
              </w:numPr>
              <w:autoSpaceDE w:val="0"/>
              <w:autoSpaceDN w:val="0"/>
              <w:spacing w:before="40" w:after="40"/>
              <w:rPr>
                <w:rFonts w:ascii="Arial" w:hAnsi="Arial" w:cs="Arial"/>
                <w:sz w:val="22"/>
                <w:szCs w:val="22"/>
              </w:rPr>
            </w:pPr>
            <w:r w:rsidRPr="00F14534">
              <w:rPr>
                <w:rFonts w:ascii="Arial" w:hAnsi="Arial" w:cs="Arial"/>
                <w:sz w:val="22"/>
                <w:szCs w:val="22"/>
              </w:rPr>
              <w:t>Good standard of general education.</w:t>
            </w:r>
          </w:p>
        </w:tc>
      </w:tr>
      <w:tr w:rsidR="0086316A" w:rsidRPr="00F14534" w:rsidTr="007202A5">
        <w:trPr>
          <w:trHeight w:val="2531"/>
          <w:jc w:val="center"/>
        </w:trPr>
        <w:tc>
          <w:tcPr>
            <w:tcW w:w="2367" w:type="dxa"/>
            <w:tcBorders>
              <w:top w:val="single" w:sz="4" w:space="0" w:color="auto"/>
              <w:left w:val="single" w:sz="4" w:space="0" w:color="auto"/>
              <w:bottom w:val="single" w:sz="4" w:space="0" w:color="auto"/>
              <w:right w:val="single" w:sz="4" w:space="0" w:color="auto"/>
            </w:tcBorders>
          </w:tcPr>
          <w:p w:rsidR="0086316A" w:rsidRPr="00F14534" w:rsidRDefault="0086316A" w:rsidP="007202A5">
            <w:pPr>
              <w:pStyle w:val="Heading4"/>
              <w:spacing w:after="40"/>
              <w:rPr>
                <w:rFonts w:ascii="Arial" w:hAnsi="Arial" w:cs="Arial"/>
                <w:sz w:val="22"/>
                <w:szCs w:val="22"/>
              </w:rPr>
            </w:pPr>
            <w:r w:rsidRPr="00F14534">
              <w:rPr>
                <w:rFonts w:ascii="Arial" w:hAnsi="Arial" w:cs="Arial"/>
                <w:sz w:val="22"/>
                <w:szCs w:val="22"/>
              </w:rPr>
              <w:t>EXPERIENCE</w:t>
            </w:r>
          </w:p>
          <w:p w:rsidR="0086316A" w:rsidRPr="00F14534" w:rsidRDefault="0086316A" w:rsidP="007202A5">
            <w:pPr>
              <w:pStyle w:val="Heading4"/>
              <w:spacing w:after="40"/>
              <w:rPr>
                <w:rFonts w:ascii="Arial" w:hAnsi="Arial" w:cs="Arial"/>
                <w:b/>
                <w:bCs/>
                <w:sz w:val="22"/>
                <w:szCs w:val="22"/>
              </w:rPr>
            </w:pPr>
          </w:p>
        </w:tc>
        <w:tc>
          <w:tcPr>
            <w:tcW w:w="6521" w:type="dxa"/>
            <w:tcBorders>
              <w:top w:val="single" w:sz="4" w:space="0" w:color="auto"/>
              <w:left w:val="single" w:sz="4" w:space="0" w:color="auto"/>
              <w:bottom w:val="single" w:sz="4" w:space="0" w:color="auto"/>
              <w:right w:val="single" w:sz="4" w:space="0" w:color="auto"/>
            </w:tcBorders>
            <w:vAlign w:val="center"/>
          </w:tcPr>
          <w:p w:rsidR="0086316A" w:rsidRPr="00F14534" w:rsidRDefault="0086316A" w:rsidP="0086316A">
            <w:pPr>
              <w:numPr>
                <w:ilvl w:val="0"/>
                <w:numId w:val="30"/>
              </w:numPr>
              <w:autoSpaceDE w:val="0"/>
              <w:autoSpaceDN w:val="0"/>
              <w:spacing w:before="40" w:after="40"/>
              <w:ind w:left="714" w:hanging="357"/>
              <w:rPr>
                <w:rFonts w:ascii="Arial" w:hAnsi="Arial" w:cs="Arial"/>
                <w:sz w:val="22"/>
                <w:szCs w:val="22"/>
              </w:rPr>
            </w:pPr>
            <w:r w:rsidRPr="00F14534">
              <w:rPr>
                <w:rFonts w:ascii="Arial" w:hAnsi="Arial" w:cs="Arial"/>
                <w:sz w:val="22"/>
                <w:szCs w:val="22"/>
              </w:rPr>
              <w:t>Work experience in the advice sector</w:t>
            </w:r>
          </w:p>
          <w:p w:rsidR="0086316A" w:rsidRPr="00F14534" w:rsidRDefault="0086316A" w:rsidP="0086316A">
            <w:pPr>
              <w:numPr>
                <w:ilvl w:val="0"/>
                <w:numId w:val="30"/>
              </w:numPr>
              <w:autoSpaceDE w:val="0"/>
              <w:autoSpaceDN w:val="0"/>
              <w:spacing w:before="40" w:after="40"/>
              <w:ind w:left="714" w:hanging="357"/>
              <w:rPr>
                <w:rFonts w:ascii="Arial" w:hAnsi="Arial" w:cs="Arial"/>
                <w:sz w:val="22"/>
                <w:szCs w:val="22"/>
              </w:rPr>
            </w:pPr>
            <w:r w:rsidRPr="00F14534">
              <w:rPr>
                <w:rFonts w:ascii="Arial" w:hAnsi="Arial" w:cs="Arial"/>
                <w:sz w:val="22"/>
                <w:szCs w:val="22"/>
              </w:rPr>
              <w:t>Experience in the preparation and  presentation of training courses</w:t>
            </w:r>
          </w:p>
          <w:p w:rsidR="0086316A" w:rsidRPr="00F14534" w:rsidRDefault="0086316A" w:rsidP="0086316A">
            <w:pPr>
              <w:numPr>
                <w:ilvl w:val="0"/>
                <w:numId w:val="30"/>
              </w:numPr>
              <w:autoSpaceDE w:val="0"/>
              <w:autoSpaceDN w:val="0"/>
              <w:spacing w:before="40" w:after="40"/>
              <w:ind w:left="714" w:hanging="357"/>
              <w:rPr>
                <w:rFonts w:ascii="Arial" w:hAnsi="Arial" w:cs="Arial"/>
                <w:sz w:val="22"/>
                <w:szCs w:val="22"/>
              </w:rPr>
            </w:pPr>
            <w:r w:rsidRPr="00F14534">
              <w:rPr>
                <w:rFonts w:ascii="Arial" w:hAnsi="Arial" w:cs="Arial"/>
                <w:sz w:val="22"/>
                <w:szCs w:val="22"/>
              </w:rPr>
              <w:t>Experience in project management</w:t>
            </w:r>
          </w:p>
          <w:p w:rsidR="0086316A" w:rsidRPr="00F14534" w:rsidRDefault="0086316A" w:rsidP="0086316A">
            <w:pPr>
              <w:numPr>
                <w:ilvl w:val="0"/>
                <w:numId w:val="30"/>
              </w:numPr>
              <w:autoSpaceDE w:val="0"/>
              <w:autoSpaceDN w:val="0"/>
              <w:spacing w:before="40" w:after="40"/>
              <w:ind w:left="714" w:hanging="357"/>
              <w:rPr>
                <w:rFonts w:ascii="Arial" w:hAnsi="Arial" w:cs="Arial"/>
                <w:sz w:val="22"/>
                <w:szCs w:val="22"/>
              </w:rPr>
            </w:pPr>
            <w:r w:rsidRPr="00F14534">
              <w:rPr>
                <w:rFonts w:ascii="Arial" w:hAnsi="Arial" w:cs="Arial"/>
                <w:sz w:val="22"/>
                <w:szCs w:val="22"/>
              </w:rPr>
              <w:t>Experience in the use of computers</w:t>
            </w:r>
          </w:p>
          <w:p w:rsidR="0086316A" w:rsidRPr="00F14534" w:rsidRDefault="0086316A" w:rsidP="0086316A">
            <w:pPr>
              <w:numPr>
                <w:ilvl w:val="0"/>
                <w:numId w:val="30"/>
              </w:numPr>
              <w:autoSpaceDE w:val="0"/>
              <w:autoSpaceDN w:val="0"/>
              <w:spacing w:before="40" w:after="40"/>
              <w:ind w:left="714" w:hanging="357"/>
              <w:rPr>
                <w:rFonts w:ascii="Arial" w:hAnsi="Arial" w:cs="Arial"/>
                <w:sz w:val="22"/>
                <w:szCs w:val="22"/>
              </w:rPr>
            </w:pPr>
            <w:r w:rsidRPr="00F14534">
              <w:rPr>
                <w:rFonts w:ascii="Arial" w:hAnsi="Arial" w:cs="Arial"/>
                <w:sz w:val="22"/>
                <w:szCs w:val="22"/>
              </w:rPr>
              <w:t>Experience of preparing reports, plans and proposals.</w:t>
            </w:r>
          </w:p>
        </w:tc>
      </w:tr>
      <w:tr w:rsidR="0086316A" w:rsidRPr="00F14534" w:rsidTr="007202A5">
        <w:trPr>
          <w:trHeight w:val="2739"/>
          <w:jc w:val="center"/>
        </w:trPr>
        <w:tc>
          <w:tcPr>
            <w:tcW w:w="2367" w:type="dxa"/>
            <w:tcBorders>
              <w:top w:val="single" w:sz="4" w:space="0" w:color="auto"/>
              <w:left w:val="single" w:sz="4" w:space="0" w:color="auto"/>
              <w:bottom w:val="single" w:sz="4" w:space="0" w:color="auto"/>
              <w:right w:val="single" w:sz="4" w:space="0" w:color="auto"/>
            </w:tcBorders>
          </w:tcPr>
          <w:p w:rsidR="0086316A" w:rsidRPr="00F14534" w:rsidRDefault="0086316A" w:rsidP="007202A5">
            <w:pPr>
              <w:spacing w:before="40" w:after="40"/>
              <w:rPr>
                <w:rFonts w:ascii="Arial" w:hAnsi="Arial" w:cs="Arial"/>
                <w:b/>
                <w:bCs/>
                <w:sz w:val="22"/>
                <w:szCs w:val="22"/>
              </w:rPr>
            </w:pPr>
            <w:r w:rsidRPr="00F14534">
              <w:rPr>
                <w:rFonts w:ascii="Arial" w:hAnsi="Arial" w:cs="Arial"/>
                <w:b/>
                <w:bCs/>
                <w:sz w:val="22"/>
                <w:szCs w:val="22"/>
              </w:rPr>
              <w:t>SKILLS AND</w:t>
            </w:r>
          </w:p>
          <w:p w:rsidR="0086316A" w:rsidRPr="00F14534" w:rsidRDefault="0086316A" w:rsidP="007202A5">
            <w:pPr>
              <w:spacing w:before="40" w:after="40"/>
              <w:rPr>
                <w:rFonts w:ascii="Arial" w:hAnsi="Arial" w:cs="Arial"/>
                <w:b/>
                <w:bCs/>
                <w:sz w:val="22"/>
                <w:szCs w:val="22"/>
              </w:rPr>
            </w:pPr>
            <w:r w:rsidRPr="00F14534">
              <w:rPr>
                <w:rFonts w:ascii="Arial" w:hAnsi="Arial" w:cs="Arial"/>
                <w:b/>
                <w:bCs/>
                <w:sz w:val="22"/>
                <w:szCs w:val="22"/>
              </w:rPr>
              <w:t>ATTRIBUTES</w:t>
            </w:r>
          </w:p>
          <w:p w:rsidR="0086316A" w:rsidRPr="00F14534" w:rsidRDefault="0086316A" w:rsidP="007202A5">
            <w:pPr>
              <w:spacing w:before="40" w:after="40"/>
              <w:rPr>
                <w:rFonts w:ascii="Arial" w:hAnsi="Arial" w:cs="Arial"/>
                <w:b/>
                <w:bCs/>
                <w:sz w:val="22"/>
                <w:szCs w:val="22"/>
              </w:rPr>
            </w:pPr>
          </w:p>
        </w:tc>
        <w:tc>
          <w:tcPr>
            <w:tcW w:w="6521" w:type="dxa"/>
            <w:tcBorders>
              <w:top w:val="single" w:sz="4" w:space="0" w:color="auto"/>
              <w:left w:val="single" w:sz="4" w:space="0" w:color="auto"/>
              <w:bottom w:val="single" w:sz="4" w:space="0" w:color="auto"/>
              <w:right w:val="single" w:sz="4" w:space="0" w:color="auto"/>
            </w:tcBorders>
            <w:vAlign w:val="center"/>
          </w:tcPr>
          <w:p w:rsidR="0086316A" w:rsidRPr="00F14534" w:rsidRDefault="0086316A" w:rsidP="0086316A">
            <w:pPr>
              <w:numPr>
                <w:ilvl w:val="0"/>
                <w:numId w:val="30"/>
              </w:numPr>
              <w:autoSpaceDE w:val="0"/>
              <w:autoSpaceDN w:val="0"/>
              <w:spacing w:before="40" w:after="40"/>
              <w:rPr>
                <w:rFonts w:ascii="Arial" w:hAnsi="Arial" w:cs="Arial"/>
                <w:sz w:val="22"/>
                <w:szCs w:val="22"/>
              </w:rPr>
            </w:pPr>
            <w:r w:rsidRPr="00F14534">
              <w:rPr>
                <w:rFonts w:ascii="Arial" w:hAnsi="Arial" w:cs="Arial"/>
                <w:sz w:val="22"/>
                <w:szCs w:val="22"/>
              </w:rPr>
              <w:t>Computer proficient</w:t>
            </w:r>
          </w:p>
          <w:p w:rsidR="0086316A" w:rsidRPr="00F14534" w:rsidRDefault="0086316A" w:rsidP="0086316A">
            <w:pPr>
              <w:numPr>
                <w:ilvl w:val="0"/>
                <w:numId w:val="30"/>
              </w:numPr>
              <w:autoSpaceDE w:val="0"/>
              <w:autoSpaceDN w:val="0"/>
              <w:spacing w:before="40" w:after="40"/>
              <w:rPr>
                <w:rFonts w:ascii="Arial" w:hAnsi="Arial" w:cs="Arial"/>
                <w:sz w:val="22"/>
                <w:szCs w:val="22"/>
              </w:rPr>
            </w:pPr>
            <w:r w:rsidRPr="00F14534">
              <w:rPr>
                <w:rFonts w:ascii="Arial" w:hAnsi="Arial" w:cs="Arial"/>
                <w:sz w:val="22"/>
                <w:szCs w:val="22"/>
              </w:rPr>
              <w:t>Excellent written and oral communication skills</w:t>
            </w:r>
          </w:p>
          <w:p w:rsidR="0086316A" w:rsidRPr="00F14534" w:rsidRDefault="0086316A" w:rsidP="0086316A">
            <w:pPr>
              <w:numPr>
                <w:ilvl w:val="0"/>
                <w:numId w:val="30"/>
              </w:numPr>
              <w:autoSpaceDE w:val="0"/>
              <w:autoSpaceDN w:val="0"/>
              <w:spacing w:before="40" w:after="40"/>
              <w:rPr>
                <w:rFonts w:ascii="Arial" w:hAnsi="Arial" w:cs="Arial"/>
                <w:sz w:val="22"/>
                <w:szCs w:val="22"/>
              </w:rPr>
            </w:pPr>
            <w:r w:rsidRPr="00F14534">
              <w:rPr>
                <w:rFonts w:ascii="Arial" w:hAnsi="Arial" w:cs="Arial"/>
                <w:sz w:val="22"/>
                <w:szCs w:val="22"/>
              </w:rPr>
              <w:t>Ability to plan work</w:t>
            </w:r>
          </w:p>
          <w:p w:rsidR="0086316A" w:rsidRPr="00F14534" w:rsidRDefault="0086316A" w:rsidP="0086316A">
            <w:pPr>
              <w:numPr>
                <w:ilvl w:val="0"/>
                <w:numId w:val="30"/>
              </w:numPr>
              <w:autoSpaceDE w:val="0"/>
              <w:autoSpaceDN w:val="0"/>
              <w:spacing w:before="40" w:after="40"/>
              <w:rPr>
                <w:rFonts w:ascii="Arial" w:hAnsi="Arial" w:cs="Arial"/>
                <w:sz w:val="22"/>
                <w:szCs w:val="22"/>
              </w:rPr>
            </w:pPr>
            <w:r w:rsidRPr="00F14534">
              <w:rPr>
                <w:rFonts w:ascii="Arial" w:hAnsi="Arial" w:cs="Arial"/>
                <w:sz w:val="22"/>
                <w:szCs w:val="22"/>
              </w:rPr>
              <w:t>Ability to develop new ideas through to operation</w:t>
            </w:r>
          </w:p>
          <w:p w:rsidR="0086316A" w:rsidRPr="00F14534" w:rsidRDefault="0086316A" w:rsidP="0086316A">
            <w:pPr>
              <w:numPr>
                <w:ilvl w:val="0"/>
                <w:numId w:val="30"/>
              </w:numPr>
              <w:autoSpaceDE w:val="0"/>
              <w:autoSpaceDN w:val="0"/>
              <w:spacing w:before="40" w:after="40"/>
              <w:rPr>
                <w:rFonts w:ascii="Arial" w:hAnsi="Arial" w:cs="Arial"/>
                <w:sz w:val="22"/>
                <w:szCs w:val="22"/>
              </w:rPr>
            </w:pPr>
            <w:r w:rsidRPr="00F14534">
              <w:rPr>
                <w:rFonts w:ascii="Arial" w:hAnsi="Arial" w:cs="Arial"/>
                <w:sz w:val="22"/>
                <w:szCs w:val="22"/>
              </w:rPr>
              <w:t>Attention to detail and problem solving skills</w:t>
            </w:r>
          </w:p>
          <w:p w:rsidR="0086316A" w:rsidRPr="00F14534" w:rsidRDefault="0086316A" w:rsidP="0086316A">
            <w:pPr>
              <w:numPr>
                <w:ilvl w:val="0"/>
                <w:numId w:val="30"/>
              </w:numPr>
              <w:autoSpaceDE w:val="0"/>
              <w:autoSpaceDN w:val="0"/>
              <w:spacing w:before="40" w:after="40"/>
              <w:rPr>
                <w:rFonts w:ascii="Arial" w:hAnsi="Arial" w:cs="Arial"/>
                <w:sz w:val="22"/>
                <w:szCs w:val="22"/>
              </w:rPr>
            </w:pPr>
            <w:r w:rsidRPr="00F14534">
              <w:rPr>
                <w:rFonts w:ascii="Arial" w:hAnsi="Arial" w:cs="Arial"/>
                <w:sz w:val="22"/>
                <w:szCs w:val="22"/>
              </w:rPr>
              <w:t>Ability to adapt to new situations</w:t>
            </w:r>
          </w:p>
          <w:p w:rsidR="0086316A" w:rsidRPr="00F14534" w:rsidRDefault="0086316A" w:rsidP="0086316A">
            <w:pPr>
              <w:numPr>
                <w:ilvl w:val="0"/>
                <w:numId w:val="30"/>
              </w:numPr>
              <w:autoSpaceDE w:val="0"/>
              <w:autoSpaceDN w:val="0"/>
              <w:spacing w:before="40" w:after="40"/>
              <w:rPr>
                <w:rFonts w:ascii="Arial" w:hAnsi="Arial" w:cs="Arial"/>
                <w:sz w:val="22"/>
                <w:szCs w:val="22"/>
              </w:rPr>
            </w:pPr>
            <w:r w:rsidRPr="00F14534">
              <w:rPr>
                <w:rFonts w:ascii="Arial" w:hAnsi="Arial" w:cs="Arial"/>
                <w:sz w:val="22"/>
                <w:szCs w:val="22"/>
              </w:rPr>
              <w:t>Skilled in report writing.</w:t>
            </w:r>
          </w:p>
          <w:p w:rsidR="0086316A" w:rsidRPr="00F14534" w:rsidRDefault="0086316A" w:rsidP="0086316A">
            <w:pPr>
              <w:numPr>
                <w:ilvl w:val="0"/>
                <w:numId w:val="30"/>
              </w:numPr>
              <w:autoSpaceDE w:val="0"/>
              <w:autoSpaceDN w:val="0"/>
              <w:spacing w:before="40" w:after="40"/>
              <w:rPr>
                <w:rFonts w:ascii="Arial" w:hAnsi="Arial" w:cs="Arial"/>
                <w:sz w:val="22"/>
                <w:szCs w:val="22"/>
              </w:rPr>
            </w:pPr>
            <w:r w:rsidRPr="00F14534">
              <w:rPr>
                <w:rFonts w:ascii="Arial" w:hAnsi="Arial" w:cs="Arial"/>
                <w:sz w:val="22"/>
                <w:szCs w:val="22"/>
              </w:rPr>
              <w:t>Ability to work without close supervision, prioritise own work and meet deadlines</w:t>
            </w:r>
          </w:p>
          <w:p w:rsidR="0086316A" w:rsidRPr="00F14534" w:rsidRDefault="0086316A" w:rsidP="0086316A">
            <w:pPr>
              <w:numPr>
                <w:ilvl w:val="0"/>
                <w:numId w:val="30"/>
              </w:numPr>
              <w:autoSpaceDE w:val="0"/>
              <w:autoSpaceDN w:val="0"/>
              <w:spacing w:before="40" w:after="40"/>
              <w:rPr>
                <w:rFonts w:ascii="Arial" w:hAnsi="Arial" w:cs="Arial"/>
                <w:sz w:val="22"/>
                <w:szCs w:val="22"/>
              </w:rPr>
            </w:pPr>
            <w:r w:rsidRPr="00F14534">
              <w:rPr>
                <w:rFonts w:ascii="Arial" w:hAnsi="Arial" w:cs="Arial"/>
                <w:sz w:val="22"/>
                <w:szCs w:val="22"/>
              </w:rPr>
              <w:t>Ability to work hours flexibly as required by the needs of the service.</w:t>
            </w:r>
          </w:p>
        </w:tc>
      </w:tr>
      <w:tr w:rsidR="0086316A" w:rsidRPr="00F14534" w:rsidTr="007202A5">
        <w:trPr>
          <w:trHeight w:val="1420"/>
          <w:jc w:val="center"/>
        </w:trPr>
        <w:tc>
          <w:tcPr>
            <w:tcW w:w="2367" w:type="dxa"/>
            <w:tcBorders>
              <w:top w:val="single" w:sz="4" w:space="0" w:color="auto"/>
              <w:left w:val="single" w:sz="4" w:space="0" w:color="auto"/>
              <w:bottom w:val="single" w:sz="4" w:space="0" w:color="auto"/>
              <w:right w:val="single" w:sz="4" w:space="0" w:color="auto"/>
            </w:tcBorders>
          </w:tcPr>
          <w:p w:rsidR="0086316A" w:rsidRPr="00F14534" w:rsidRDefault="0086316A" w:rsidP="007202A5">
            <w:pPr>
              <w:spacing w:before="40" w:after="40"/>
              <w:rPr>
                <w:rFonts w:ascii="Arial" w:hAnsi="Arial" w:cs="Arial"/>
                <w:b/>
                <w:bCs/>
                <w:sz w:val="22"/>
                <w:szCs w:val="22"/>
              </w:rPr>
            </w:pPr>
            <w:r w:rsidRPr="00F14534">
              <w:rPr>
                <w:rFonts w:ascii="Arial" w:hAnsi="Arial" w:cs="Arial"/>
                <w:b/>
                <w:bCs/>
                <w:sz w:val="22"/>
                <w:szCs w:val="22"/>
              </w:rPr>
              <w:t xml:space="preserve">VALUES AND </w:t>
            </w:r>
          </w:p>
          <w:p w:rsidR="0086316A" w:rsidRPr="00F14534" w:rsidRDefault="0086316A" w:rsidP="007202A5">
            <w:pPr>
              <w:spacing w:before="40" w:after="40"/>
              <w:rPr>
                <w:rFonts w:ascii="Arial" w:hAnsi="Arial" w:cs="Arial"/>
                <w:b/>
                <w:bCs/>
                <w:sz w:val="22"/>
                <w:szCs w:val="22"/>
              </w:rPr>
            </w:pPr>
            <w:r w:rsidRPr="00F14534">
              <w:rPr>
                <w:rFonts w:ascii="Arial" w:hAnsi="Arial" w:cs="Arial"/>
                <w:b/>
                <w:bCs/>
                <w:sz w:val="22"/>
                <w:szCs w:val="22"/>
              </w:rPr>
              <w:t>ATTITUDES</w:t>
            </w:r>
          </w:p>
        </w:tc>
        <w:tc>
          <w:tcPr>
            <w:tcW w:w="6521" w:type="dxa"/>
            <w:tcBorders>
              <w:top w:val="single" w:sz="4" w:space="0" w:color="auto"/>
              <w:left w:val="single" w:sz="4" w:space="0" w:color="auto"/>
              <w:bottom w:val="single" w:sz="4" w:space="0" w:color="auto"/>
              <w:right w:val="single" w:sz="4" w:space="0" w:color="auto"/>
            </w:tcBorders>
          </w:tcPr>
          <w:p w:rsidR="0086316A" w:rsidRPr="00F14534" w:rsidRDefault="0086316A" w:rsidP="0086316A">
            <w:pPr>
              <w:numPr>
                <w:ilvl w:val="0"/>
                <w:numId w:val="30"/>
              </w:numPr>
              <w:autoSpaceDE w:val="0"/>
              <w:autoSpaceDN w:val="0"/>
              <w:spacing w:before="40" w:after="40"/>
              <w:rPr>
                <w:rFonts w:ascii="Arial" w:hAnsi="Arial" w:cs="Arial"/>
                <w:sz w:val="22"/>
                <w:szCs w:val="22"/>
              </w:rPr>
            </w:pPr>
            <w:r w:rsidRPr="00F14534">
              <w:rPr>
                <w:rFonts w:ascii="Arial" w:hAnsi="Arial" w:cs="Arial"/>
                <w:sz w:val="22"/>
                <w:szCs w:val="22"/>
              </w:rPr>
              <w:t>Commitment to team working</w:t>
            </w:r>
          </w:p>
          <w:p w:rsidR="0086316A" w:rsidRPr="00F14534" w:rsidRDefault="0086316A" w:rsidP="0086316A">
            <w:pPr>
              <w:numPr>
                <w:ilvl w:val="0"/>
                <w:numId w:val="30"/>
              </w:numPr>
              <w:autoSpaceDE w:val="0"/>
              <w:autoSpaceDN w:val="0"/>
              <w:spacing w:before="40" w:after="40"/>
              <w:rPr>
                <w:rFonts w:ascii="Arial" w:hAnsi="Arial" w:cs="Arial"/>
                <w:sz w:val="22"/>
                <w:szCs w:val="22"/>
              </w:rPr>
            </w:pPr>
            <w:r w:rsidRPr="00F14534">
              <w:rPr>
                <w:rFonts w:ascii="Arial" w:hAnsi="Arial" w:cs="Arial"/>
                <w:sz w:val="22"/>
                <w:szCs w:val="22"/>
              </w:rPr>
              <w:t>Commitment to the aims, principles and policies of the CAB.</w:t>
            </w:r>
          </w:p>
          <w:p w:rsidR="0086316A" w:rsidRPr="00F14534" w:rsidRDefault="0086316A" w:rsidP="0086316A">
            <w:pPr>
              <w:numPr>
                <w:ilvl w:val="0"/>
                <w:numId w:val="30"/>
              </w:numPr>
              <w:autoSpaceDE w:val="0"/>
              <w:autoSpaceDN w:val="0"/>
              <w:spacing w:before="40" w:after="40"/>
              <w:rPr>
                <w:rFonts w:ascii="Arial" w:hAnsi="Arial" w:cs="Arial"/>
                <w:sz w:val="22"/>
                <w:szCs w:val="22"/>
              </w:rPr>
            </w:pPr>
            <w:r w:rsidRPr="00F14534">
              <w:rPr>
                <w:rFonts w:ascii="Arial" w:hAnsi="Arial" w:cs="Arial"/>
                <w:sz w:val="22"/>
                <w:szCs w:val="22"/>
              </w:rPr>
              <w:t>Commitment to the development of equal opportunities.</w:t>
            </w:r>
          </w:p>
        </w:tc>
      </w:tr>
      <w:tr w:rsidR="0086316A" w:rsidRPr="00F14534" w:rsidTr="007202A5">
        <w:trPr>
          <w:trHeight w:val="1093"/>
          <w:jc w:val="center"/>
        </w:trPr>
        <w:tc>
          <w:tcPr>
            <w:tcW w:w="2367" w:type="dxa"/>
            <w:tcBorders>
              <w:top w:val="single" w:sz="4" w:space="0" w:color="auto"/>
              <w:left w:val="single" w:sz="4" w:space="0" w:color="auto"/>
              <w:bottom w:val="nil"/>
              <w:right w:val="single" w:sz="4" w:space="0" w:color="auto"/>
            </w:tcBorders>
          </w:tcPr>
          <w:p w:rsidR="0086316A" w:rsidRPr="00F14534" w:rsidRDefault="0086316A" w:rsidP="007202A5">
            <w:pPr>
              <w:spacing w:before="40" w:after="40"/>
              <w:rPr>
                <w:rFonts w:ascii="Arial" w:hAnsi="Arial" w:cs="Arial"/>
                <w:b/>
                <w:bCs/>
                <w:sz w:val="22"/>
                <w:szCs w:val="22"/>
              </w:rPr>
            </w:pPr>
            <w:r w:rsidRPr="00F14534">
              <w:rPr>
                <w:rFonts w:ascii="Arial" w:hAnsi="Arial" w:cs="Arial"/>
                <w:b/>
                <w:bCs/>
                <w:sz w:val="22"/>
                <w:szCs w:val="22"/>
              </w:rPr>
              <w:t>KNOWLEDGE</w:t>
            </w:r>
          </w:p>
        </w:tc>
        <w:tc>
          <w:tcPr>
            <w:tcW w:w="6521" w:type="dxa"/>
            <w:tcBorders>
              <w:top w:val="single" w:sz="4" w:space="0" w:color="auto"/>
              <w:left w:val="single" w:sz="4" w:space="0" w:color="auto"/>
              <w:bottom w:val="nil"/>
              <w:right w:val="single" w:sz="4" w:space="0" w:color="auto"/>
            </w:tcBorders>
          </w:tcPr>
          <w:p w:rsidR="0086316A" w:rsidRPr="00F14534" w:rsidRDefault="0086316A" w:rsidP="0086316A">
            <w:pPr>
              <w:numPr>
                <w:ilvl w:val="0"/>
                <w:numId w:val="30"/>
              </w:numPr>
              <w:autoSpaceDE w:val="0"/>
              <w:autoSpaceDN w:val="0"/>
              <w:spacing w:before="40" w:after="40"/>
              <w:ind w:left="714" w:hanging="357"/>
              <w:rPr>
                <w:rFonts w:ascii="Arial" w:hAnsi="Arial" w:cs="Arial"/>
                <w:sz w:val="22"/>
                <w:szCs w:val="22"/>
              </w:rPr>
            </w:pPr>
            <w:r w:rsidRPr="00F14534">
              <w:rPr>
                <w:rFonts w:ascii="Arial" w:hAnsi="Arial" w:cs="Arial"/>
                <w:sz w:val="22"/>
                <w:szCs w:val="22"/>
              </w:rPr>
              <w:t>Understanding of the EU Settlement Scheme and basic immigration law.</w:t>
            </w:r>
          </w:p>
          <w:p w:rsidR="0086316A" w:rsidRPr="00F14534" w:rsidRDefault="0086316A" w:rsidP="0086316A">
            <w:pPr>
              <w:numPr>
                <w:ilvl w:val="0"/>
                <w:numId w:val="30"/>
              </w:numPr>
              <w:autoSpaceDE w:val="0"/>
              <w:autoSpaceDN w:val="0"/>
              <w:spacing w:before="40" w:after="40"/>
              <w:ind w:left="714" w:hanging="357"/>
              <w:rPr>
                <w:rFonts w:ascii="Arial" w:hAnsi="Arial" w:cs="Arial"/>
                <w:sz w:val="22"/>
                <w:szCs w:val="22"/>
              </w:rPr>
            </w:pPr>
            <w:r w:rsidRPr="00F14534">
              <w:rPr>
                <w:rFonts w:ascii="Arial" w:hAnsi="Arial" w:cs="Arial"/>
                <w:sz w:val="22"/>
                <w:szCs w:val="22"/>
              </w:rPr>
              <w:t>Working knowledge of Microsoft software and related packages.</w:t>
            </w:r>
          </w:p>
        </w:tc>
      </w:tr>
      <w:tr w:rsidR="0086316A" w:rsidRPr="00F14534" w:rsidTr="007202A5">
        <w:trPr>
          <w:trHeight w:val="1050"/>
          <w:jc w:val="center"/>
        </w:trPr>
        <w:tc>
          <w:tcPr>
            <w:tcW w:w="2367" w:type="dxa"/>
            <w:tcBorders>
              <w:top w:val="single" w:sz="4" w:space="0" w:color="auto"/>
              <w:left w:val="single" w:sz="4" w:space="0" w:color="auto"/>
              <w:bottom w:val="single" w:sz="4" w:space="0" w:color="auto"/>
              <w:right w:val="single" w:sz="4" w:space="0" w:color="auto"/>
            </w:tcBorders>
          </w:tcPr>
          <w:p w:rsidR="0086316A" w:rsidRPr="00F14534" w:rsidRDefault="0086316A" w:rsidP="007202A5">
            <w:pPr>
              <w:pStyle w:val="Heading4"/>
              <w:spacing w:after="40"/>
              <w:rPr>
                <w:rFonts w:ascii="Arial" w:hAnsi="Arial" w:cs="Arial"/>
                <w:sz w:val="22"/>
                <w:szCs w:val="22"/>
              </w:rPr>
            </w:pPr>
            <w:r w:rsidRPr="00F14534">
              <w:rPr>
                <w:rFonts w:ascii="Arial" w:hAnsi="Arial" w:cs="Arial"/>
                <w:sz w:val="22"/>
                <w:szCs w:val="22"/>
              </w:rPr>
              <w:t>OTHER</w:t>
            </w:r>
          </w:p>
        </w:tc>
        <w:tc>
          <w:tcPr>
            <w:tcW w:w="6521" w:type="dxa"/>
            <w:tcBorders>
              <w:top w:val="single" w:sz="4" w:space="0" w:color="auto"/>
              <w:left w:val="single" w:sz="4" w:space="0" w:color="auto"/>
              <w:bottom w:val="single" w:sz="4" w:space="0" w:color="auto"/>
              <w:right w:val="single" w:sz="4" w:space="0" w:color="auto"/>
            </w:tcBorders>
            <w:vAlign w:val="center"/>
          </w:tcPr>
          <w:p w:rsidR="0086316A" w:rsidRPr="00F14534" w:rsidRDefault="0086316A" w:rsidP="0086316A">
            <w:pPr>
              <w:numPr>
                <w:ilvl w:val="0"/>
                <w:numId w:val="30"/>
              </w:numPr>
              <w:autoSpaceDE w:val="0"/>
              <w:autoSpaceDN w:val="0"/>
              <w:spacing w:before="40" w:after="40"/>
              <w:ind w:left="714" w:hanging="357"/>
              <w:rPr>
                <w:rFonts w:ascii="Arial" w:hAnsi="Arial" w:cs="Arial"/>
                <w:sz w:val="22"/>
                <w:szCs w:val="22"/>
              </w:rPr>
            </w:pPr>
            <w:r w:rsidRPr="00F14534">
              <w:rPr>
                <w:rFonts w:ascii="Arial" w:hAnsi="Arial" w:cs="Arial"/>
                <w:sz w:val="22"/>
                <w:szCs w:val="22"/>
              </w:rPr>
              <w:t>Ability to travel within the local CAB area and elsewhere, as required.</w:t>
            </w:r>
          </w:p>
        </w:tc>
      </w:tr>
    </w:tbl>
    <w:p w:rsidR="0086316A" w:rsidRPr="00F14534" w:rsidRDefault="0086316A" w:rsidP="0086316A">
      <w:pPr>
        <w:rPr>
          <w:rFonts w:ascii="Arial" w:hAnsi="Arial" w:cs="Arial"/>
          <w:sz w:val="22"/>
          <w:szCs w:val="22"/>
        </w:rPr>
      </w:pPr>
    </w:p>
    <w:p w:rsidR="00B44EF1" w:rsidRPr="00B87AA7" w:rsidRDefault="00F746FF" w:rsidP="00A435AC">
      <w:pPr>
        <w:spacing w:after="240" w:line="276" w:lineRule="auto"/>
        <w:ind w:right="-852"/>
        <w:jc w:val="both"/>
        <w:rPr>
          <w:rFonts w:ascii="Tahoma" w:hAnsi="Tahoma" w:cs="Tahoma"/>
          <w:b/>
          <w:sz w:val="22"/>
          <w:szCs w:val="22"/>
        </w:rPr>
      </w:pPr>
      <w:r>
        <w:rPr>
          <w:rFonts w:ascii="Tahoma" w:eastAsia="Times New Roman" w:hAnsi="Tahoma" w:cs="Tahoma"/>
          <w:b/>
          <w:bCs/>
          <w:color w:val="000000" w:themeColor="text1"/>
          <w:sz w:val="22"/>
          <w:szCs w:val="22"/>
          <w:lang w:eastAsia="en-GB"/>
        </w:rPr>
        <w:t>Airdrie</w:t>
      </w:r>
      <w:r w:rsidR="006F1F2A" w:rsidRPr="00B87AA7">
        <w:rPr>
          <w:rFonts w:ascii="Tahoma" w:hAnsi="Tahoma" w:cs="Tahoma"/>
          <w:bCs/>
          <w:color w:val="000000" w:themeColor="text1"/>
          <w:sz w:val="22"/>
          <w:szCs w:val="22"/>
        </w:rPr>
        <w:t xml:space="preserve"> </w:t>
      </w:r>
      <w:r w:rsidR="00E22AE2" w:rsidRPr="00B87AA7">
        <w:rPr>
          <w:rFonts w:ascii="Tahoma" w:hAnsi="Tahoma" w:cs="Tahoma"/>
          <w:b/>
          <w:sz w:val="22"/>
          <w:szCs w:val="22"/>
        </w:rPr>
        <w:t>Citizens Advice Bureau</w:t>
      </w:r>
      <w:r w:rsidR="00B44EF1" w:rsidRPr="00B87AA7">
        <w:rPr>
          <w:rFonts w:ascii="Tahoma" w:hAnsi="Tahoma" w:cs="Tahoma"/>
          <w:b/>
          <w:sz w:val="22"/>
          <w:szCs w:val="22"/>
        </w:rPr>
        <w:t xml:space="preserve"> is committed to equal opportunities both in service provision and employment.</w:t>
      </w:r>
    </w:p>
    <w:p w:rsidR="00B44EF1" w:rsidRPr="00B87AA7" w:rsidRDefault="00B44EF1" w:rsidP="00A435AC">
      <w:pPr>
        <w:spacing w:after="240" w:line="276" w:lineRule="auto"/>
        <w:ind w:right="-852"/>
        <w:jc w:val="both"/>
        <w:rPr>
          <w:rFonts w:ascii="Tahoma" w:hAnsi="Tahoma" w:cs="Tahoma"/>
          <w:b/>
          <w:sz w:val="22"/>
          <w:szCs w:val="22"/>
        </w:rPr>
      </w:pPr>
      <w:r w:rsidRPr="00B87AA7">
        <w:rPr>
          <w:rFonts w:ascii="Tahoma" w:hAnsi="Tahoma" w:cs="Tahoma"/>
          <w:b/>
          <w:sz w:val="22"/>
          <w:szCs w:val="22"/>
        </w:rPr>
        <w:t>Charity number</w:t>
      </w:r>
      <w:r w:rsidR="0090607A" w:rsidRPr="00B87AA7">
        <w:rPr>
          <w:rFonts w:ascii="Tahoma" w:hAnsi="Tahoma" w:cs="Tahoma"/>
          <w:b/>
          <w:sz w:val="22"/>
          <w:szCs w:val="22"/>
        </w:rPr>
        <w:t xml:space="preserve">: </w:t>
      </w:r>
      <w:r w:rsidR="00F746FF">
        <w:rPr>
          <w:rFonts w:ascii="Tahoma" w:hAnsi="Tahoma" w:cs="Tahoma"/>
          <w:b/>
          <w:sz w:val="22"/>
          <w:szCs w:val="22"/>
        </w:rPr>
        <w:t>SC012238</w:t>
      </w:r>
    </w:p>
    <w:p w:rsidR="00B44EF1" w:rsidRPr="00B87AA7" w:rsidRDefault="00B44EF1" w:rsidP="00A435AC">
      <w:pPr>
        <w:spacing w:after="240" w:line="276" w:lineRule="auto"/>
        <w:ind w:right="-852"/>
        <w:jc w:val="both"/>
        <w:rPr>
          <w:rFonts w:ascii="Tahoma" w:hAnsi="Tahoma" w:cs="Tahoma"/>
          <w:b/>
          <w:sz w:val="22"/>
          <w:szCs w:val="22"/>
        </w:rPr>
      </w:pPr>
      <w:r w:rsidRPr="00B87AA7">
        <w:rPr>
          <w:rFonts w:ascii="Tahoma" w:hAnsi="Tahoma" w:cs="Tahoma"/>
          <w:b/>
          <w:sz w:val="22"/>
          <w:szCs w:val="22"/>
        </w:rPr>
        <w:t>Charity name:</w:t>
      </w:r>
      <w:r w:rsidR="00F746FF">
        <w:rPr>
          <w:rFonts w:ascii="Tahoma" w:hAnsi="Tahoma" w:cs="Tahoma"/>
          <w:b/>
          <w:sz w:val="22"/>
          <w:szCs w:val="22"/>
        </w:rPr>
        <w:t xml:space="preserve"> Airdrie Citizens Advice Bureau</w:t>
      </w:r>
    </w:p>
    <w:sectPr w:rsidR="00B44EF1" w:rsidRPr="00B87AA7" w:rsidSect="00F746FF">
      <w:headerReference w:type="even" r:id="rId8"/>
      <w:headerReference w:type="default" r:id="rId9"/>
      <w:footerReference w:type="default" r:id="rId10"/>
      <w:headerReference w:type="first" r:id="rId11"/>
      <w:footerReference w:type="first" r:id="rId12"/>
      <w:pgSz w:w="11900" w:h="16840"/>
      <w:pgMar w:top="1701" w:right="1701" w:bottom="1418"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7A7" w:rsidRDefault="001F37A7" w:rsidP="00295282">
      <w:r>
        <w:separator/>
      </w:r>
    </w:p>
  </w:endnote>
  <w:endnote w:type="continuationSeparator" w:id="0">
    <w:p w:rsidR="001F37A7" w:rsidRDefault="001F37A7"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AC3" w:rsidRPr="008816F3" w:rsidRDefault="00896AC3" w:rsidP="00896AC3">
    <w:pPr>
      <w:pStyle w:val="Footer"/>
      <w:framePr w:wrap="around" w:vAnchor="page" w:hAnchor="page" w:x="11035" w:y="16268"/>
      <w:rPr>
        <w:rStyle w:val="PageNumber"/>
        <w:rFonts w:ascii="FS Me" w:hAnsi="FS Me"/>
        <w:color w:val="FFFFFF" w:themeColor="background1"/>
        <w:sz w:val="16"/>
        <w:szCs w:val="20"/>
      </w:rPr>
    </w:pPr>
    <w:r w:rsidRPr="008816F3">
      <w:rPr>
        <w:rStyle w:val="PageNumber"/>
        <w:rFonts w:ascii="FS Me" w:hAnsi="FS Me"/>
        <w:color w:val="FFFFFF" w:themeColor="background1"/>
        <w:sz w:val="16"/>
        <w:szCs w:val="20"/>
      </w:rPr>
      <w:fldChar w:fldCharType="begin"/>
    </w:r>
    <w:r w:rsidRPr="008816F3">
      <w:rPr>
        <w:rStyle w:val="PageNumber"/>
        <w:rFonts w:ascii="FS Me" w:hAnsi="FS Me"/>
        <w:color w:val="FFFFFF" w:themeColor="background1"/>
        <w:sz w:val="16"/>
        <w:szCs w:val="20"/>
      </w:rPr>
      <w:instrText xml:space="preserve">PAGE  </w:instrText>
    </w:r>
    <w:r w:rsidRPr="008816F3">
      <w:rPr>
        <w:rStyle w:val="PageNumber"/>
        <w:rFonts w:ascii="FS Me" w:hAnsi="FS Me"/>
        <w:color w:val="FFFFFF" w:themeColor="background1"/>
        <w:sz w:val="16"/>
        <w:szCs w:val="20"/>
      </w:rPr>
      <w:fldChar w:fldCharType="separate"/>
    </w:r>
    <w:r w:rsidR="00491283">
      <w:rPr>
        <w:rStyle w:val="PageNumber"/>
        <w:rFonts w:ascii="FS Me" w:hAnsi="FS Me"/>
        <w:noProof/>
        <w:color w:val="FFFFFF" w:themeColor="background1"/>
        <w:sz w:val="16"/>
        <w:szCs w:val="20"/>
      </w:rPr>
      <w:t>1</w:t>
    </w:r>
    <w:r w:rsidRPr="008816F3">
      <w:rPr>
        <w:rStyle w:val="PageNumber"/>
        <w:rFonts w:ascii="FS Me" w:hAnsi="FS Me"/>
        <w:color w:val="FFFFFF" w:themeColor="background1"/>
        <w:sz w:val="16"/>
        <w:szCs w:val="20"/>
      </w:rPr>
      <w:fldChar w:fldCharType="end"/>
    </w:r>
  </w:p>
  <w:p w:rsidR="00295282" w:rsidRPr="00896AC3" w:rsidRDefault="008816F3" w:rsidP="00896AC3">
    <w:pPr>
      <w:pStyle w:val="Footer"/>
    </w:pPr>
    <w:r>
      <w:rPr>
        <w:noProof/>
        <w:lang w:eastAsia="en-GB"/>
      </w:rPr>
      <mc:AlternateContent>
        <mc:Choice Requires="wps">
          <w:drawing>
            <wp:anchor distT="0" distB="0" distL="114300" distR="114300" simplePos="0" relativeHeight="251665408" behindDoc="0" locked="0" layoutInCell="1" allowOverlap="1" wp14:anchorId="4014CBCC" wp14:editId="78DB35F6">
              <wp:simplePos x="0" y="0"/>
              <wp:positionH relativeFrom="margin">
                <wp:posOffset>-488315</wp:posOffset>
              </wp:positionH>
              <wp:positionV relativeFrom="paragraph">
                <wp:posOffset>-46355</wp:posOffset>
              </wp:positionV>
              <wp:extent cx="6064301" cy="581891"/>
              <wp:effectExtent l="0" t="0" r="0" b="0"/>
              <wp:wrapNone/>
              <wp:docPr id="3" name="Text Box 3"/>
              <wp:cNvGraphicFramePr/>
              <a:graphic xmlns:a="http://schemas.openxmlformats.org/drawingml/2006/main">
                <a:graphicData uri="http://schemas.microsoft.com/office/word/2010/wordprocessingShape">
                  <wps:wsp>
                    <wps:cNvSpPr txBox="1"/>
                    <wps:spPr>
                      <a:xfrm>
                        <a:off x="0" y="0"/>
                        <a:ext cx="6064301" cy="5818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16F3" w:rsidRPr="00E11E28" w:rsidRDefault="008816F3" w:rsidP="008816F3">
                          <w:pPr>
                            <w:ind w:left="567"/>
                            <w:rPr>
                              <w:rFonts w:ascii="Tahoma" w:hAnsi="Tahoma" w:cs="Tahoma"/>
                              <w:b/>
                              <w:color w:val="FFFFFF"/>
                              <w:sz w:val="16"/>
                              <w:szCs w:val="16"/>
                            </w:rPr>
                          </w:pPr>
                          <w:r w:rsidRPr="00E11E28">
                            <w:rPr>
                              <w:rFonts w:ascii="Tahoma" w:hAnsi="Tahoma" w:cs="Tahoma"/>
                              <w:b/>
                              <w:color w:val="FFFFFF"/>
                              <w:sz w:val="16"/>
                              <w:szCs w:val="16"/>
                            </w:rPr>
                            <w:t>Citizens Advice Scotland</w:t>
                          </w:r>
                        </w:p>
                        <w:p w:rsidR="008816F3" w:rsidRPr="00E11E28" w:rsidRDefault="008816F3" w:rsidP="008816F3">
                          <w:pPr>
                            <w:spacing w:before="40"/>
                            <w:ind w:left="567"/>
                            <w:jc w:val="both"/>
                            <w:rPr>
                              <w:rFonts w:ascii="Tahoma" w:hAnsi="Tahoma" w:cs="Tahoma"/>
                              <w:color w:val="FFFFFF"/>
                              <w:sz w:val="16"/>
                              <w:szCs w:val="16"/>
                            </w:rPr>
                          </w:pPr>
                          <w:r w:rsidRPr="00E11E28">
                            <w:rPr>
                              <w:rFonts w:ascii="Tahoma" w:hAnsi="Tahoma"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rsidR="008816F3" w:rsidRPr="00E11E28" w:rsidRDefault="008816F3">
                          <w:pPr>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014CBCC" id="_x0000_t202" coordsize="21600,21600" o:spt="202" path="m,l,21600r21600,l21600,xe">
              <v:stroke joinstyle="miter"/>
              <v:path gradientshapeok="t" o:connecttype="rect"/>
            </v:shapetype>
            <v:shape id="Text Box 3" o:spid="_x0000_s1026" type="#_x0000_t202" style="position:absolute;margin-left:-38.45pt;margin-top:-3.65pt;width:477.5pt;height:45.8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4mHfgIAAGIFAAAOAAAAZHJzL2Uyb0RvYy54bWysVMFu2zAMvQ/YPwi6r3aatGuDOkXWosOA&#10;oi3WDjsrstQYk0RNYmJnXz9KttOg26XDLjZFPlLkI6mLy84atlUhNuAqPjkqOVNOQt2454p/e7r5&#10;cMZZROFqYcCpiu9U5JeL9+8uWj9Xx7AGU6vAKIiL89ZXfI3o50UR5VpZEY/AK0dGDcEKpGN4Luog&#10;WopuTXFclqdFC6H2AaSKkbTXvZEvcnytlcR7raNCZipOuWH+hvxdpW+xuBDz5yD8upFDGuIfsrCi&#10;cXTpPtS1QME2ofkjlG1kgAgajyTYArRupMo1UDWT8lU1j2vhVa6FyIl+T1P8f2Hl3fYhsKau+JQz&#10;Jyy16El1yD5Bx6aJndbHOYEePcGwIzV1edRHUqaiOx1s+lM5jOzE827PbQomSXlans6m5YQzSbaT&#10;s8nZeQ5TvHj7EPGzAsuSUPFAvcuUiu1tRMqEoCMkXebgpjEm98841tIN05MyO+wt5GFcwqo8CUOY&#10;VFGfeZZwZ1TCGPdVaWIiF5AUeQbVlQlsK2h6hJTK4Zh0RieUpiTe4jjgX7J6i3NfB3nkm8Hh3tk2&#10;DkKu/lXa9Y8xZd3jiciDupOI3aobOr2CekeNDtAvSvTypqFu3IqIDyLQZlBvadvxnj7aALEOg8TZ&#10;GsKvv+kTngaWrJy1tGkVjz83IijOzBdHo3w+mc3SaubD7OTjMR3CoWV1aHEbewXUDpokyi6LCY9m&#10;FHUA+50ehWW6lUzCSbq74jiKV9jvPz0qUi2XGUTL6AXeukcvU+hEb5q1p+67CH4YSKRRvoNxJ8X8&#10;1Vz22OTpYLlB0E0e2kRwz+pAPC1ynuXh0UkvxeE5o16exsVvAAAA//8DAFBLAwQUAAYACAAAACEA&#10;RWzjxeAAAAAJAQAADwAAAGRycy9kb3ducmV2LnhtbEyPwU7CQBCG7ya+w2ZMvMEWUCilW0KaEBMj&#10;B5CLt213aBu7s7W7QPXpHU56+yfz5Z9v0vVgW3HB3jeOFEzGEQik0pmGKgXH9+0oBuGDJqNbR6jg&#10;Gz2ss/u7VCfGXWmPl0OoBJeQT7SCOoQukdKXNVrtx65D4t3J9VYHHvtKml5fudy2chpFc2l1Q3yh&#10;1h3mNZafh7NV8Jpvd3pfTG380+Yvb6dN93X8eFbq8WHYrEAEHMIfDDd9VoeMnQp3JuNFq2C0mC8Z&#10;vYUZCAbiRTwBUXB4moHMUvn/g+wXAAD//wMAUEsBAi0AFAAGAAgAAAAhALaDOJL+AAAA4QEAABMA&#10;AAAAAAAAAAAAAAAAAAAAAFtDb250ZW50X1R5cGVzXS54bWxQSwECLQAUAAYACAAAACEAOP0h/9YA&#10;AACUAQAACwAAAAAAAAAAAAAAAAAvAQAAX3JlbHMvLnJlbHNQSwECLQAUAAYACAAAACEAun+Jh34C&#10;AABiBQAADgAAAAAAAAAAAAAAAAAuAgAAZHJzL2Uyb0RvYy54bWxQSwECLQAUAAYACAAAACEARWzj&#10;xeAAAAAJAQAADwAAAAAAAAAAAAAAAADYBAAAZHJzL2Rvd25yZXYueG1sUEsFBgAAAAAEAAQA8wAA&#10;AOUFAAAAAA==&#10;" filled="f" stroked="f" strokeweight=".5pt">
              <v:textbox>
                <w:txbxContent>
                  <w:p w:rsidR="008816F3" w:rsidRPr="00E11E28" w:rsidRDefault="008816F3" w:rsidP="008816F3">
                    <w:pPr>
                      <w:ind w:left="567"/>
                      <w:rPr>
                        <w:rFonts w:ascii="Tahoma" w:hAnsi="Tahoma" w:cs="Tahoma"/>
                        <w:b/>
                        <w:color w:val="FFFFFF"/>
                        <w:sz w:val="16"/>
                        <w:szCs w:val="16"/>
                      </w:rPr>
                    </w:pPr>
                    <w:r w:rsidRPr="00E11E28">
                      <w:rPr>
                        <w:rFonts w:ascii="Tahoma" w:hAnsi="Tahoma" w:cs="Tahoma"/>
                        <w:b/>
                        <w:color w:val="FFFFFF"/>
                        <w:sz w:val="16"/>
                        <w:szCs w:val="16"/>
                      </w:rPr>
                      <w:t>Citizens Advice Scotland</w:t>
                    </w:r>
                  </w:p>
                  <w:p w:rsidR="008816F3" w:rsidRPr="00E11E28" w:rsidRDefault="008816F3" w:rsidP="008816F3">
                    <w:pPr>
                      <w:spacing w:before="40"/>
                      <w:ind w:left="567"/>
                      <w:jc w:val="both"/>
                      <w:rPr>
                        <w:rFonts w:ascii="Tahoma" w:hAnsi="Tahoma" w:cs="Tahoma"/>
                        <w:color w:val="FFFFFF"/>
                        <w:sz w:val="16"/>
                        <w:szCs w:val="16"/>
                      </w:rPr>
                    </w:pPr>
                    <w:r w:rsidRPr="00E11E28">
                      <w:rPr>
                        <w:rFonts w:ascii="Tahoma" w:hAnsi="Tahoma"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rsidR="008816F3" w:rsidRPr="00E11E28" w:rsidRDefault="008816F3">
                    <w:pPr>
                      <w:rPr>
                        <w:rFonts w:ascii="Tahoma" w:hAnsi="Tahoma" w:cs="Tahoma"/>
                      </w:rPr>
                    </w:pP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18"/>
      </w:rPr>
      <w:id w:val="-1938516958"/>
      <w:docPartObj>
        <w:docPartGallery w:val="Page Numbers (Bottom of Page)"/>
        <w:docPartUnique/>
      </w:docPartObj>
    </w:sdtPr>
    <w:sdtEndPr>
      <w:rPr>
        <w:noProof/>
      </w:rPr>
    </w:sdtEndPr>
    <w:sdtContent>
      <w:p w:rsidR="008C1B14" w:rsidRPr="00992C90" w:rsidRDefault="00992C90" w:rsidP="00992C90">
        <w:pPr>
          <w:pStyle w:val="Footer"/>
          <w:jc w:val="right"/>
          <w:rPr>
            <w:rFonts w:ascii="Tahoma" w:hAnsi="Tahoma" w:cs="Tahoma"/>
            <w:sz w:val="18"/>
          </w:rPr>
        </w:pPr>
        <w:r w:rsidRPr="00992C90">
          <w:rPr>
            <w:rFonts w:ascii="Tahoma" w:hAnsi="Tahoma" w:cs="Tahoma"/>
            <w:sz w:val="18"/>
          </w:rPr>
          <w:fldChar w:fldCharType="begin"/>
        </w:r>
        <w:r w:rsidRPr="00992C90">
          <w:rPr>
            <w:rFonts w:ascii="Tahoma" w:hAnsi="Tahoma" w:cs="Tahoma"/>
            <w:sz w:val="18"/>
          </w:rPr>
          <w:instrText xml:space="preserve"> PAGE   \* MERGEFORMAT </w:instrText>
        </w:r>
        <w:r w:rsidRPr="00992C90">
          <w:rPr>
            <w:rFonts w:ascii="Tahoma" w:hAnsi="Tahoma" w:cs="Tahoma"/>
            <w:sz w:val="18"/>
          </w:rPr>
          <w:fldChar w:fldCharType="separate"/>
        </w:r>
        <w:r w:rsidR="00F746FF">
          <w:rPr>
            <w:rFonts w:ascii="Tahoma" w:hAnsi="Tahoma" w:cs="Tahoma"/>
            <w:noProof/>
            <w:sz w:val="18"/>
          </w:rPr>
          <w:t>1</w:t>
        </w:r>
        <w:r w:rsidRPr="00992C90">
          <w:rPr>
            <w:rFonts w:ascii="Tahoma" w:hAnsi="Tahoma" w:cs="Tahoma"/>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7A7" w:rsidRDefault="001F37A7" w:rsidP="00295282">
      <w:r>
        <w:separator/>
      </w:r>
    </w:p>
  </w:footnote>
  <w:footnote w:type="continuationSeparator" w:id="0">
    <w:p w:rsidR="001F37A7" w:rsidRDefault="001F37A7"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82" w:rsidRDefault="001F37A7">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82" w:rsidRPr="008508E6" w:rsidRDefault="00EF542E" w:rsidP="006F1F2A">
    <w:pPr>
      <w:pStyle w:val="Header"/>
      <w:tabs>
        <w:tab w:val="clear" w:pos="8640"/>
        <w:tab w:val="left" w:pos="6379"/>
        <w:tab w:val="right" w:pos="8080"/>
      </w:tabs>
      <w:ind w:right="-427"/>
      <w:rPr>
        <w:rFonts w:ascii="Tahoma" w:hAnsi="Tahoma" w:cs="Tahoma"/>
        <w:color w:val="000000" w:themeColor="text1"/>
        <w:sz w:val="20"/>
        <w:szCs w:val="18"/>
      </w:rPr>
    </w:pPr>
    <w:r w:rsidRPr="002C6B30">
      <w:rPr>
        <w:rFonts w:ascii="Tahoma" w:hAnsi="Tahoma" w:cs="Tahoma"/>
        <w:sz w:val="20"/>
      </w:rPr>
      <w:t xml:space="preserve">Job </w:t>
    </w:r>
    <w:r>
      <w:rPr>
        <w:rFonts w:ascii="Tahoma" w:hAnsi="Tahoma" w:cs="Tahoma"/>
        <w:sz w:val="20"/>
      </w:rPr>
      <w:t>Pack</w:t>
    </w:r>
    <w:r w:rsidRPr="002C6B30">
      <w:rPr>
        <w:rFonts w:ascii="Tahoma" w:hAnsi="Tahoma" w:cs="Tahoma"/>
        <w:sz w:val="20"/>
      </w:rPr>
      <w:t xml:space="preserve"> –</w:t>
    </w:r>
    <w:r w:rsidR="00491283">
      <w:rPr>
        <w:rFonts w:ascii="Tahoma" w:hAnsi="Tahoma" w:cs="Tahoma"/>
        <w:sz w:val="20"/>
      </w:rPr>
      <w:t>HO-</w:t>
    </w:r>
    <w:r w:rsidR="0086316A">
      <w:rPr>
        <w:rFonts w:ascii="Tahoma" w:hAnsi="Tahoma" w:cs="Tahoma"/>
        <w:sz w:val="20"/>
      </w:rPr>
      <w:t>EUSS ADVISER</w:t>
    </w:r>
    <w:r w:rsidR="00703342" w:rsidRPr="008508E6">
      <w:rPr>
        <w:rFonts w:ascii="Tahoma" w:hAnsi="Tahoma" w:cs="Tahoma"/>
        <w:color w:val="000000" w:themeColor="text1"/>
        <w:sz w:val="20"/>
        <w:szCs w:val="18"/>
      </w:rPr>
      <w:tab/>
    </w:r>
    <w:r w:rsidR="006F1F2A">
      <w:rPr>
        <w:rFonts w:ascii="Tahoma" w:hAnsi="Tahoma" w:cs="Tahoma"/>
        <w:color w:val="000000" w:themeColor="text1"/>
        <w:sz w:val="20"/>
        <w:szCs w:val="18"/>
      </w:rPr>
      <w:tab/>
    </w:r>
    <w:r w:rsidR="00F746FF" w:rsidRPr="00F746FF">
      <w:rPr>
        <w:rFonts w:ascii="Tahoma" w:hAnsi="Tahoma" w:cs="Tahoma"/>
        <w:sz w:val="20"/>
      </w:rPr>
      <w:t>Airdrie</w:t>
    </w:r>
    <w:r w:rsidRPr="00F746FF">
      <w:rPr>
        <w:rFonts w:ascii="Tahoma" w:hAnsi="Tahoma" w:cs="Tahoma"/>
        <w:sz w:val="20"/>
      </w:rPr>
      <w:t xml:space="preserve"> C</w:t>
    </w:r>
    <w:r w:rsidR="00F746FF" w:rsidRPr="00F746FF">
      <w:rPr>
        <w:rFonts w:ascii="Tahoma" w:hAnsi="Tahoma" w:cs="Tahoma"/>
        <w:sz w:val="20"/>
      </w:rPr>
      <w:t>itizens Advice Bureau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14" w:rsidRPr="00F027DB" w:rsidRDefault="00F027DB" w:rsidP="00F027DB">
    <w:pPr>
      <w:pStyle w:val="Header"/>
      <w:rPr>
        <w:rFonts w:ascii="Tahoma" w:hAnsi="Tahoma" w:cs="Tahoma"/>
        <w:sz w:val="20"/>
      </w:rPr>
    </w:pPr>
    <w:r w:rsidRPr="002C6B30">
      <w:rPr>
        <w:rFonts w:ascii="Tahoma" w:hAnsi="Tahoma" w:cs="Tahoma"/>
        <w:sz w:val="20"/>
      </w:rPr>
      <w:t xml:space="preserve">Job </w:t>
    </w:r>
    <w:r>
      <w:rPr>
        <w:rFonts w:ascii="Tahoma" w:hAnsi="Tahoma" w:cs="Tahoma"/>
        <w:sz w:val="20"/>
      </w:rPr>
      <w:t>Pack</w:t>
    </w:r>
    <w:r w:rsidRPr="002C6B30">
      <w:rPr>
        <w:rFonts w:ascii="Tahoma" w:hAnsi="Tahoma" w:cs="Tahoma"/>
        <w:sz w:val="20"/>
      </w:rPr>
      <w:t xml:space="preserve"> – Help to Claim Adviser (Universal Credit)</w:t>
    </w:r>
    <w:r w:rsidRPr="002C6B30">
      <w:rPr>
        <w:rFonts w:ascii="Tahoma" w:hAnsi="Tahoma" w:cs="Tahoma"/>
        <w:sz w:val="20"/>
      </w:rPr>
      <w:tab/>
    </w:r>
    <w:r w:rsidR="006819AC">
      <w:rPr>
        <w:rFonts w:ascii="Tahoma" w:hAnsi="Tahoma" w:cs="Tahoma"/>
        <w:sz w:val="20"/>
      </w:rPr>
      <w:t>Airdrie CAB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EB313F"/>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
    <w:nsid w:val="0D971589"/>
    <w:multiLevelType w:val="multilevel"/>
    <w:tmpl w:val="949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7">
    <w:nsid w:val="1BA84265"/>
    <w:multiLevelType w:val="hybridMultilevel"/>
    <w:tmpl w:val="1096ACB4"/>
    <w:lvl w:ilvl="0" w:tplc="D4AA39D6">
      <w:start w:val="30"/>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BD3D15"/>
    <w:multiLevelType w:val="multilevel"/>
    <w:tmpl w:val="1E5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3">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FE639E"/>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5">
    <w:nsid w:val="438217C1"/>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6">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7">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8">
    <w:nsid w:val="4ADE720A"/>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9">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2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1">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02C3F49"/>
    <w:multiLevelType w:val="hybridMultilevel"/>
    <w:tmpl w:val="0D20E7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10953B2"/>
    <w:multiLevelType w:val="multilevel"/>
    <w:tmpl w:val="3CBA18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ascii="Calibri" w:hAnsi="Calibri" w:hint="default"/>
        <w:b w:val="0"/>
        <w:i w:val="0"/>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5">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8">
    <w:nsid w:val="6B2E14C7"/>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9">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2">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5"/>
  </w:num>
  <w:num w:numId="3">
    <w:abstractNumId w:val="25"/>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30"/>
  </w:num>
  <w:num w:numId="5">
    <w:abstractNumId w:val="9"/>
  </w:num>
  <w:num w:numId="6">
    <w:abstractNumId w:val="12"/>
  </w:num>
  <w:num w:numId="7">
    <w:abstractNumId w:val="27"/>
  </w:num>
  <w:num w:numId="8">
    <w:abstractNumId w:val="16"/>
  </w:num>
  <w:num w:numId="9">
    <w:abstractNumId w:val="11"/>
  </w:num>
  <w:num w:numId="10">
    <w:abstractNumId w:val="0"/>
  </w:num>
  <w:num w:numId="11">
    <w:abstractNumId w:val="3"/>
  </w:num>
  <w:num w:numId="12">
    <w:abstractNumId w:val="26"/>
  </w:num>
  <w:num w:numId="13">
    <w:abstractNumId w:val="10"/>
  </w:num>
  <w:num w:numId="14">
    <w:abstractNumId w:val="21"/>
  </w:num>
  <w:num w:numId="15">
    <w:abstractNumId w:val="13"/>
  </w:num>
  <w:num w:numId="16">
    <w:abstractNumId w:val="5"/>
  </w:num>
  <w:num w:numId="17">
    <w:abstractNumId w:val="31"/>
  </w:num>
  <w:num w:numId="18">
    <w:abstractNumId w:val="19"/>
  </w:num>
  <w:num w:numId="19">
    <w:abstractNumId w:val="17"/>
  </w:num>
  <w:num w:numId="20">
    <w:abstractNumId w:val="24"/>
  </w:num>
  <w:num w:numId="21">
    <w:abstractNumId w:val="6"/>
  </w:num>
  <w:num w:numId="22">
    <w:abstractNumId w:val="20"/>
  </w:num>
  <w:num w:numId="23">
    <w:abstractNumId w:val="29"/>
  </w:num>
  <w:num w:numId="24">
    <w:abstractNumId w:val="2"/>
  </w:num>
  <w:num w:numId="25">
    <w:abstractNumId w:val="8"/>
  </w:num>
  <w:num w:numId="26">
    <w:abstractNumId w:val="23"/>
  </w:num>
  <w:num w:numId="27">
    <w:abstractNumId w:val="7"/>
  </w:num>
  <w:num w:numId="28">
    <w:abstractNumId w:val="32"/>
  </w:num>
  <w:num w:numId="29">
    <w:abstractNumId w:val="1"/>
  </w:num>
  <w:num w:numId="30">
    <w:abstractNumId w:val="22"/>
  </w:num>
  <w:num w:numId="31">
    <w:abstractNumId w:val="28"/>
  </w:num>
  <w:num w:numId="32">
    <w:abstractNumId w:val="15"/>
  </w:num>
  <w:num w:numId="33">
    <w:abstractNumId w:val="18"/>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E8"/>
    <w:rsid w:val="00023B58"/>
    <w:rsid w:val="00033746"/>
    <w:rsid w:val="00034C41"/>
    <w:rsid w:val="00036121"/>
    <w:rsid w:val="000368E8"/>
    <w:rsid w:val="000503DA"/>
    <w:rsid w:val="00053281"/>
    <w:rsid w:val="0005408A"/>
    <w:rsid w:val="00086309"/>
    <w:rsid w:val="000B4790"/>
    <w:rsid w:val="000B6044"/>
    <w:rsid w:val="000D7715"/>
    <w:rsid w:val="00104BDB"/>
    <w:rsid w:val="00106AAB"/>
    <w:rsid w:val="001136A3"/>
    <w:rsid w:val="00171FF7"/>
    <w:rsid w:val="001A5DB5"/>
    <w:rsid w:val="001C2252"/>
    <w:rsid w:val="001D60E3"/>
    <w:rsid w:val="001F37A7"/>
    <w:rsid w:val="0024129A"/>
    <w:rsid w:val="00241AA0"/>
    <w:rsid w:val="00252F6F"/>
    <w:rsid w:val="002542D2"/>
    <w:rsid w:val="00257D65"/>
    <w:rsid w:val="00267509"/>
    <w:rsid w:val="002811CC"/>
    <w:rsid w:val="00292C76"/>
    <w:rsid w:val="00295282"/>
    <w:rsid w:val="002B2993"/>
    <w:rsid w:val="002E56D2"/>
    <w:rsid w:val="002F1655"/>
    <w:rsid w:val="0032236E"/>
    <w:rsid w:val="0032575A"/>
    <w:rsid w:val="003622F6"/>
    <w:rsid w:val="003778CB"/>
    <w:rsid w:val="003A7648"/>
    <w:rsid w:val="003A7C03"/>
    <w:rsid w:val="003D3B64"/>
    <w:rsid w:val="003E4ED0"/>
    <w:rsid w:val="003E65C7"/>
    <w:rsid w:val="003F46BF"/>
    <w:rsid w:val="00416AD7"/>
    <w:rsid w:val="00442196"/>
    <w:rsid w:val="004564AA"/>
    <w:rsid w:val="00471B4F"/>
    <w:rsid w:val="00491283"/>
    <w:rsid w:val="00491569"/>
    <w:rsid w:val="00497CCB"/>
    <w:rsid w:val="004B1F7E"/>
    <w:rsid w:val="004D1030"/>
    <w:rsid w:val="004E095A"/>
    <w:rsid w:val="00501DCB"/>
    <w:rsid w:val="00535775"/>
    <w:rsid w:val="00546907"/>
    <w:rsid w:val="00591696"/>
    <w:rsid w:val="005A02FD"/>
    <w:rsid w:val="005C717A"/>
    <w:rsid w:val="005C78E0"/>
    <w:rsid w:val="005E43F1"/>
    <w:rsid w:val="005E4D72"/>
    <w:rsid w:val="00607CC9"/>
    <w:rsid w:val="00676100"/>
    <w:rsid w:val="006819AC"/>
    <w:rsid w:val="00697F62"/>
    <w:rsid w:val="006B1EB3"/>
    <w:rsid w:val="006B206B"/>
    <w:rsid w:val="006C1F5F"/>
    <w:rsid w:val="006F1F2A"/>
    <w:rsid w:val="00701873"/>
    <w:rsid w:val="00703342"/>
    <w:rsid w:val="00731C7F"/>
    <w:rsid w:val="00733594"/>
    <w:rsid w:val="0078467E"/>
    <w:rsid w:val="00795850"/>
    <w:rsid w:val="007C46E1"/>
    <w:rsid w:val="007D7807"/>
    <w:rsid w:val="00803F6B"/>
    <w:rsid w:val="0082332A"/>
    <w:rsid w:val="00836B95"/>
    <w:rsid w:val="00847C09"/>
    <w:rsid w:val="008508E6"/>
    <w:rsid w:val="00850D69"/>
    <w:rsid w:val="0086316A"/>
    <w:rsid w:val="00872347"/>
    <w:rsid w:val="008816F3"/>
    <w:rsid w:val="00885CDD"/>
    <w:rsid w:val="00896AC3"/>
    <w:rsid w:val="008A0A62"/>
    <w:rsid w:val="008B3174"/>
    <w:rsid w:val="008C1B14"/>
    <w:rsid w:val="008C7AA1"/>
    <w:rsid w:val="008D3023"/>
    <w:rsid w:val="008E1403"/>
    <w:rsid w:val="008E63C2"/>
    <w:rsid w:val="008F09A1"/>
    <w:rsid w:val="0090607A"/>
    <w:rsid w:val="00930103"/>
    <w:rsid w:val="009342E9"/>
    <w:rsid w:val="00942567"/>
    <w:rsid w:val="00992C90"/>
    <w:rsid w:val="00996A14"/>
    <w:rsid w:val="009E3F53"/>
    <w:rsid w:val="009E478F"/>
    <w:rsid w:val="00A07C8E"/>
    <w:rsid w:val="00A25433"/>
    <w:rsid w:val="00A435AC"/>
    <w:rsid w:val="00A45539"/>
    <w:rsid w:val="00A53076"/>
    <w:rsid w:val="00A56A32"/>
    <w:rsid w:val="00AB4134"/>
    <w:rsid w:val="00AF38FE"/>
    <w:rsid w:val="00B04BED"/>
    <w:rsid w:val="00B44EF1"/>
    <w:rsid w:val="00B55F5E"/>
    <w:rsid w:val="00B70911"/>
    <w:rsid w:val="00B8483E"/>
    <w:rsid w:val="00B87AA7"/>
    <w:rsid w:val="00BC0A64"/>
    <w:rsid w:val="00BC3ECB"/>
    <w:rsid w:val="00BD1DFA"/>
    <w:rsid w:val="00C07B3B"/>
    <w:rsid w:val="00C76BE8"/>
    <w:rsid w:val="00C77C39"/>
    <w:rsid w:val="00CA11B7"/>
    <w:rsid w:val="00CB6B2D"/>
    <w:rsid w:val="00D175A4"/>
    <w:rsid w:val="00D224BD"/>
    <w:rsid w:val="00D44250"/>
    <w:rsid w:val="00D6571E"/>
    <w:rsid w:val="00D72180"/>
    <w:rsid w:val="00D7412C"/>
    <w:rsid w:val="00D770F7"/>
    <w:rsid w:val="00D81598"/>
    <w:rsid w:val="00DA655F"/>
    <w:rsid w:val="00DB4360"/>
    <w:rsid w:val="00DD4EEF"/>
    <w:rsid w:val="00DE164D"/>
    <w:rsid w:val="00DE317A"/>
    <w:rsid w:val="00DE7609"/>
    <w:rsid w:val="00E11E28"/>
    <w:rsid w:val="00E1503F"/>
    <w:rsid w:val="00E22AE2"/>
    <w:rsid w:val="00E4198D"/>
    <w:rsid w:val="00E453D8"/>
    <w:rsid w:val="00E524E9"/>
    <w:rsid w:val="00E6731E"/>
    <w:rsid w:val="00EA595D"/>
    <w:rsid w:val="00EE2546"/>
    <w:rsid w:val="00EE4F66"/>
    <w:rsid w:val="00EE6184"/>
    <w:rsid w:val="00EF542E"/>
    <w:rsid w:val="00F027DB"/>
    <w:rsid w:val="00F23B12"/>
    <w:rsid w:val="00F532CA"/>
    <w:rsid w:val="00F6702D"/>
    <w:rsid w:val="00F72342"/>
    <w:rsid w:val="00F72B95"/>
    <w:rsid w:val="00F746FF"/>
    <w:rsid w:val="00F841B4"/>
    <w:rsid w:val="00F86188"/>
    <w:rsid w:val="00F86349"/>
    <w:rsid w:val="00F90DB3"/>
    <w:rsid w:val="00FA238C"/>
    <w:rsid w:val="00FA2B28"/>
    <w:rsid w:val="00FA5C5E"/>
    <w:rsid w:val="00FB5954"/>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63C4FF91-0825-48C7-8336-724A66D2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paragraph" w:styleId="Heading4">
    <w:name w:val="heading 4"/>
    <w:basedOn w:val="Normal"/>
    <w:next w:val="Normal"/>
    <w:link w:val="Heading4Char"/>
    <w:uiPriority w:val="9"/>
    <w:semiHidden/>
    <w:unhideWhenUsed/>
    <w:qFormat/>
    <w:rsid w:val="0086316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unhideWhenUsed/>
    <w:rsid w:val="00D6571E"/>
    <w:rPr>
      <w:sz w:val="20"/>
      <w:szCs w:val="20"/>
    </w:rPr>
  </w:style>
  <w:style w:type="character" w:customStyle="1" w:styleId="CommentTextChar">
    <w:name w:val="Comment Text Char"/>
    <w:basedOn w:val="DefaultParagraphFont"/>
    <w:link w:val="CommentText"/>
    <w:uiPriority w:val="99"/>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 w:type="character" w:customStyle="1" w:styleId="Heading4Char">
    <w:name w:val="Heading 4 Char"/>
    <w:basedOn w:val="DefaultParagraphFont"/>
    <w:link w:val="Heading4"/>
    <w:uiPriority w:val="9"/>
    <w:semiHidden/>
    <w:rsid w:val="0086316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8484">
      <w:bodyDiv w:val="1"/>
      <w:marLeft w:val="0"/>
      <w:marRight w:val="0"/>
      <w:marTop w:val="0"/>
      <w:marBottom w:val="0"/>
      <w:divBdr>
        <w:top w:val="none" w:sz="0" w:space="0" w:color="auto"/>
        <w:left w:val="none" w:sz="0" w:space="0" w:color="auto"/>
        <w:bottom w:val="none" w:sz="0" w:space="0" w:color="auto"/>
        <w:right w:val="none" w:sz="0" w:space="0" w:color="auto"/>
      </w:divBdr>
      <w:divsChild>
        <w:div w:id="1957058313">
          <w:marLeft w:val="0"/>
          <w:marRight w:val="0"/>
          <w:marTop w:val="0"/>
          <w:marBottom w:val="0"/>
          <w:divBdr>
            <w:top w:val="none" w:sz="0" w:space="0" w:color="auto"/>
            <w:left w:val="none" w:sz="0" w:space="0" w:color="auto"/>
            <w:bottom w:val="none" w:sz="0" w:space="0" w:color="auto"/>
            <w:right w:val="none" w:sz="0" w:space="0" w:color="auto"/>
          </w:divBdr>
          <w:divsChild>
            <w:div w:id="1300039870">
              <w:marLeft w:val="0"/>
              <w:marRight w:val="0"/>
              <w:marTop w:val="0"/>
              <w:marBottom w:val="0"/>
              <w:divBdr>
                <w:top w:val="none" w:sz="0" w:space="0" w:color="auto"/>
                <w:left w:val="none" w:sz="0" w:space="0" w:color="auto"/>
                <w:bottom w:val="none" w:sz="0" w:space="0" w:color="auto"/>
                <w:right w:val="none" w:sz="0" w:space="0" w:color="auto"/>
              </w:divBdr>
              <w:divsChild>
                <w:div w:id="587080992">
                  <w:marLeft w:val="0"/>
                  <w:marRight w:val="0"/>
                  <w:marTop w:val="0"/>
                  <w:marBottom w:val="0"/>
                  <w:divBdr>
                    <w:top w:val="none" w:sz="0" w:space="0" w:color="auto"/>
                    <w:left w:val="none" w:sz="0" w:space="0" w:color="auto"/>
                    <w:bottom w:val="none" w:sz="0" w:space="0" w:color="auto"/>
                    <w:right w:val="none" w:sz="0" w:space="0" w:color="auto"/>
                  </w:divBdr>
                  <w:divsChild>
                    <w:div w:id="1440684949">
                      <w:marLeft w:val="0"/>
                      <w:marRight w:val="0"/>
                      <w:marTop w:val="0"/>
                      <w:marBottom w:val="0"/>
                      <w:divBdr>
                        <w:top w:val="none" w:sz="0" w:space="0" w:color="auto"/>
                        <w:left w:val="none" w:sz="0" w:space="0" w:color="auto"/>
                        <w:bottom w:val="none" w:sz="0" w:space="0" w:color="auto"/>
                        <w:right w:val="none" w:sz="0" w:space="0" w:color="auto"/>
                      </w:divBdr>
                      <w:divsChild>
                        <w:div w:id="1254389924">
                          <w:marLeft w:val="0"/>
                          <w:marRight w:val="0"/>
                          <w:marTop w:val="0"/>
                          <w:marBottom w:val="0"/>
                          <w:divBdr>
                            <w:top w:val="none" w:sz="0" w:space="0" w:color="auto"/>
                            <w:left w:val="none" w:sz="0" w:space="0" w:color="auto"/>
                            <w:bottom w:val="none" w:sz="0" w:space="0" w:color="auto"/>
                            <w:right w:val="none" w:sz="0" w:space="0" w:color="auto"/>
                          </w:divBdr>
                          <w:divsChild>
                            <w:div w:id="23753705">
                              <w:marLeft w:val="1187"/>
                              <w:marRight w:val="0"/>
                              <w:marTop w:val="0"/>
                              <w:marBottom w:val="0"/>
                              <w:divBdr>
                                <w:top w:val="none" w:sz="0" w:space="0" w:color="auto"/>
                                <w:left w:val="none" w:sz="0" w:space="0" w:color="auto"/>
                                <w:bottom w:val="none" w:sz="0" w:space="0" w:color="auto"/>
                                <w:right w:val="none" w:sz="0" w:space="0" w:color="auto"/>
                              </w:divBdr>
                              <w:divsChild>
                                <w:div w:id="2071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8354">
          <w:marLeft w:val="0"/>
          <w:marRight w:val="0"/>
          <w:marTop w:val="0"/>
          <w:marBottom w:val="0"/>
          <w:divBdr>
            <w:top w:val="none" w:sz="0" w:space="0" w:color="auto"/>
            <w:left w:val="none" w:sz="0" w:space="0" w:color="auto"/>
            <w:bottom w:val="none" w:sz="0" w:space="0" w:color="auto"/>
            <w:right w:val="none" w:sz="0" w:space="0" w:color="auto"/>
          </w:divBdr>
          <w:divsChild>
            <w:div w:id="975641922">
              <w:marLeft w:val="0"/>
              <w:marRight w:val="0"/>
              <w:marTop w:val="0"/>
              <w:marBottom w:val="0"/>
              <w:divBdr>
                <w:top w:val="none" w:sz="0" w:space="0" w:color="auto"/>
                <w:left w:val="none" w:sz="0" w:space="0" w:color="auto"/>
                <w:bottom w:val="none" w:sz="0" w:space="0" w:color="auto"/>
                <w:right w:val="none" w:sz="0" w:space="0" w:color="auto"/>
              </w:divBdr>
              <w:divsChild>
                <w:div w:id="729886461">
                  <w:marLeft w:val="0"/>
                  <w:marRight w:val="0"/>
                  <w:marTop w:val="0"/>
                  <w:marBottom w:val="0"/>
                  <w:divBdr>
                    <w:top w:val="none" w:sz="0" w:space="0" w:color="auto"/>
                    <w:left w:val="none" w:sz="0" w:space="0" w:color="auto"/>
                    <w:bottom w:val="none" w:sz="0" w:space="0" w:color="auto"/>
                    <w:right w:val="none" w:sz="0" w:space="0" w:color="auto"/>
                  </w:divBdr>
                  <w:divsChild>
                    <w:div w:id="1764492873">
                      <w:marLeft w:val="0"/>
                      <w:marRight w:val="0"/>
                      <w:marTop w:val="0"/>
                      <w:marBottom w:val="0"/>
                      <w:divBdr>
                        <w:top w:val="none" w:sz="0" w:space="0" w:color="auto"/>
                        <w:left w:val="none" w:sz="0" w:space="0" w:color="auto"/>
                        <w:bottom w:val="none" w:sz="0" w:space="0" w:color="auto"/>
                        <w:right w:val="none" w:sz="0" w:space="0" w:color="auto"/>
                      </w:divBdr>
                      <w:divsChild>
                        <w:div w:id="875047214">
                          <w:marLeft w:val="0"/>
                          <w:marRight w:val="0"/>
                          <w:marTop w:val="0"/>
                          <w:marBottom w:val="0"/>
                          <w:divBdr>
                            <w:top w:val="none" w:sz="0" w:space="0" w:color="auto"/>
                            <w:left w:val="none" w:sz="0" w:space="0" w:color="auto"/>
                            <w:bottom w:val="none" w:sz="0" w:space="0" w:color="auto"/>
                            <w:right w:val="none" w:sz="0" w:space="0" w:color="auto"/>
                          </w:divBdr>
                          <w:divsChild>
                            <w:div w:id="2105567577">
                              <w:marLeft w:val="1187"/>
                              <w:marRight w:val="0"/>
                              <w:marTop w:val="0"/>
                              <w:marBottom w:val="0"/>
                              <w:divBdr>
                                <w:top w:val="none" w:sz="0" w:space="0" w:color="auto"/>
                                <w:left w:val="none" w:sz="0" w:space="0" w:color="auto"/>
                                <w:bottom w:val="none" w:sz="0" w:space="0" w:color="auto"/>
                                <w:right w:val="none" w:sz="0" w:space="0" w:color="auto"/>
                              </w:divBdr>
                              <w:divsChild>
                                <w:div w:id="314574184">
                                  <w:marLeft w:val="0"/>
                                  <w:marRight w:val="0"/>
                                  <w:marTop w:val="0"/>
                                  <w:marBottom w:val="0"/>
                                  <w:divBdr>
                                    <w:top w:val="none" w:sz="0" w:space="0" w:color="auto"/>
                                    <w:left w:val="none" w:sz="0" w:space="0" w:color="auto"/>
                                    <w:bottom w:val="none" w:sz="0" w:space="0" w:color="auto"/>
                                    <w:right w:val="none" w:sz="0" w:space="0" w:color="auto"/>
                                  </w:divBdr>
                                  <w:divsChild>
                                    <w:div w:id="577711785">
                                      <w:marLeft w:val="0"/>
                                      <w:marRight w:val="0"/>
                                      <w:marTop w:val="0"/>
                                      <w:marBottom w:val="0"/>
                                      <w:divBdr>
                                        <w:top w:val="none" w:sz="0" w:space="0" w:color="auto"/>
                                        <w:left w:val="none" w:sz="0" w:space="0" w:color="auto"/>
                                        <w:bottom w:val="none" w:sz="0" w:space="0" w:color="auto"/>
                                        <w:right w:val="none" w:sz="0" w:space="0" w:color="auto"/>
                                      </w:divBdr>
                                      <w:divsChild>
                                        <w:div w:id="875579895">
                                          <w:marLeft w:val="0"/>
                                          <w:marRight w:val="0"/>
                                          <w:marTop w:val="0"/>
                                          <w:marBottom w:val="0"/>
                                          <w:divBdr>
                                            <w:top w:val="none" w:sz="0" w:space="0" w:color="auto"/>
                                            <w:left w:val="none" w:sz="0" w:space="0" w:color="auto"/>
                                            <w:bottom w:val="none" w:sz="0" w:space="0" w:color="auto"/>
                                            <w:right w:val="none" w:sz="0" w:space="0" w:color="auto"/>
                                          </w:divBdr>
                                        </w:div>
                                      </w:divsChild>
                                    </w:div>
                                    <w:div w:id="576793568">
                                      <w:marLeft w:val="0"/>
                                      <w:marRight w:val="0"/>
                                      <w:marTop w:val="0"/>
                                      <w:marBottom w:val="0"/>
                                      <w:divBdr>
                                        <w:top w:val="none" w:sz="0" w:space="0" w:color="auto"/>
                                        <w:left w:val="none" w:sz="0" w:space="0" w:color="auto"/>
                                        <w:bottom w:val="none" w:sz="0" w:space="0" w:color="auto"/>
                                        <w:right w:val="none" w:sz="0" w:space="0" w:color="auto"/>
                                      </w:divBdr>
                                      <w:divsChild>
                                        <w:div w:id="633097309">
                                          <w:marLeft w:val="0"/>
                                          <w:marRight w:val="0"/>
                                          <w:marTop w:val="0"/>
                                          <w:marBottom w:val="0"/>
                                          <w:divBdr>
                                            <w:top w:val="none" w:sz="0" w:space="0" w:color="auto"/>
                                            <w:left w:val="none" w:sz="0" w:space="0" w:color="auto"/>
                                            <w:bottom w:val="none" w:sz="0" w:space="0" w:color="auto"/>
                                            <w:right w:val="none" w:sz="0" w:space="0" w:color="auto"/>
                                          </w:divBdr>
                                        </w:div>
                                      </w:divsChild>
                                    </w:div>
                                    <w:div w:id="577985656">
                                      <w:marLeft w:val="0"/>
                                      <w:marRight w:val="0"/>
                                      <w:marTop w:val="0"/>
                                      <w:marBottom w:val="0"/>
                                      <w:divBdr>
                                        <w:top w:val="none" w:sz="0" w:space="0" w:color="auto"/>
                                        <w:left w:val="none" w:sz="0" w:space="0" w:color="auto"/>
                                        <w:bottom w:val="none" w:sz="0" w:space="0" w:color="auto"/>
                                        <w:right w:val="none" w:sz="0" w:space="0" w:color="auto"/>
                                      </w:divBdr>
                                      <w:divsChild>
                                        <w:div w:id="8937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1657">
      <w:bodyDiv w:val="1"/>
      <w:marLeft w:val="0"/>
      <w:marRight w:val="0"/>
      <w:marTop w:val="0"/>
      <w:marBottom w:val="0"/>
      <w:divBdr>
        <w:top w:val="none" w:sz="0" w:space="0" w:color="auto"/>
        <w:left w:val="none" w:sz="0" w:space="0" w:color="auto"/>
        <w:bottom w:val="none" w:sz="0" w:space="0" w:color="auto"/>
        <w:right w:val="none" w:sz="0" w:space="0" w:color="auto"/>
      </w:divBdr>
    </w:div>
    <w:div w:id="312490180">
      <w:bodyDiv w:val="1"/>
      <w:marLeft w:val="0"/>
      <w:marRight w:val="0"/>
      <w:marTop w:val="0"/>
      <w:marBottom w:val="0"/>
      <w:divBdr>
        <w:top w:val="none" w:sz="0" w:space="0" w:color="auto"/>
        <w:left w:val="none" w:sz="0" w:space="0" w:color="auto"/>
        <w:bottom w:val="none" w:sz="0" w:space="0" w:color="auto"/>
        <w:right w:val="none" w:sz="0" w:space="0" w:color="auto"/>
      </w:divBdr>
    </w:div>
    <w:div w:id="456871152">
      <w:bodyDiv w:val="1"/>
      <w:marLeft w:val="0"/>
      <w:marRight w:val="0"/>
      <w:marTop w:val="0"/>
      <w:marBottom w:val="0"/>
      <w:divBdr>
        <w:top w:val="none" w:sz="0" w:space="0" w:color="auto"/>
        <w:left w:val="none" w:sz="0" w:space="0" w:color="auto"/>
        <w:bottom w:val="none" w:sz="0" w:space="0" w:color="auto"/>
        <w:right w:val="none" w:sz="0" w:space="0" w:color="auto"/>
      </w:divBdr>
    </w:div>
    <w:div w:id="465440116">
      <w:bodyDiv w:val="1"/>
      <w:marLeft w:val="0"/>
      <w:marRight w:val="0"/>
      <w:marTop w:val="0"/>
      <w:marBottom w:val="0"/>
      <w:divBdr>
        <w:top w:val="none" w:sz="0" w:space="0" w:color="auto"/>
        <w:left w:val="none" w:sz="0" w:space="0" w:color="auto"/>
        <w:bottom w:val="none" w:sz="0" w:space="0" w:color="auto"/>
        <w:right w:val="none" w:sz="0" w:space="0" w:color="auto"/>
      </w:divBdr>
    </w:div>
    <w:div w:id="606425066">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730545455">
      <w:bodyDiv w:val="1"/>
      <w:marLeft w:val="0"/>
      <w:marRight w:val="0"/>
      <w:marTop w:val="0"/>
      <w:marBottom w:val="0"/>
      <w:divBdr>
        <w:top w:val="none" w:sz="0" w:space="0" w:color="auto"/>
        <w:left w:val="none" w:sz="0" w:space="0" w:color="auto"/>
        <w:bottom w:val="none" w:sz="0" w:space="0" w:color="auto"/>
        <w:right w:val="none" w:sz="0" w:space="0" w:color="auto"/>
      </w:divBdr>
    </w:div>
    <w:div w:id="856776728">
      <w:bodyDiv w:val="1"/>
      <w:marLeft w:val="0"/>
      <w:marRight w:val="0"/>
      <w:marTop w:val="0"/>
      <w:marBottom w:val="0"/>
      <w:divBdr>
        <w:top w:val="none" w:sz="0" w:space="0" w:color="auto"/>
        <w:left w:val="none" w:sz="0" w:space="0" w:color="auto"/>
        <w:bottom w:val="none" w:sz="0" w:space="0" w:color="auto"/>
        <w:right w:val="none" w:sz="0" w:space="0" w:color="auto"/>
      </w:divBdr>
    </w:div>
    <w:div w:id="1020664765">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01894530">
      <w:bodyDiv w:val="1"/>
      <w:marLeft w:val="0"/>
      <w:marRight w:val="0"/>
      <w:marTop w:val="0"/>
      <w:marBottom w:val="0"/>
      <w:divBdr>
        <w:top w:val="none" w:sz="0" w:space="0" w:color="auto"/>
        <w:left w:val="none" w:sz="0" w:space="0" w:color="auto"/>
        <w:bottom w:val="none" w:sz="0" w:space="0" w:color="auto"/>
        <w:right w:val="none" w:sz="0" w:space="0" w:color="auto"/>
      </w:divBdr>
      <w:divsChild>
        <w:div w:id="1165510784">
          <w:marLeft w:val="0"/>
          <w:marRight w:val="0"/>
          <w:marTop w:val="0"/>
          <w:marBottom w:val="0"/>
          <w:divBdr>
            <w:top w:val="none" w:sz="0" w:space="0" w:color="auto"/>
            <w:left w:val="none" w:sz="0" w:space="0" w:color="auto"/>
            <w:bottom w:val="none" w:sz="0" w:space="0" w:color="auto"/>
            <w:right w:val="none" w:sz="0" w:space="0" w:color="auto"/>
          </w:divBdr>
          <w:divsChild>
            <w:div w:id="1103263741">
              <w:marLeft w:val="0"/>
              <w:marRight w:val="0"/>
              <w:marTop w:val="0"/>
              <w:marBottom w:val="0"/>
              <w:divBdr>
                <w:top w:val="none" w:sz="0" w:space="0" w:color="auto"/>
                <w:left w:val="none" w:sz="0" w:space="0" w:color="auto"/>
                <w:bottom w:val="none" w:sz="0" w:space="0" w:color="auto"/>
                <w:right w:val="none" w:sz="0" w:space="0" w:color="auto"/>
              </w:divBdr>
              <w:divsChild>
                <w:div w:id="806047931">
                  <w:marLeft w:val="0"/>
                  <w:marRight w:val="0"/>
                  <w:marTop w:val="0"/>
                  <w:marBottom w:val="0"/>
                  <w:divBdr>
                    <w:top w:val="none" w:sz="0" w:space="0" w:color="auto"/>
                    <w:left w:val="none" w:sz="0" w:space="0" w:color="auto"/>
                    <w:bottom w:val="none" w:sz="0" w:space="0" w:color="auto"/>
                    <w:right w:val="none" w:sz="0" w:space="0" w:color="auto"/>
                  </w:divBdr>
                  <w:divsChild>
                    <w:div w:id="1469128671">
                      <w:marLeft w:val="0"/>
                      <w:marRight w:val="0"/>
                      <w:marTop w:val="0"/>
                      <w:marBottom w:val="0"/>
                      <w:divBdr>
                        <w:top w:val="none" w:sz="0" w:space="0" w:color="auto"/>
                        <w:left w:val="none" w:sz="0" w:space="0" w:color="auto"/>
                        <w:bottom w:val="none" w:sz="0" w:space="0" w:color="auto"/>
                        <w:right w:val="none" w:sz="0" w:space="0" w:color="auto"/>
                      </w:divBdr>
                      <w:divsChild>
                        <w:div w:id="884485606">
                          <w:marLeft w:val="0"/>
                          <w:marRight w:val="0"/>
                          <w:marTop w:val="0"/>
                          <w:marBottom w:val="0"/>
                          <w:divBdr>
                            <w:top w:val="none" w:sz="0" w:space="0" w:color="auto"/>
                            <w:left w:val="none" w:sz="0" w:space="0" w:color="auto"/>
                            <w:bottom w:val="none" w:sz="0" w:space="0" w:color="auto"/>
                            <w:right w:val="none" w:sz="0" w:space="0" w:color="auto"/>
                          </w:divBdr>
                          <w:divsChild>
                            <w:div w:id="891889745">
                              <w:marLeft w:val="1187"/>
                              <w:marRight w:val="0"/>
                              <w:marTop w:val="0"/>
                              <w:marBottom w:val="0"/>
                              <w:divBdr>
                                <w:top w:val="none" w:sz="0" w:space="0" w:color="auto"/>
                                <w:left w:val="none" w:sz="0" w:space="0" w:color="auto"/>
                                <w:bottom w:val="none" w:sz="0" w:space="0" w:color="auto"/>
                                <w:right w:val="none" w:sz="0" w:space="0" w:color="auto"/>
                              </w:divBdr>
                              <w:divsChild>
                                <w:div w:id="3839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28731">
          <w:marLeft w:val="0"/>
          <w:marRight w:val="0"/>
          <w:marTop w:val="0"/>
          <w:marBottom w:val="0"/>
          <w:divBdr>
            <w:top w:val="none" w:sz="0" w:space="0" w:color="auto"/>
            <w:left w:val="none" w:sz="0" w:space="0" w:color="auto"/>
            <w:bottom w:val="none" w:sz="0" w:space="0" w:color="auto"/>
            <w:right w:val="none" w:sz="0" w:space="0" w:color="auto"/>
          </w:divBdr>
          <w:divsChild>
            <w:div w:id="744036601">
              <w:marLeft w:val="0"/>
              <w:marRight w:val="0"/>
              <w:marTop w:val="0"/>
              <w:marBottom w:val="0"/>
              <w:divBdr>
                <w:top w:val="none" w:sz="0" w:space="0" w:color="auto"/>
                <w:left w:val="none" w:sz="0" w:space="0" w:color="auto"/>
                <w:bottom w:val="none" w:sz="0" w:space="0" w:color="auto"/>
                <w:right w:val="none" w:sz="0" w:space="0" w:color="auto"/>
              </w:divBdr>
              <w:divsChild>
                <w:div w:id="379865871">
                  <w:marLeft w:val="0"/>
                  <w:marRight w:val="0"/>
                  <w:marTop w:val="0"/>
                  <w:marBottom w:val="0"/>
                  <w:divBdr>
                    <w:top w:val="none" w:sz="0" w:space="0" w:color="auto"/>
                    <w:left w:val="none" w:sz="0" w:space="0" w:color="auto"/>
                    <w:bottom w:val="none" w:sz="0" w:space="0" w:color="auto"/>
                    <w:right w:val="none" w:sz="0" w:space="0" w:color="auto"/>
                  </w:divBdr>
                  <w:divsChild>
                    <w:div w:id="752092067">
                      <w:marLeft w:val="0"/>
                      <w:marRight w:val="0"/>
                      <w:marTop w:val="0"/>
                      <w:marBottom w:val="0"/>
                      <w:divBdr>
                        <w:top w:val="none" w:sz="0" w:space="0" w:color="auto"/>
                        <w:left w:val="none" w:sz="0" w:space="0" w:color="auto"/>
                        <w:bottom w:val="none" w:sz="0" w:space="0" w:color="auto"/>
                        <w:right w:val="none" w:sz="0" w:space="0" w:color="auto"/>
                      </w:divBdr>
                      <w:divsChild>
                        <w:div w:id="1952858354">
                          <w:marLeft w:val="0"/>
                          <w:marRight w:val="0"/>
                          <w:marTop w:val="0"/>
                          <w:marBottom w:val="0"/>
                          <w:divBdr>
                            <w:top w:val="none" w:sz="0" w:space="0" w:color="auto"/>
                            <w:left w:val="none" w:sz="0" w:space="0" w:color="auto"/>
                            <w:bottom w:val="none" w:sz="0" w:space="0" w:color="auto"/>
                            <w:right w:val="none" w:sz="0" w:space="0" w:color="auto"/>
                          </w:divBdr>
                          <w:divsChild>
                            <w:div w:id="1547570663">
                              <w:marLeft w:val="1187"/>
                              <w:marRight w:val="0"/>
                              <w:marTop w:val="0"/>
                              <w:marBottom w:val="0"/>
                              <w:divBdr>
                                <w:top w:val="none" w:sz="0" w:space="0" w:color="auto"/>
                                <w:left w:val="none" w:sz="0" w:space="0" w:color="auto"/>
                                <w:bottom w:val="none" w:sz="0" w:space="0" w:color="auto"/>
                                <w:right w:val="none" w:sz="0" w:space="0" w:color="auto"/>
                              </w:divBdr>
                              <w:divsChild>
                                <w:div w:id="1063605259">
                                  <w:marLeft w:val="0"/>
                                  <w:marRight w:val="0"/>
                                  <w:marTop w:val="0"/>
                                  <w:marBottom w:val="0"/>
                                  <w:divBdr>
                                    <w:top w:val="none" w:sz="0" w:space="0" w:color="auto"/>
                                    <w:left w:val="none" w:sz="0" w:space="0" w:color="auto"/>
                                    <w:bottom w:val="none" w:sz="0" w:space="0" w:color="auto"/>
                                    <w:right w:val="none" w:sz="0" w:space="0" w:color="auto"/>
                                  </w:divBdr>
                                  <w:divsChild>
                                    <w:div w:id="804928759">
                                      <w:marLeft w:val="0"/>
                                      <w:marRight w:val="0"/>
                                      <w:marTop w:val="0"/>
                                      <w:marBottom w:val="0"/>
                                      <w:divBdr>
                                        <w:top w:val="none" w:sz="0" w:space="0" w:color="auto"/>
                                        <w:left w:val="none" w:sz="0" w:space="0" w:color="auto"/>
                                        <w:bottom w:val="none" w:sz="0" w:space="0" w:color="auto"/>
                                        <w:right w:val="none" w:sz="0" w:space="0" w:color="auto"/>
                                      </w:divBdr>
                                      <w:divsChild>
                                        <w:div w:id="1013413294">
                                          <w:marLeft w:val="0"/>
                                          <w:marRight w:val="0"/>
                                          <w:marTop w:val="0"/>
                                          <w:marBottom w:val="0"/>
                                          <w:divBdr>
                                            <w:top w:val="none" w:sz="0" w:space="0" w:color="auto"/>
                                            <w:left w:val="none" w:sz="0" w:space="0" w:color="auto"/>
                                            <w:bottom w:val="none" w:sz="0" w:space="0" w:color="auto"/>
                                            <w:right w:val="none" w:sz="0" w:space="0" w:color="auto"/>
                                          </w:divBdr>
                                        </w:div>
                                      </w:divsChild>
                                    </w:div>
                                    <w:div w:id="679085699">
                                      <w:marLeft w:val="0"/>
                                      <w:marRight w:val="0"/>
                                      <w:marTop w:val="0"/>
                                      <w:marBottom w:val="0"/>
                                      <w:divBdr>
                                        <w:top w:val="none" w:sz="0" w:space="0" w:color="auto"/>
                                        <w:left w:val="none" w:sz="0" w:space="0" w:color="auto"/>
                                        <w:bottom w:val="none" w:sz="0" w:space="0" w:color="auto"/>
                                        <w:right w:val="none" w:sz="0" w:space="0" w:color="auto"/>
                                      </w:divBdr>
                                      <w:divsChild>
                                        <w:div w:id="1821532678">
                                          <w:marLeft w:val="0"/>
                                          <w:marRight w:val="0"/>
                                          <w:marTop w:val="0"/>
                                          <w:marBottom w:val="0"/>
                                          <w:divBdr>
                                            <w:top w:val="none" w:sz="0" w:space="0" w:color="auto"/>
                                            <w:left w:val="none" w:sz="0" w:space="0" w:color="auto"/>
                                            <w:bottom w:val="none" w:sz="0" w:space="0" w:color="auto"/>
                                            <w:right w:val="none" w:sz="0" w:space="0" w:color="auto"/>
                                          </w:divBdr>
                                        </w:div>
                                      </w:divsChild>
                                    </w:div>
                                    <w:div w:id="1559852258">
                                      <w:marLeft w:val="0"/>
                                      <w:marRight w:val="0"/>
                                      <w:marTop w:val="0"/>
                                      <w:marBottom w:val="0"/>
                                      <w:divBdr>
                                        <w:top w:val="none" w:sz="0" w:space="0" w:color="auto"/>
                                        <w:left w:val="none" w:sz="0" w:space="0" w:color="auto"/>
                                        <w:bottom w:val="none" w:sz="0" w:space="0" w:color="auto"/>
                                        <w:right w:val="none" w:sz="0" w:space="0" w:color="auto"/>
                                      </w:divBdr>
                                      <w:divsChild>
                                        <w:div w:id="13332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635967">
      <w:bodyDiv w:val="1"/>
      <w:marLeft w:val="0"/>
      <w:marRight w:val="0"/>
      <w:marTop w:val="0"/>
      <w:marBottom w:val="0"/>
      <w:divBdr>
        <w:top w:val="none" w:sz="0" w:space="0" w:color="auto"/>
        <w:left w:val="none" w:sz="0" w:space="0" w:color="auto"/>
        <w:bottom w:val="none" w:sz="0" w:space="0" w:color="auto"/>
        <w:right w:val="none" w:sz="0" w:space="0" w:color="auto"/>
      </w:divBdr>
    </w:div>
    <w:div w:id="1303390468">
      <w:bodyDiv w:val="1"/>
      <w:marLeft w:val="0"/>
      <w:marRight w:val="0"/>
      <w:marTop w:val="0"/>
      <w:marBottom w:val="0"/>
      <w:divBdr>
        <w:top w:val="none" w:sz="0" w:space="0" w:color="auto"/>
        <w:left w:val="none" w:sz="0" w:space="0" w:color="auto"/>
        <w:bottom w:val="none" w:sz="0" w:space="0" w:color="auto"/>
        <w:right w:val="none" w:sz="0" w:space="0" w:color="auto"/>
      </w:divBdr>
      <w:divsChild>
        <w:div w:id="1008365833">
          <w:marLeft w:val="0"/>
          <w:marRight w:val="0"/>
          <w:marTop w:val="0"/>
          <w:marBottom w:val="0"/>
          <w:divBdr>
            <w:top w:val="none" w:sz="0" w:space="0" w:color="auto"/>
            <w:left w:val="none" w:sz="0" w:space="0" w:color="auto"/>
            <w:bottom w:val="none" w:sz="0" w:space="0" w:color="auto"/>
            <w:right w:val="none" w:sz="0" w:space="0" w:color="auto"/>
          </w:divBdr>
          <w:divsChild>
            <w:div w:id="67188838">
              <w:marLeft w:val="0"/>
              <w:marRight w:val="0"/>
              <w:marTop w:val="0"/>
              <w:marBottom w:val="0"/>
              <w:divBdr>
                <w:top w:val="none" w:sz="0" w:space="0" w:color="auto"/>
                <w:left w:val="none" w:sz="0" w:space="0" w:color="auto"/>
                <w:bottom w:val="none" w:sz="0" w:space="0" w:color="auto"/>
                <w:right w:val="none" w:sz="0" w:space="0" w:color="auto"/>
              </w:divBdr>
              <w:divsChild>
                <w:div w:id="1348407641">
                  <w:marLeft w:val="0"/>
                  <w:marRight w:val="0"/>
                  <w:marTop w:val="0"/>
                  <w:marBottom w:val="0"/>
                  <w:divBdr>
                    <w:top w:val="none" w:sz="0" w:space="0" w:color="auto"/>
                    <w:left w:val="none" w:sz="0" w:space="0" w:color="auto"/>
                    <w:bottom w:val="none" w:sz="0" w:space="0" w:color="auto"/>
                    <w:right w:val="none" w:sz="0" w:space="0" w:color="auto"/>
                  </w:divBdr>
                  <w:divsChild>
                    <w:div w:id="1127354481">
                      <w:marLeft w:val="0"/>
                      <w:marRight w:val="0"/>
                      <w:marTop w:val="0"/>
                      <w:marBottom w:val="0"/>
                      <w:divBdr>
                        <w:top w:val="none" w:sz="0" w:space="0" w:color="auto"/>
                        <w:left w:val="none" w:sz="0" w:space="0" w:color="auto"/>
                        <w:bottom w:val="none" w:sz="0" w:space="0" w:color="auto"/>
                        <w:right w:val="none" w:sz="0" w:space="0" w:color="auto"/>
                      </w:divBdr>
                      <w:divsChild>
                        <w:div w:id="1533570978">
                          <w:marLeft w:val="0"/>
                          <w:marRight w:val="0"/>
                          <w:marTop w:val="0"/>
                          <w:marBottom w:val="0"/>
                          <w:divBdr>
                            <w:top w:val="none" w:sz="0" w:space="0" w:color="auto"/>
                            <w:left w:val="none" w:sz="0" w:space="0" w:color="auto"/>
                            <w:bottom w:val="none" w:sz="0" w:space="0" w:color="auto"/>
                            <w:right w:val="none" w:sz="0" w:space="0" w:color="auto"/>
                          </w:divBdr>
                          <w:divsChild>
                            <w:div w:id="638926681">
                              <w:marLeft w:val="1187"/>
                              <w:marRight w:val="0"/>
                              <w:marTop w:val="0"/>
                              <w:marBottom w:val="0"/>
                              <w:divBdr>
                                <w:top w:val="none" w:sz="0" w:space="0" w:color="auto"/>
                                <w:left w:val="none" w:sz="0" w:space="0" w:color="auto"/>
                                <w:bottom w:val="none" w:sz="0" w:space="0" w:color="auto"/>
                                <w:right w:val="none" w:sz="0" w:space="0" w:color="auto"/>
                              </w:divBdr>
                              <w:divsChild>
                                <w:div w:id="1876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8616">
          <w:marLeft w:val="0"/>
          <w:marRight w:val="0"/>
          <w:marTop w:val="0"/>
          <w:marBottom w:val="0"/>
          <w:divBdr>
            <w:top w:val="none" w:sz="0" w:space="0" w:color="auto"/>
            <w:left w:val="none" w:sz="0" w:space="0" w:color="auto"/>
            <w:bottom w:val="none" w:sz="0" w:space="0" w:color="auto"/>
            <w:right w:val="none" w:sz="0" w:space="0" w:color="auto"/>
          </w:divBdr>
          <w:divsChild>
            <w:div w:id="1139373594">
              <w:marLeft w:val="0"/>
              <w:marRight w:val="0"/>
              <w:marTop w:val="0"/>
              <w:marBottom w:val="0"/>
              <w:divBdr>
                <w:top w:val="none" w:sz="0" w:space="0" w:color="auto"/>
                <w:left w:val="none" w:sz="0" w:space="0" w:color="auto"/>
                <w:bottom w:val="none" w:sz="0" w:space="0" w:color="auto"/>
                <w:right w:val="none" w:sz="0" w:space="0" w:color="auto"/>
              </w:divBdr>
              <w:divsChild>
                <w:div w:id="1210649245">
                  <w:marLeft w:val="0"/>
                  <w:marRight w:val="0"/>
                  <w:marTop w:val="0"/>
                  <w:marBottom w:val="0"/>
                  <w:divBdr>
                    <w:top w:val="none" w:sz="0" w:space="0" w:color="auto"/>
                    <w:left w:val="none" w:sz="0" w:space="0" w:color="auto"/>
                    <w:bottom w:val="none" w:sz="0" w:space="0" w:color="auto"/>
                    <w:right w:val="none" w:sz="0" w:space="0" w:color="auto"/>
                  </w:divBdr>
                  <w:divsChild>
                    <w:div w:id="978342823">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436558004">
                              <w:marLeft w:val="1187"/>
                              <w:marRight w:val="0"/>
                              <w:marTop w:val="0"/>
                              <w:marBottom w:val="0"/>
                              <w:divBdr>
                                <w:top w:val="none" w:sz="0" w:space="0" w:color="auto"/>
                                <w:left w:val="none" w:sz="0" w:space="0" w:color="auto"/>
                                <w:bottom w:val="none" w:sz="0" w:space="0" w:color="auto"/>
                                <w:right w:val="none" w:sz="0" w:space="0" w:color="auto"/>
                              </w:divBdr>
                              <w:divsChild>
                                <w:div w:id="199057550">
                                  <w:marLeft w:val="0"/>
                                  <w:marRight w:val="0"/>
                                  <w:marTop w:val="0"/>
                                  <w:marBottom w:val="0"/>
                                  <w:divBdr>
                                    <w:top w:val="none" w:sz="0" w:space="0" w:color="auto"/>
                                    <w:left w:val="none" w:sz="0" w:space="0" w:color="auto"/>
                                    <w:bottom w:val="none" w:sz="0" w:space="0" w:color="auto"/>
                                    <w:right w:val="none" w:sz="0" w:space="0" w:color="auto"/>
                                  </w:divBdr>
                                  <w:divsChild>
                                    <w:div w:id="761606142">
                                      <w:marLeft w:val="0"/>
                                      <w:marRight w:val="0"/>
                                      <w:marTop w:val="0"/>
                                      <w:marBottom w:val="0"/>
                                      <w:divBdr>
                                        <w:top w:val="none" w:sz="0" w:space="0" w:color="auto"/>
                                        <w:left w:val="none" w:sz="0" w:space="0" w:color="auto"/>
                                        <w:bottom w:val="none" w:sz="0" w:space="0" w:color="auto"/>
                                        <w:right w:val="none" w:sz="0" w:space="0" w:color="auto"/>
                                      </w:divBdr>
                                      <w:divsChild>
                                        <w:div w:id="826550813">
                                          <w:marLeft w:val="0"/>
                                          <w:marRight w:val="0"/>
                                          <w:marTop w:val="0"/>
                                          <w:marBottom w:val="0"/>
                                          <w:divBdr>
                                            <w:top w:val="none" w:sz="0" w:space="0" w:color="auto"/>
                                            <w:left w:val="none" w:sz="0" w:space="0" w:color="auto"/>
                                            <w:bottom w:val="none" w:sz="0" w:space="0" w:color="auto"/>
                                            <w:right w:val="none" w:sz="0" w:space="0" w:color="auto"/>
                                          </w:divBdr>
                                        </w:div>
                                      </w:divsChild>
                                    </w:div>
                                    <w:div w:id="482821575">
                                      <w:marLeft w:val="0"/>
                                      <w:marRight w:val="0"/>
                                      <w:marTop w:val="0"/>
                                      <w:marBottom w:val="0"/>
                                      <w:divBdr>
                                        <w:top w:val="none" w:sz="0" w:space="0" w:color="auto"/>
                                        <w:left w:val="none" w:sz="0" w:space="0" w:color="auto"/>
                                        <w:bottom w:val="none" w:sz="0" w:space="0" w:color="auto"/>
                                        <w:right w:val="none" w:sz="0" w:space="0" w:color="auto"/>
                                      </w:divBdr>
                                      <w:divsChild>
                                        <w:div w:id="732889532">
                                          <w:marLeft w:val="0"/>
                                          <w:marRight w:val="0"/>
                                          <w:marTop w:val="0"/>
                                          <w:marBottom w:val="0"/>
                                          <w:divBdr>
                                            <w:top w:val="none" w:sz="0" w:space="0" w:color="auto"/>
                                            <w:left w:val="none" w:sz="0" w:space="0" w:color="auto"/>
                                            <w:bottom w:val="none" w:sz="0" w:space="0" w:color="auto"/>
                                            <w:right w:val="none" w:sz="0" w:space="0" w:color="auto"/>
                                          </w:divBdr>
                                        </w:div>
                                      </w:divsChild>
                                    </w:div>
                                    <w:div w:id="1690594535">
                                      <w:marLeft w:val="0"/>
                                      <w:marRight w:val="0"/>
                                      <w:marTop w:val="0"/>
                                      <w:marBottom w:val="0"/>
                                      <w:divBdr>
                                        <w:top w:val="none" w:sz="0" w:space="0" w:color="auto"/>
                                        <w:left w:val="none" w:sz="0" w:space="0" w:color="auto"/>
                                        <w:bottom w:val="none" w:sz="0" w:space="0" w:color="auto"/>
                                        <w:right w:val="none" w:sz="0" w:space="0" w:color="auto"/>
                                      </w:divBdr>
                                      <w:divsChild>
                                        <w:div w:id="1937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2504">
      <w:bodyDiv w:val="1"/>
      <w:marLeft w:val="0"/>
      <w:marRight w:val="0"/>
      <w:marTop w:val="0"/>
      <w:marBottom w:val="0"/>
      <w:divBdr>
        <w:top w:val="none" w:sz="0" w:space="0" w:color="auto"/>
        <w:left w:val="none" w:sz="0" w:space="0" w:color="auto"/>
        <w:bottom w:val="none" w:sz="0" w:space="0" w:color="auto"/>
        <w:right w:val="none" w:sz="0" w:space="0" w:color="auto"/>
      </w:divBdr>
    </w:div>
    <w:div w:id="1782603248">
      <w:bodyDiv w:val="1"/>
      <w:marLeft w:val="0"/>
      <w:marRight w:val="0"/>
      <w:marTop w:val="0"/>
      <w:marBottom w:val="0"/>
      <w:divBdr>
        <w:top w:val="none" w:sz="0" w:space="0" w:color="auto"/>
        <w:left w:val="none" w:sz="0" w:space="0" w:color="auto"/>
        <w:bottom w:val="none" w:sz="0" w:space="0" w:color="auto"/>
        <w:right w:val="none" w:sz="0" w:space="0" w:color="auto"/>
      </w:divBdr>
    </w:div>
    <w:div w:id="2005888541">
      <w:bodyDiv w:val="1"/>
      <w:marLeft w:val="0"/>
      <w:marRight w:val="0"/>
      <w:marTop w:val="0"/>
      <w:marBottom w:val="0"/>
      <w:divBdr>
        <w:top w:val="none" w:sz="0" w:space="0" w:color="auto"/>
        <w:left w:val="none" w:sz="0" w:space="0" w:color="auto"/>
        <w:bottom w:val="none" w:sz="0" w:space="0" w:color="auto"/>
        <w:right w:val="none" w:sz="0" w:space="0" w:color="auto"/>
      </w:divBdr>
    </w:div>
    <w:div w:id="2011828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59D08-7776-407C-9770-09C9DFC01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Utz</dc:creator>
  <cp:lastModifiedBy>Evelyn Anderson</cp:lastModifiedBy>
  <cp:revision>2</cp:revision>
  <cp:lastPrinted>2018-05-17T14:16:00Z</cp:lastPrinted>
  <dcterms:created xsi:type="dcterms:W3CDTF">2021-02-26T15:28:00Z</dcterms:created>
  <dcterms:modified xsi:type="dcterms:W3CDTF">2021-02-26T15:28:00Z</dcterms:modified>
</cp:coreProperties>
</file>