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C8203" w14:textId="6135A283" w:rsidR="009E61E1" w:rsidRPr="005E1CE7" w:rsidRDefault="00496F3F" w:rsidP="75E1137E">
      <w:pPr>
        <w:rPr>
          <w:rFonts w:ascii="Tahoma" w:hAnsi="Tahoma" w:cs="Tahoma"/>
          <w:b/>
          <w:bCs/>
          <w:color w:val="003E82"/>
          <w:sz w:val="34"/>
          <w:szCs w:val="34"/>
        </w:rPr>
      </w:pPr>
      <w:r w:rsidRPr="75E1137E">
        <w:rPr>
          <w:rFonts w:ascii="Tahoma" w:hAnsi="Tahoma" w:cs="Tahoma"/>
          <w:b/>
          <w:bCs/>
          <w:color w:val="003E82"/>
          <w:sz w:val="34"/>
          <w:szCs w:val="34"/>
        </w:rPr>
        <w:t xml:space="preserve">Pension Wise </w:t>
      </w:r>
      <w:r w:rsidR="005E1CE7" w:rsidRPr="75E1137E">
        <w:rPr>
          <w:rFonts w:ascii="Tahoma" w:hAnsi="Tahoma" w:cs="Tahoma"/>
          <w:b/>
          <w:bCs/>
          <w:color w:val="003E82"/>
          <w:sz w:val="34"/>
          <w:szCs w:val="34"/>
        </w:rPr>
        <w:t>Guidance Specialist Job</w:t>
      </w:r>
      <w:r w:rsidR="0073088D" w:rsidRPr="75E1137E">
        <w:rPr>
          <w:rFonts w:ascii="Tahoma" w:hAnsi="Tahoma" w:cs="Tahoma"/>
          <w:b/>
          <w:bCs/>
          <w:color w:val="003E82"/>
          <w:sz w:val="34"/>
          <w:szCs w:val="34"/>
        </w:rPr>
        <w:t>/Person Spec</w:t>
      </w:r>
    </w:p>
    <w:p w14:paraId="672A6659" w14:textId="77777777" w:rsidR="003556A0" w:rsidRPr="0080049A" w:rsidRDefault="003556A0" w:rsidP="00CA57CF">
      <w:pPr>
        <w:ind w:right="418"/>
        <w:rPr>
          <w:rFonts w:ascii="Tahoma" w:hAnsi="Tahoma" w:cs="Tahoma"/>
          <w:sz w:val="22"/>
          <w:szCs w:val="22"/>
        </w:rPr>
      </w:pPr>
    </w:p>
    <w:p w14:paraId="64E33F54" w14:textId="77777777" w:rsidR="004C5EC2" w:rsidRPr="0080049A" w:rsidRDefault="004C5EC2" w:rsidP="00CA57CF">
      <w:pPr>
        <w:ind w:right="418"/>
        <w:rPr>
          <w:rFonts w:ascii="Tahoma" w:hAnsi="Tahoma" w:cs="Tahoma"/>
          <w:sz w:val="22"/>
          <w:szCs w:val="22"/>
        </w:rPr>
      </w:pPr>
      <w:r w:rsidRPr="0080049A">
        <w:rPr>
          <w:rFonts w:ascii="Tahoma" w:hAnsi="Tahoma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9CC8C" wp14:editId="1418EC48">
                <wp:simplePos x="0" y="0"/>
                <wp:positionH relativeFrom="column">
                  <wp:posOffset>-15240</wp:posOffset>
                </wp:positionH>
                <wp:positionV relativeFrom="paragraph">
                  <wp:posOffset>102870</wp:posOffset>
                </wp:positionV>
                <wp:extent cx="571500" cy="0"/>
                <wp:effectExtent l="0" t="19050" r="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003E8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8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e82" strokeweight="3pt" from="-1.2pt,8.1pt" to="43.8pt,8.1pt" w14:anchorId="24828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"/>
            </w:pict>
          </mc:Fallback>
        </mc:AlternateContent>
      </w:r>
    </w:p>
    <w:p w14:paraId="0A37501D" w14:textId="77777777" w:rsidR="004C5EC2" w:rsidRDefault="004C5EC2" w:rsidP="00CA57CF">
      <w:pPr>
        <w:ind w:right="418"/>
        <w:rPr>
          <w:rFonts w:ascii="Tahoma" w:hAnsi="Tahoma" w:cs="Tahoma"/>
        </w:rPr>
      </w:pPr>
    </w:p>
    <w:p w14:paraId="5DAB6C7B" w14:textId="77777777" w:rsidR="00D8634F" w:rsidRDefault="00D8634F" w:rsidP="00CA57CF">
      <w:pPr>
        <w:ind w:right="418"/>
        <w:rPr>
          <w:rFonts w:ascii="Tahoma" w:hAnsi="Tahoma" w:cs="Tahoma"/>
        </w:rPr>
      </w:pPr>
    </w:p>
    <w:p w14:paraId="02EB378F" w14:textId="5928162A" w:rsidR="00D8634F" w:rsidRDefault="00684D51" w:rsidP="0073088D">
      <w:pPr>
        <w:ind w:right="418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9D9FF6E" wp14:editId="6B291F50">
            <wp:extent cx="1209675" cy="5680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93" cy="5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F77EB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>
        <w:rPr>
          <w:noProof/>
        </w:rPr>
        <w:drawing>
          <wp:inline distT="0" distB="0" distL="0" distR="0" wp14:anchorId="58B9A4F2" wp14:editId="64F9AB28">
            <wp:extent cx="523875" cy="523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D8634F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  <w:r w:rsidR="0073088D">
        <w:rPr>
          <w:rFonts w:ascii="Tahoma" w:hAnsi="Tahoma" w:cs="Tahoma"/>
        </w:rPr>
        <w:tab/>
      </w:r>
    </w:p>
    <w:p w14:paraId="6A05A809" w14:textId="77777777" w:rsidR="00D8634F" w:rsidRDefault="00D8634F" w:rsidP="00CA57CF">
      <w:pPr>
        <w:ind w:right="418"/>
        <w:rPr>
          <w:rFonts w:ascii="Tahoma" w:hAnsi="Tahoma" w:cs="Tahoma"/>
        </w:rPr>
      </w:pPr>
    </w:p>
    <w:p w14:paraId="5A39BBE3" w14:textId="77777777" w:rsidR="0073088D" w:rsidRPr="0073088D" w:rsidRDefault="0073088D" w:rsidP="0073088D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14:paraId="430A1E6B" w14:textId="5B4BCBB2" w:rsidR="00AD0DB8" w:rsidRPr="00107D39" w:rsidRDefault="0073088D" w:rsidP="0073088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75E1137E">
        <w:rPr>
          <w:rFonts w:ascii="Arial" w:hAnsi="Arial" w:cs="Arial"/>
          <w:b/>
          <w:bCs/>
          <w:color w:val="000000" w:themeColor="text1"/>
          <w:sz w:val="22"/>
          <w:szCs w:val="22"/>
        </w:rPr>
        <w:t>Guidance Specialist - Application (Telephone and face</w:t>
      </w:r>
      <w:r w:rsidR="00212219">
        <w:rPr>
          <w:rFonts w:ascii="Arial" w:hAnsi="Arial" w:cs="Arial"/>
          <w:b/>
          <w:bCs/>
          <w:color w:val="000000" w:themeColor="text1"/>
          <w:sz w:val="22"/>
          <w:szCs w:val="22"/>
        </w:rPr>
        <w:t>-</w:t>
      </w:r>
      <w:r w:rsidRPr="75E1137E">
        <w:rPr>
          <w:rFonts w:ascii="Arial" w:hAnsi="Arial" w:cs="Arial"/>
          <w:b/>
          <w:bCs/>
          <w:color w:val="000000" w:themeColor="text1"/>
          <w:sz w:val="22"/>
          <w:szCs w:val="22"/>
        </w:rPr>
        <w:t>to</w:t>
      </w:r>
      <w:r w:rsidR="00212219">
        <w:rPr>
          <w:rFonts w:ascii="Arial" w:hAnsi="Arial" w:cs="Arial"/>
          <w:b/>
          <w:bCs/>
          <w:color w:val="000000" w:themeColor="text1"/>
          <w:sz w:val="22"/>
          <w:szCs w:val="22"/>
        </w:rPr>
        <w:t>-</w:t>
      </w:r>
      <w:r w:rsidRPr="75E1137E">
        <w:rPr>
          <w:rFonts w:ascii="Arial" w:hAnsi="Arial" w:cs="Arial"/>
          <w:b/>
          <w:bCs/>
          <w:color w:val="000000" w:themeColor="text1"/>
          <w:sz w:val="22"/>
          <w:szCs w:val="22"/>
        </w:rPr>
        <w:t>face)</w:t>
      </w:r>
    </w:p>
    <w:p w14:paraId="29D6B04F" w14:textId="77777777" w:rsidR="0073088D" w:rsidRPr="0073088D" w:rsidRDefault="0073088D" w:rsidP="0073088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3088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4E2796ED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sz w:val="22"/>
          <w:szCs w:val="22"/>
        </w:rPr>
        <w:t xml:space="preserve">Overall purpose: </w:t>
      </w:r>
    </w:p>
    <w:p w14:paraId="56428E04" w14:textId="1398B01C" w:rsidR="00AD0DB8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The Pension Wise Guidance Specialist will provide accurate and relevant information and guidance to people either over the telephone or in a face</w:t>
      </w:r>
      <w:r w:rsidR="00DC5745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>to</w:t>
      </w:r>
      <w:r w:rsidR="00DC5745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>face setting, helping them to understand their pension options &amp; the full implications of each.</w:t>
      </w:r>
    </w:p>
    <w:p w14:paraId="0A6959E7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 </w:t>
      </w:r>
    </w:p>
    <w:p w14:paraId="47C41D4D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i/>
          <w:iCs/>
          <w:sz w:val="22"/>
          <w:szCs w:val="22"/>
        </w:rPr>
        <w:t xml:space="preserve">Main duties </w:t>
      </w:r>
    </w:p>
    <w:p w14:paraId="16FDB6AB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1. Provide information and guidance to members of the public, in line with the Pension Wise service standards. </w:t>
      </w:r>
    </w:p>
    <w:p w14:paraId="55E98F2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2. Using the skills appropriate to the role, help consumers to understand the full implications of their pension choices </w:t>
      </w:r>
    </w:p>
    <w:p w14:paraId="7AD5B9D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3. To raise consumer awareness of pension scams and fraud and to encourage and assist consumers to report them to the relevant authorities. </w:t>
      </w:r>
    </w:p>
    <w:p w14:paraId="5D8F1E10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4. Respond proactively and flexibly to consumer demand, working to agreed service delivery standards. </w:t>
      </w:r>
    </w:p>
    <w:p w14:paraId="5B3A30FF" w14:textId="25ADD7E3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5. Provide timely and accurate follow</w:t>
      </w:r>
      <w:r w:rsidR="00DB628C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 xml:space="preserve">up information that is clear and understandable. </w:t>
      </w:r>
    </w:p>
    <w:p w14:paraId="2642326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6. Contribute towards shared best practice within their organisation and across the Citizens Advice network. </w:t>
      </w:r>
    </w:p>
    <w:p w14:paraId="793D6487" w14:textId="618EAC5C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7. Ensure that all work conforms to the Pension Wise quality standards, including undertaking peer</w:t>
      </w:r>
      <w:r w:rsidR="00FD4E21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>to</w:t>
      </w:r>
      <w:r w:rsidR="00FD4E21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 xml:space="preserve">peer observations for quality assurance purposes, where applicable. </w:t>
      </w:r>
    </w:p>
    <w:p w14:paraId="46F3C1BE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8. Ensure that any required management information is both captured and reported on a timely basis. </w:t>
      </w:r>
    </w:p>
    <w:p w14:paraId="71DCDDC5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9. Complete training, continuous professional development and other requirements to gain and maintain accreditation. </w:t>
      </w:r>
    </w:p>
    <w:p w14:paraId="3A2A9473" w14:textId="29E0200C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10. In addition, you may be required to carry out ad</w:t>
      </w:r>
      <w:r w:rsidR="00FD4E21" w:rsidRPr="00785B43">
        <w:rPr>
          <w:rFonts w:ascii="Arial" w:hAnsi="Arial" w:cs="Arial"/>
          <w:sz w:val="22"/>
          <w:szCs w:val="22"/>
        </w:rPr>
        <w:t>-</w:t>
      </w:r>
      <w:r w:rsidRPr="00785B43">
        <w:rPr>
          <w:rFonts w:ascii="Arial" w:hAnsi="Arial" w:cs="Arial"/>
          <w:sz w:val="22"/>
          <w:szCs w:val="22"/>
        </w:rPr>
        <w:t xml:space="preserve">hoc projects to improve the service we provide, attend meetings or workshops and support promotional activity for the service, within the scope of the role. </w:t>
      </w:r>
    </w:p>
    <w:p w14:paraId="41C8F396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65CC25" w14:textId="77777777" w:rsidR="00AD0DB8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85B43">
        <w:rPr>
          <w:rFonts w:ascii="Arial" w:hAnsi="Arial" w:cs="Arial"/>
          <w:b/>
          <w:bCs/>
          <w:sz w:val="22"/>
          <w:szCs w:val="22"/>
        </w:rPr>
        <w:t>Person Specification:</w:t>
      </w:r>
    </w:p>
    <w:p w14:paraId="100C5B58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B238D04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i/>
          <w:iCs/>
          <w:sz w:val="22"/>
          <w:szCs w:val="22"/>
        </w:rPr>
        <w:t xml:space="preserve">Essential </w:t>
      </w:r>
    </w:p>
    <w:p w14:paraId="4C3F20CD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1. Good foundation knowledge of pensions products, law, practice and products, gained in a pensions technical role. </w:t>
      </w:r>
    </w:p>
    <w:p w14:paraId="2FC18F67" w14:textId="60C47DBE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2. Numerical skills to understand and translate complex financial matters</w:t>
      </w:r>
      <w:r w:rsidR="00785B43">
        <w:rPr>
          <w:rFonts w:ascii="Arial" w:hAnsi="Arial" w:cs="Arial"/>
          <w:sz w:val="22"/>
          <w:szCs w:val="22"/>
        </w:rPr>
        <w:t>.</w:t>
      </w:r>
      <w:r w:rsidRPr="00785B43">
        <w:rPr>
          <w:rFonts w:ascii="Arial" w:hAnsi="Arial" w:cs="Arial"/>
          <w:sz w:val="22"/>
          <w:szCs w:val="22"/>
        </w:rPr>
        <w:t xml:space="preserve"> </w:t>
      </w:r>
    </w:p>
    <w:p w14:paraId="6FDB645B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3. An understanding and appreciation of wider retirement issues. </w:t>
      </w:r>
    </w:p>
    <w:p w14:paraId="52BAA810" w14:textId="5EAD00C8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4. Ability in financial </w:t>
      </w:r>
      <w:r w:rsidR="002D2D6F" w:rsidRPr="00785B43">
        <w:rPr>
          <w:rFonts w:ascii="Arial" w:hAnsi="Arial" w:cs="Arial"/>
          <w:sz w:val="22"/>
          <w:szCs w:val="22"/>
        </w:rPr>
        <w:t>management</w:t>
      </w:r>
      <w:r w:rsidRPr="00785B43">
        <w:rPr>
          <w:rFonts w:ascii="Arial" w:hAnsi="Arial" w:cs="Arial"/>
          <w:sz w:val="22"/>
          <w:szCs w:val="22"/>
        </w:rPr>
        <w:t xml:space="preserve"> and an understanding of the issues consumers face in trying to manage their money. </w:t>
      </w:r>
    </w:p>
    <w:p w14:paraId="57BA2AE3" w14:textId="3F635519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5. Ability to translate complex ideas and topics into clear, </w:t>
      </w:r>
      <w:r w:rsidR="00F06884" w:rsidRPr="00785B43">
        <w:rPr>
          <w:rFonts w:ascii="Arial" w:hAnsi="Arial" w:cs="Arial"/>
          <w:sz w:val="22"/>
          <w:szCs w:val="22"/>
        </w:rPr>
        <w:t>concise,</w:t>
      </w:r>
      <w:r w:rsidRPr="00785B43">
        <w:rPr>
          <w:rFonts w:ascii="Arial" w:hAnsi="Arial" w:cs="Arial"/>
          <w:sz w:val="22"/>
          <w:szCs w:val="22"/>
        </w:rPr>
        <w:t xml:space="preserve"> and engaging content</w:t>
      </w:r>
      <w:r w:rsidR="00785B43">
        <w:rPr>
          <w:rFonts w:ascii="Arial" w:hAnsi="Arial" w:cs="Arial"/>
          <w:sz w:val="22"/>
          <w:szCs w:val="22"/>
        </w:rPr>
        <w:t>.</w:t>
      </w:r>
    </w:p>
    <w:p w14:paraId="56CD0014" w14:textId="77777777" w:rsidR="0073088D" w:rsidRPr="00785B43" w:rsidRDefault="0073088D" w:rsidP="0073088D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6. Strong questioning skills and the ability to get to understand key client issues whilst maintaining structure and control during the course of a client interview. </w:t>
      </w:r>
    </w:p>
    <w:p w14:paraId="60F14E3A" w14:textId="0A4A7BA1" w:rsidR="0073088D" w:rsidRPr="00785B43" w:rsidRDefault="00AA3774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lastRenderedPageBreak/>
        <w:t>7</w:t>
      </w:r>
      <w:r w:rsidR="0073088D" w:rsidRPr="00785B43">
        <w:rPr>
          <w:rFonts w:ascii="Arial" w:hAnsi="Arial" w:cs="Arial"/>
          <w:sz w:val="22"/>
          <w:szCs w:val="22"/>
        </w:rPr>
        <w:t xml:space="preserve">. Ability to identify connecting advice issues and assess an individual’s ability to take action. </w:t>
      </w:r>
    </w:p>
    <w:p w14:paraId="6218AC23" w14:textId="440E9C56" w:rsidR="002D2D6F" w:rsidRPr="00785B43" w:rsidRDefault="00AA3774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8</w:t>
      </w:r>
      <w:r w:rsidR="002D2D6F" w:rsidRPr="00785B43">
        <w:rPr>
          <w:rFonts w:ascii="Arial" w:hAnsi="Arial" w:cs="Arial"/>
          <w:sz w:val="22"/>
          <w:szCs w:val="22"/>
        </w:rPr>
        <w:t xml:space="preserve">. Effective communication skills. The ability to build a rapport, communicate confidently, sensitively, and professionally, using appropriate oral and written techniques. </w:t>
      </w:r>
    </w:p>
    <w:p w14:paraId="6790A4A9" w14:textId="79817A73" w:rsidR="002D2D6F" w:rsidRPr="00785B43" w:rsidRDefault="00AA3774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9</w:t>
      </w:r>
      <w:r w:rsidR="002D2D6F" w:rsidRPr="00785B43">
        <w:rPr>
          <w:rFonts w:ascii="Arial" w:hAnsi="Arial" w:cs="Arial"/>
          <w:sz w:val="22"/>
          <w:szCs w:val="22"/>
        </w:rPr>
        <w:t xml:space="preserve">. Proven ability to work on own initiative – to monitor and maintain own standards and meet qualitative and quantitative targets for service delivery using proven organisational and time management skills. </w:t>
      </w:r>
    </w:p>
    <w:p w14:paraId="3309E174" w14:textId="71ED7311" w:rsidR="002D2D6F" w:rsidRPr="00785B43" w:rsidRDefault="002D2D6F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</w:t>
      </w:r>
      <w:r w:rsidR="00AA3774" w:rsidRPr="00785B43">
        <w:rPr>
          <w:rFonts w:ascii="Arial" w:hAnsi="Arial" w:cs="Arial"/>
          <w:sz w:val="22"/>
          <w:szCs w:val="22"/>
        </w:rPr>
        <w:t>0</w:t>
      </w:r>
      <w:r w:rsidRPr="00785B43">
        <w:rPr>
          <w:rFonts w:ascii="Arial" w:hAnsi="Arial" w:cs="Arial"/>
          <w:sz w:val="22"/>
          <w:szCs w:val="22"/>
        </w:rPr>
        <w:t>. Flexibility and willingness to work as part of a team.</w:t>
      </w:r>
    </w:p>
    <w:p w14:paraId="1D1AF4DC" w14:textId="4D9779B5" w:rsidR="002D2D6F" w:rsidRPr="00785B43" w:rsidRDefault="002D2D6F" w:rsidP="002D2D6F">
      <w:pPr>
        <w:autoSpaceDE w:val="0"/>
        <w:autoSpaceDN w:val="0"/>
        <w:adjustRightInd w:val="0"/>
        <w:spacing w:after="8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</w:t>
      </w:r>
      <w:r w:rsidR="00AA3774" w:rsidRPr="00785B43">
        <w:rPr>
          <w:rFonts w:ascii="Arial" w:hAnsi="Arial" w:cs="Arial"/>
          <w:sz w:val="22"/>
          <w:szCs w:val="22"/>
        </w:rPr>
        <w:t>1</w:t>
      </w:r>
      <w:r w:rsidRPr="00785B43">
        <w:rPr>
          <w:rFonts w:ascii="Arial" w:hAnsi="Arial" w:cs="Arial"/>
          <w:sz w:val="22"/>
          <w:szCs w:val="22"/>
        </w:rPr>
        <w:t xml:space="preserve">. Understanding of and commitment to the aims and principles of the Citizens Advice service. </w:t>
      </w:r>
    </w:p>
    <w:p w14:paraId="2E306DF8" w14:textId="70941B5C" w:rsidR="002D2D6F" w:rsidRPr="00785B43" w:rsidRDefault="002D2D6F" w:rsidP="002D2D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</w:t>
      </w:r>
      <w:r w:rsidR="00AA3774" w:rsidRPr="00785B43">
        <w:rPr>
          <w:rFonts w:ascii="Arial" w:hAnsi="Arial" w:cs="Arial"/>
          <w:sz w:val="22"/>
          <w:szCs w:val="22"/>
        </w:rPr>
        <w:t>2</w:t>
      </w:r>
      <w:r w:rsidRPr="00785B43">
        <w:rPr>
          <w:rFonts w:ascii="Arial" w:hAnsi="Arial" w:cs="Arial"/>
          <w:sz w:val="22"/>
          <w:szCs w:val="22"/>
        </w:rPr>
        <w:t xml:space="preserve">. A commitment to on-going personal and professional development; you will be required to undertake training within the scope of the role. </w:t>
      </w:r>
    </w:p>
    <w:p w14:paraId="12F798F7" w14:textId="77777777" w:rsidR="002D2D6F" w:rsidRPr="00785B43" w:rsidRDefault="002D2D6F" w:rsidP="002D2D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B3F55A" w14:textId="77777777" w:rsidR="002D2D6F" w:rsidRPr="00785B43" w:rsidRDefault="002D2D6F" w:rsidP="002D2D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b/>
          <w:bCs/>
          <w:i/>
          <w:iCs/>
          <w:sz w:val="22"/>
          <w:szCs w:val="22"/>
        </w:rPr>
        <w:t xml:space="preserve">Desirable </w:t>
      </w:r>
    </w:p>
    <w:p w14:paraId="75D84B51" w14:textId="77777777" w:rsidR="002D2D6F" w:rsidRPr="00785B43" w:rsidRDefault="002D2D6F" w:rsidP="002D2D6F">
      <w:pPr>
        <w:autoSpaceDE w:val="0"/>
        <w:autoSpaceDN w:val="0"/>
        <w:adjustRightInd w:val="0"/>
        <w:spacing w:after="17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1. APMI or CII qualifications or equivalent in related areas would be of benefit. </w:t>
      </w:r>
    </w:p>
    <w:p w14:paraId="0D0B940D" w14:textId="7DEA740F" w:rsidR="005F13E1" w:rsidRPr="00785B43" w:rsidRDefault="002D2D6F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2. Willingness to travel, possibly involving overnight stays, and working outside of core hours including evening and weekend working. Own transport may be required. </w:t>
      </w:r>
    </w:p>
    <w:p w14:paraId="0E27B00A" w14:textId="77777777" w:rsidR="00107D39" w:rsidRPr="00785B43" w:rsidRDefault="00107D39" w:rsidP="005F13E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8759A44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785B43">
        <w:rPr>
          <w:rFonts w:ascii="Arial" w:hAnsi="Arial" w:cs="Arial"/>
          <w:b/>
          <w:sz w:val="22"/>
          <w:szCs w:val="22"/>
        </w:rPr>
        <w:t>Requirements for role</w:t>
      </w:r>
      <w:r w:rsidR="00107D39" w:rsidRPr="00785B43">
        <w:rPr>
          <w:rFonts w:ascii="Arial" w:hAnsi="Arial" w:cs="Arial"/>
          <w:b/>
          <w:sz w:val="22"/>
          <w:szCs w:val="22"/>
        </w:rPr>
        <w:t>:</w:t>
      </w:r>
    </w:p>
    <w:p w14:paraId="1B597054" w14:textId="34C6CB1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1. Understanding and commitment to</w:t>
      </w:r>
      <w:r w:rsidR="008A75BF" w:rsidRPr="00785B43">
        <w:rPr>
          <w:rFonts w:ascii="Arial" w:hAnsi="Arial" w:cs="Arial"/>
          <w:sz w:val="22"/>
          <w:szCs w:val="22"/>
        </w:rPr>
        <w:t xml:space="preserve"> </w:t>
      </w:r>
      <w:r w:rsidRPr="00785B43">
        <w:rPr>
          <w:rFonts w:ascii="Arial" w:hAnsi="Arial" w:cs="Arial"/>
          <w:sz w:val="22"/>
          <w:szCs w:val="22"/>
        </w:rPr>
        <w:t>the aims and principles of the</w:t>
      </w:r>
    </w:p>
    <w:p w14:paraId="463E665B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Citizens Advice </w:t>
      </w:r>
      <w:r w:rsidR="00107D39" w:rsidRPr="00785B43">
        <w:rPr>
          <w:rFonts w:ascii="Arial" w:hAnsi="Arial" w:cs="Arial"/>
          <w:sz w:val="22"/>
          <w:szCs w:val="22"/>
        </w:rPr>
        <w:t>Scotland</w:t>
      </w:r>
      <w:r w:rsidR="00CC6A1B" w:rsidRPr="00785B43">
        <w:rPr>
          <w:rFonts w:ascii="Arial" w:hAnsi="Arial" w:cs="Arial"/>
          <w:sz w:val="22"/>
          <w:szCs w:val="22"/>
        </w:rPr>
        <w:t xml:space="preserve"> </w:t>
      </w:r>
      <w:r w:rsidRPr="00785B43">
        <w:rPr>
          <w:rFonts w:ascii="Arial" w:hAnsi="Arial" w:cs="Arial"/>
          <w:sz w:val="22"/>
          <w:szCs w:val="22"/>
        </w:rPr>
        <w:t>network in which equality and diversity is embedded throughout.</w:t>
      </w:r>
    </w:p>
    <w:p w14:paraId="20C428F1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2. Awareness that Citizens Advice clients are at the heart of everything we</w:t>
      </w:r>
    </w:p>
    <w:p w14:paraId="14227A2E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do.</w:t>
      </w:r>
    </w:p>
    <w:p w14:paraId="2A9F761C" w14:textId="610013A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 xml:space="preserve">3. </w:t>
      </w:r>
      <w:r w:rsidR="002856FA" w:rsidRPr="00785B43">
        <w:rPr>
          <w:rFonts w:ascii="Arial" w:hAnsi="Arial" w:cs="Arial"/>
          <w:sz w:val="22"/>
          <w:szCs w:val="22"/>
        </w:rPr>
        <w:t xml:space="preserve">Ability to work a flexible working pattern </w:t>
      </w:r>
      <w:r w:rsidR="00D723EB" w:rsidRPr="00785B43">
        <w:rPr>
          <w:rFonts w:ascii="Arial" w:hAnsi="Arial" w:cs="Arial"/>
          <w:sz w:val="22"/>
          <w:szCs w:val="22"/>
        </w:rPr>
        <w:t xml:space="preserve">around 8am to 8pm </w:t>
      </w:r>
      <w:r w:rsidR="00D34F71" w:rsidRPr="00785B43">
        <w:rPr>
          <w:rFonts w:ascii="Arial" w:hAnsi="Arial" w:cs="Arial"/>
          <w:sz w:val="22"/>
          <w:szCs w:val="22"/>
        </w:rPr>
        <w:t>telephone delivery hours and</w:t>
      </w:r>
      <w:r w:rsidR="00FA1441" w:rsidRPr="00785B43">
        <w:rPr>
          <w:rFonts w:ascii="Arial" w:hAnsi="Arial" w:cs="Arial"/>
          <w:sz w:val="22"/>
          <w:szCs w:val="22"/>
        </w:rPr>
        <w:t xml:space="preserve"> </w:t>
      </w:r>
      <w:r w:rsidR="00D34F71" w:rsidRPr="00785B43">
        <w:rPr>
          <w:rFonts w:ascii="Arial" w:hAnsi="Arial" w:cs="Arial"/>
          <w:sz w:val="22"/>
          <w:szCs w:val="22"/>
        </w:rPr>
        <w:t xml:space="preserve">Saturday working </w:t>
      </w:r>
      <w:r w:rsidR="00FA1441" w:rsidRPr="00785B43">
        <w:rPr>
          <w:rFonts w:ascii="Arial" w:hAnsi="Arial" w:cs="Arial"/>
          <w:sz w:val="22"/>
          <w:szCs w:val="22"/>
        </w:rPr>
        <w:t>(8am to 5pm)</w:t>
      </w:r>
    </w:p>
    <w:p w14:paraId="717D344E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4. Proven ability to use IT packages</w:t>
      </w:r>
    </w:p>
    <w:p w14:paraId="60061E4C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B995390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785B43">
        <w:rPr>
          <w:rFonts w:ascii="Arial" w:hAnsi="Arial" w:cs="Arial"/>
          <w:b/>
          <w:sz w:val="22"/>
          <w:szCs w:val="22"/>
        </w:rPr>
        <w:t>Successful applicants are made a conditional offer subject to:</w:t>
      </w:r>
    </w:p>
    <w:p w14:paraId="34367252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1. Successful completion and passing of accreditation training and exam</w:t>
      </w:r>
    </w:p>
    <w:p w14:paraId="563AC612" w14:textId="77777777" w:rsidR="005F13E1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2. Satisfactory references</w:t>
      </w:r>
    </w:p>
    <w:p w14:paraId="33C6250E" w14:textId="77777777" w:rsidR="0073088D" w:rsidRPr="00785B43" w:rsidRDefault="005F13E1" w:rsidP="005F13E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85B43">
        <w:rPr>
          <w:rFonts w:ascii="Arial" w:hAnsi="Arial" w:cs="Arial"/>
          <w:sz w:val="22"/>
          <w:szCs w:val="22"/>
        </w:rPr>
        <w:t>3. Disclosure Scotland Checks</w:t>
      </w:r>
    </w:p>
    <w:p w14:paraId="44EAFD9C" w14:textId="77777777" w:rsidR="0073088D" w:rsidRPr="00785B43" w:rsidRDefault="0073088D" w:rsidP="0073088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B94D5A5" w14:textId="77777777" w:rsidR="0073088D" w:rsidRPr="0073088D" w:rsidRDefault="0073088D" w:rsidP="00AD0DB8">
      <w:pPr>
        <w:autoSpaceDE w:val="0"/>
        <w:autoSpaceDN w:val="0"/>
        <w:adjustRightInd w:val="0"/>
        <w:jc w:val="right"/>
        <w:rPr>
          <w:rFonts w:ascii="Arial" w:hAnsi="Arial" w:cs="Arial"/>
          <w:color w:val="323232"/>
          <w:sz w:val="22"/>
          <w:szCs w:val="22"/>
        </w:rPr>
      </w:pPr>
      <w:r>
        <w:rPr>
          <w:noProof/>
        </w:rPr>
        <w:drawing>
          <wp:inline distT="0" distB="0" distL="0" distR="0" wp14:anchorId="4248B5F9" wp14:editId="7A79EF57">
            <wp:extent cx="1038225" cy="8236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2" cy="8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0818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049F31CB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53128261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62486C05" w14:textId="77777777" w:rsidR="00D8634F" w:rsidRDefault="00D8634F" w:rsidP="00D8634F">
      <w:pPr>
        <w:shd w:val="clear" w:color="auto" w:fill="FFFFFF"/>
        <w:jc w:val="righ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4101652C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4B99056E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1299C43A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4DDBEF00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3461D779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3CF2D8B6" w14:textId="77777777" w:rsidR="00D8634F" w:rsidRDefault="00D8634F" w:rsidP="005E1CE7">
      <w:pPr>
        <w:shd w:val="clear" w:color="auto" w:fill="FFFFFF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62EBF3C5" w14:textId="77777777" w:rsidR="004577B4" w:rsidRPr="002D2D6F" w:rsidRDefault="004577B4" w:rsidP="002D2D6F">
      <w:pPr>
        <w:spacing w:afterLines="40" w:after="96"/>
        <w:ind w:right="420"/>
        <w:rPr>
          <w:rFonts w:ascii="Tahoma" w:hAnsi="Tahoma" w:cs="Tahoma"/>
          <w:sz w:val="2"/>
          <w:szCs w:val="22"/>
        </w:rPr>
      </w:pPr>
    </w:p>
    <w:sectPr w:rsidR="004577B4" w:rsidRPr="002D2D6F" w:rsidSect="00581CEF">
      <w:headerReference w:type="default" r:id="rId11"/>
      <w:footerReference w:type="default" r:id="rId12"/>
      <w:type w:val="continuous"/>
      <w:pgSz w:w="11900" w:h="16840"/>
      <w:pgMar w:top="1418" w:right="567" w:bottom="567" w:left="1134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22C77" w14:textId="77777777" w:rsidR="00902ED6" w:rsidRDefault="00902ED6" w:rsidP="00BA624B">
      <w:r>
        <w:separator/>
      </w:r>
    </w:p>
  </w:endnote>
  <w:endnote w:type="continuationSeparator" w:id="0">
    <w:p w14:paraId="4CF2BD3F" w14:textId="77777777" w:rsidR="00902ED6" w:rsidRDefault="00902ED6" w:rsidP="00BA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altName w:val="Arial"/>
    <w:charset w:val="00"/>
    <w:family w:val="auto"/>
    <w:pitch w:val="variable"/>
    <w:sig w:usb0="00000001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CC1D" w14:textId="77777777" w:rsidR="00463BBA" w:rsidRDefault="00463BBA">
    <w:pPr>
      <w:pStyle w:val="Footer"/>
      <w:jc w:val="right"/>
    </w:pPr>
  </w:p>
  <w:sdt>
    <w:sdtPr>
      <w:id w:val="1590425349"/>
      <w:docPartObj>
        <w:docPartGallery w:val="Page Numbers (Bottom of Page)"/>
        <w:docPartUnique/>
      </w:docPartObj>
    </w:sdtPr>
    <w:sdtEndPr>
      <w:rPr>
        <w:rFonts w:ascii="Tahoma" w:hAnsi="Tahoma" w:cs="Tahoma"/>
        <w:b/>
        <w:noProof/>
        <w:color w:val="FFFFFF" w:themeColor="background1"/>
      </w:rPr>
    </w:sdtEndPr>
    <w:sdtContent>
      <w:p w14:paraId="23A66CEA" w14:textId="77777777" w:rsidR="00463BBA" w:rsidRDefault="00463BBA">
        <w:pPr>
          <w:pStyle w:val="Footer"/>
          <w:jc w:val="right"/>
        </w:pPr>
        <w:r w:rsidRPr="00C82C28">
          <w:rPr>
            <w:rFonts w:ascii="Tahoma" w:hAnsi="Tahoma" w:cs="Tahoma"/>
            <w:b/>
            <w:noProof/>
            <w:color w:val="FFFFFF" w:themeColor="background1"/>
            <w:lang w:eastAsia="en-GB"/>
          </w:rPr>
          <w:drawing>
            <wp:anchor distT="0" distB="0" distL="114300" distR="114300" simplePos="0" relativeHeight="251672576" behindDoc="1" locked="0" layoutInCell="1" allowOverlap="1" wp14:anchorId="5C9B8326" wp14:editId="5503227E">
              <wp:simplePos x="0" y="0"/>
              <wp:positionH relativeFrom="column">
                <wp:posOffset>-745490</wp:posOffset>
              </wp:positionH>
              <wp:positionV relativeFrom="paragraph">
                <wp:posOffset>53975</wp:posOffset>
              </wp:positionV>
              <wp:extent cx="7988300" cy="1582731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ew blue banner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88300" cy="15827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10FFD37" w14:textId="77777777" w:rsidR="00463BBA" w:rsidRDefault="00463BBA">
        <w:pPr>
          <w:pStyle w:val="Footer"/>
          <w:jc w:val="right"/>
        </w:pPr>
      </w:p>
      <w:p w14:paraId="6B699379" w14:textId="77777777" w:rsidR="00463BBA" w:rsidRDefault="00463BBA">
        <w:pPr>
          <w:pStyle w:val="Footer"/>
          <w:jc w:val="right"/>
        </w:pPr>
      </w:p>
      <w:p w14:paraId="699BAC43" w14:textId="77777777" w:rsidR="00463BBA" w:rsidRDefault="00463BBA">
        <w:pPr>
          <w:pStyle w:val="Footer"/>
          <w:jc w:val="right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744F25DE" wp14:editId="1B6CBDA5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60136</wp:posOffset>
                  </wp:positionV>
                  <wp:extent cx="6315075" cy="1829435"/>
                  <wp:effectExtent l="0" t="0" r="0" b="0"/>
                  <wp:wrapNone/>
                  <wp:docPr id="6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5075" cy="182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4083E" w14:textId="77777777" w:rsidR="00463BBA" w:rsidRPr="00885CDD" w:rsidRDefault="00463BBA" w:rsidP="00C4213B">
                              <w:pPr>
                                <w:spacing w:before="40"/>
                                <w:ind w:left="567"/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85CDD">
                                <w:rPr>
                                  <w:rFonts w:ascii="Tahoma" w:hAnsi="Tahoma" w:cs="Tahoma"/>
                                  <w:color w:val="FFFFFF" w:themeColor="background1"/>
                                  <w:sz w:val="16"/>
                                  <w:szCs w:val="16"/>
                                </w:rPr>
                                <w:t>The Scottish Association of Citizens Advice Bureaux – Citizens Advice Scotland (Scottish charity number SC016637) Scottish Association of Citizens Advice Bureaux trading as Citizens Advice Scotland is a Company Limited by Guarantee No. 89892</w:t>
                              </w:r>
                            </w:p>
                            <w:p w14:paraId="3FE9F23F" w14:textId="77777777" w:rsidR="00463BBA" w:rsidRPr="00866F87" w:rsidRDefault="00463BBA" w:rsidP="00C4213B">
                              <w:pPr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<w:pict>
                <v:shapetype id="_x0000_t202" coordsize="21600,21600" o:spt="202" path="m,l,21600r21600,l21600,xe" w14:anchorId="744F25DE">
                  <v:stroke joinstyle="miter"/>
                  <v:path gradientshapeok="t" o:connecttype="rect"/>
                </v:shapetype>
                <v:shape id="Text Box 2" style="position:absolute;left:0;text-align:left;margin-left:-32.45pt;margin-top:4.75pt;width:497.25pt;height:14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">
                  <v:textbox>
                    <w:txbxContent>
                      <w:p w:rsidRPr="00885CDD" w:rsidR="00463BBA" w:rsidP="00C4213B" w:rsidRDefault="00463BBA" w14:paraId="0AB4083E" w14:textId="77777777">
                        <w:pPr>
                          <w:spacing w:before="40"/>
                          <w:ind w:left="567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85CDD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</w:rPr>
                          <w:t>The Scottish Association of Citizens Advice Bureaux – Citizens Advice Scotland (Scottish charity number SC016637) Scottish Association of Citizens Advice Bureaux trading as Citizens Advice Scotland is a Company Limited by Guarantee No. 89892</w:t>
                        </w:r>
                      </w:p>
                      <w:p w:rsidRPr="00866F87" w:rsidR="00463BBA" w:rsidP="00C4213B" w:rsidRDefault="00463BBA" w14:paraId="3FE9F23F" w14:textId="77777777">
                        <w:pPr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3D3D22A9" w14:textId="77777777" w:rsidR="00463BBA" w:rsidRPr="00C82C28" w:rsidRDefault="00463BBA">
        <w:pPr>
          <w:pStyle w:val="Footer"/>
          <w:jc w:val="right"/>
          <w:rPr>
            <w:rFonts w:ascii="Tahoma" w:hAnsi="Tahoma" w:cs="Tahoma"/>
            <w:b/>
            <w:color w:val="FFFFFF" w:themeColor="background1"/>
          </w:rPr>
        </w:pPr>
        <w:r w:rsidRPr="008136E5">
          <w:rPr>
            <w:rFonts w:ascii="Tahoma" w:hAnsi="Tahoma" w:cs="Tahoma"/>
            <w:b/>
            <w:color w:val="FFFFFF" w:themeColor="background1"/>
            <w:vertAlign w:val="subscript"/>
          </w:rPr>
          <w:fldChar w:fldCharType="begin"/>
        </w:r>
        <w:r w:rsidRPr="008136E5">
          <w:rPr>
            <w:rFonts w:ascii="Tahoma" w:hAnsi="Tahoma" w:cs="Tahoma"/>
            <w:b/>
            <w:color w:val="FFFFFF" w:themeColor="background1"/>
            <w:vertAlign w:val="subscript"/>
          </w:rPr>
          <w:instrText xml:space="preserve"> PAGE   \* MERGEFORMAT </w:instrText>
        </w:r>
        <w:r w:rsidRPr="008136E5">
          <w:rPr>
            <w:rFonts w:ascii="Tahoma" w:hAnsi="Tahoma" w:cs="Tahoma"/>
            <w:b/>
            <w:color w:val="FFFFFF" w:themeColor="background1"/>
            <w:vertAlign w:val="subscript"/>
          </w:rPr>
          <w:fldChar w:fldCharType="separate"/>
        </w:r>
        <w:r w:rsidR="004665EB">
          <w:rPr>
            <w:rFonts w:ascii="Tahoma" w:hAnsi="Tahoma" w:cs="Tahoma"/>
            <w:b/>
            <w:noProof/>
            <w:color w:val="FFFFFF" w:themeColor="background1"/>
            <w:vertAlign w:val="subscript"/>
          </w:rPr>
          <w:t>1</w:t>
        </w:r>
        <w:r w:rsidRPr="008136E5">
          <w:rPr>
            <w:rFonts w:ascii="Tahoma" w:hAnsi="Tahoma" w:cs="Tahoma"/>
            <w:b/>
            <w:noProof/>
            <w:color w:val="FFFFFF" w:themeColor="background1"/>
            <w:vertAlign w:val="subscript"/>
          </w:rPr>
          <w:fldChar w:fldCharType="end"/>
        </w:r>
      </w:p>
    </w:sdtContent>
  </w:sdt>
  <w:p w14:paraId="08CE6F91" w14:textId="77777777" w:rsidR="00463BBA" w:rsidRPr="004B06F5" w:rsidRDefault="00463BBA" w:rsidP="004B06F5">
    <w:pPr>
      <w:pStyle w:val="Footer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A48C5" w14:textId="77777777" w:rsidR="00902ED6" w:rsidRDefault="00902ED6" w:rsidP="00BA624B">
      <w:r>
        <w:separator/>
      </w:r>
    </w:p>
  </w:footnote>
  <w:footnote w:type="continuationSeparator" w:id="0">
    <w:p w14:paraId="5F2E3BD3" w14:textId="77777777" w:rsidR="00902ED6" w:rsidRDefault="00902ED6" w:rsidP="00BA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8B852" w14:textId="77777777" w:rsidR="00463BBA" w:rsidRPr="00B26906" w:rsidRDefault="00463BBA">
    <w:pPr>
      <w:pStyle w:val="Header"/>
      <w:rPr>
        <w:rFonts w:asciiTheme="majorHAnsi" w:hAnsiTheme="majorHAnsi"/>
      </w:rPr>
    </w:pPr>
    <w:r w:rsidRPr="00B26906">
      <w:rPr>
        <w:rFonts w:asciiTheme="majorHAnsi" w:hAnsiTheme="majorHAnsi" w:cs="Tahoma"/>
        <w:noProof/>
        <w:color w:val="000000" w:themeColor="text1"/>
        <w:sz w:val="18"/>
        <w:szCs w:val="18"/>
        <w:lang w:eastAsia="en-GB"/>
      </w:rPr>
      <w:drawing>
        <wp:anchor distT="0" distB="0" distL="114300" distR="114300" simplePos="0" relativeHeight="251674624" behindDoc="0" locked="0" layoutInCell="1" allowOverlap="1" wp14:anchorId="1FAE7AC1" wp14:editId="03A7EF7F">
          <wp:simplePos x="0" y="0"/>
          <wp:positionH relativeFrom="column">
            <wp:posOffset>5697220</wp:posOffset>
          </wp:positionH>
          <wp:positionV relativeFrom="paragraph">
            <wp:posOffset>-99695</wp:posOffset>
          </wp:positionV>
          <wp:extent cx="838200" cy="8382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 logo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0AB8C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2E915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7E4D5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BAC4F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307F8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008C5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448E8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E8157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ECFE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A67F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D3EFB"/>
    <w:multiLevelType w:val="hybridMultilevel"/>
    <w:tmpl w:val="EC367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73E22"/>
    <w:multiLevelType w:val="hybridMultilevel"/>
    <w:tmpl w:val="B630C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A6424"/>
    <w:multiLevelType w:val="hybridMultilevel"/>
    <w:tmpl w:val="F8A8F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F2574F"/>
    <w:multiLevelType w:val="hybridMultilevel"/>
    <w:tmpl w:val="95E88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F90B51"/>
    <w:multiLevelType w:val="hybridMultilevel"/>
    <w:tmpl w:val="920E8814"/>
    <w:lvl w:ilvl="0" w:tplc="C71AD250"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733EF6"/>
    <w:multiLevelType w:val="hybridMultilevel"/>
    <w:tmpl w:val="ABF2E384"/>
    <w:lvl w:ilvl="0" w:tplc="299A3D1C">
      <w:start w:val="1"/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64C38"/>
    <w:multiLevelType w:val="hybridMultilevel"/>
    <w:tmpl w:val="8F647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E1AC9"/>
    <w:multiLevelType w:val="hybridMultilevel"/>
    <w:tmpl w:val="8F2AE08E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65884"/>
    <w:multiLevelType w:val="hybridMultilevel"/>
    <w:tmpl w:val="EF0AEEEE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43F7D"/>
    <w:multiLevelType w:val="hybridMultilevel"/>
    <w:tmpl w:val="C06C9622"/>
    <w:lvl w:ilvl="0" w:tplc="C71AD250"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D0551"/>
    <w:multiLevelType w:val="hybridMultilevel"/>
    <w:tmpl w:val="42CAC5C2"/>
    <w:lvl w:ilvl="0" w:tplc="1A66029C">
      <w:start w:val="2"/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A6B48"/>
    <w:multiLevelType w:val="hybridMultilevel"/>
    <w:tmpl w:val="0508729A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B6BC7"/>
    <w:multiLevelType w:val="hybridMultilevel"/>
    <w:tmpl w:val="1FEE5822"/>
    <w:lvl w:ilvl="0" w:tplc="6A54AEC2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32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30FDA"/>
    <w:multiLevelType w:val="hybridMultilevel"/>
    <w:tmpl w:val="BCF48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9666A"/>
    <w:multiLevelType w:val="hybridMultilevel"/>
    <w:tmpl w:val="BD50295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1E6165"/>
    <w:multiLevelType w:val="hybridMultilevel"/>
    <w:tmpl w:val="5238B6E8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BB3ABF"/>
    <w:multiLevelType w:val="hybridMultilevel"/>
    <w:tmpl w:val="BEFE8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32F51"/>
    <w:multiLevelType w:val="hybridMultilevel"/>
    <w:tmpl w:val="254C3FF8"/>
    <w:lvl w:ilvl="0" w:tplc="A5FEAC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A6A57"/>
    <w:multiLevelType w:val="hybridMultilevel"/>
    <w:tmpl w:val="C09E2684"/>
    <w:lvl w:ilvl="0" w:tplc="C8ACE210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A0663"/>
    <w:multiLevelType w:val="hybridMultilevel"/>
    <w:tmpl w:val="6F80EB3A"/>
    <w:lvl w:ilvl="0" w:tplc="1A66029C">
      <w:start w:val="2"/>
      <w:numFmt w:val="bullet"/>
      <w:lvlText w:val="-"/>
      <w:lvlJc w:val="left"/>
      <w:pPr>
        <w:ind w:left="720" w:hanging="360"/>
      </w:pPr>
      <w:rPr>
        <w:rFonts w:ascii="FS Me" w:eastAsiaTheme="minorEastAsia" w:hAnsi="FS M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B454B"/>
    <w:multiLevelType w:val="hybridMultilevel"/>
    <w:tmpl w:val="00ECD8AC"/>
    <w:lvl w:ilvl="0" w:tplc="FAAAFCBE">
      <w:start w:val="1"/>
      <w:numFmt w:val="decimal"/>
      <w:lvlText w:val="%1."/>
      <w:lvlJc w:val="left"/>
      <w:pPr>
        <w:ind w:left="720" w:hanging="360"/>
      </w:pPr>
      <w:rPr>
        <w:b/>
        <w:color w:val="008D9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611DF"/>
    <w:multiLevelType w:val="hybridMultilevel"/>
    <w:tmpl w:val="862CD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0131C"/>
    <w:multiLevelType w:val="hybridMultilevel"/>
    <w:tmpl w:val="B0C04C04"/>
    <w:lvl w:ilvl="0" w:tplc="6A54AEC2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3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9055BC"/>
    <w:multiLevelType w:val="hybridMultilevel"/>
    <w:tmpl w:val="C7966154"/>
    <w:lvl w:ilvl="0" w:tplc="6A54AEC2">
      <w:start w:val="1"/>
      <w:numFmt w:val="bullet"/>
      <w:lvlText w:val="›"/>
      <w:lvlJc w:val="left"/>
      <w:pPr>
        <w:ind w:left="720" w:hanging="360"/>
      </w:pPr>
      <w:rPr>
        <w:rFonts w:ascii="Tahoma" w:hAnsi="Tahoma" w:hint="default"/>
        <w:b/>
        <w:color w:val="008D9B"/>
        <w:sz w:val="32"/>
        <w:szCs w:val="24"/>
      </w:rPr>
    </w:lvl>
    <w:lvl w:ilvl="1" w:tplc="6A54AEC2">
      <w:start w:val="1"/>
      <w:numFmt w:val="bullet"/>
      <w:lvlText w:val="›"/>
      <w:lvlJc w:val="left"/>
      <w:pPr>
        <w:ind w:left="1440" w:hanging="360"/>
      </w:pPr>
      <w:rPr>
        <w:rFonts w:ascii="Tahoma" w:hAnsi="Tahoma" w:hint="default"/>
        <w:b/>
        <w:color w:val="008D9B"/>
        <w:sz w:val="32"/>
        <w:szCs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83EB9"/>
    <w:multiLevelType w:val="hybridMultilevel"/>
    <w:tmpl w:val="CB2CFB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8A2B66"/>
    <w:multiLevelType w:val="hybridMultilevel"/>
    <w:tmpl w:val="65B2E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3"/>
  </w:num>
  <w:num w:numId="4">
    <w:abstractNumId w:val="16"/>
  </w:num>
  <w:num w:numId="5">
    <w:abstractNumId w:val="35"/>
  </w:num>
  <w:num w:numId="6">
    <w:abstractNumId w:val="10"/>
  </w:num>
  <w:num w:numId="7">
    <w:abstractNumId w:val="23"/>
  </w:num>
  <w:num w:numId="8">
    <w:abstractNumId w:val="26"/>
  </w:num>
  <w:num w:numId="9">
    <w:abstractNumId w:val="12"/>
  </w:num>
  <w:num w:numId="10">
    <w:abstractNumId w:val="18"/>
  </w:num>
  <w:num w:numId="11">
    <w:abstractNumId w:val="19"/>
  </w:num>
  <w:num w:numId="12">
    <w:abstractNumId w:val="24"/>
  </w:num>
  <w:num w:numId="13">
    <w:abstractNumId w:val="14"/>
  </w:num>
  <w:num w:numId="14">
    <w:abstractNumId w:val="25"/>
  </w:num>
  <w:num w:numId="15">
    <w:abstractNumId w:val="21"/>
  </w:num>
  <w:num w:numId="16">
    <w:abstractNumId w:val="28"/>
  </w:num>
  <w:num w:numId="17">
    <w:abstractNumId w:val="17"/>
  </w:num>
  <w:num w:numId="18">
    <w:abstractNumId w:val="34"/>
  </w:num>
  <w:num w:numId="19">
    <w:abstractNumId w:val="22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30"/>
  </w:num>
  <w:num w:numId="31">
    <w:abstractNumId w:val="15"/>
  </w:num>
  <w:num w:numId="32">
    <w:abstractNumId w:val="32"/>
  </w:num>
  <w:num w:numId="33">
    <w:abstractNumId w:val="29"/>
  </w:num>
  <w:num w:numId="34">
    <w:abstractNumId w:val="20"/>
  </w:num>
  <w:num w:numId="35">
    <w:abstractNumId w:val="33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activeWritingStyle w:appName="MSWord" w:lang="en-GB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84"/>
    <w:rsid w:val="000014D3"/>
    <w:rsid w:val="000114D8"/>
    <w:rsid w:val="00020F03"/>
    <w:rsid w:val="00033F7E"/>
    <w:rsid w:val="00066C0E"/>
    <w:rsid w:val="00085AA8"/>
    <w:rsid w:val="00093A08"/>
    <w:rsid w:val="00097B92"/>
    <w:rsid w:val="000A2138"/>
    <w:rsid w:val="000C7F30"/>
    <w:rsid w:val="000E0C00"/>
    <w:rsid w:val="00103F77"/>
    <w:rsid w:val="00104BDB"/>
    <w:rsid w:val="00107D39"/>
    <w:rsid w:val="00120290"/>
    <w:rsid w:val="00120C1A"/>
    <w:rsid w:val="00165DE4"/>
    <w:rsid w:val="001815F5"/>
    <w:rsid w:val="0019499F"/>
    <w:rsid w:val="001C6E67"/>
    <w:rsid w:val="001E29F9"/>
    <w:rsid w:val="001F6B3A"/>
    <w:rsid w:val="00212219"/>
    <w:rsid w:val="002210BF"/>
    <w:rsid w:val="00244196"/>
    <w:rsid w:val="0025608B"/>
    <w:rsid w:val="00257524"/>
    <w:rsid w:val="00282DFD"/>
    <w:rsid w:val="002830D3"/>
    <w:rsid w:val="00283451"/>
    <w:rsid w:val="002856FA"/>
    <w:rsid w:val="00287384"/>
    <w:rsid w:val="0029336B"/>
    <w:rsid w:val="002B411E"/>
    <w:rsid w:val="002B636F"/>
    <w:rsid w:val="002B6A25"/>
    <w:rsid w:val="002D2D6F"/>
    <w:rsid w:val="002D5E6D"/>
    <w:rsid w:val="00303193"/>
    <w:rsid w:val="003038E9"/>
    <w:rsid w:val="003313A1"/>
    <w:rsid w:val="0033420C"/>
    <w:rsid w:val="0033483D"/>
    <w:rsid w:val="003556A0"/>
    <w:rsid w:val="00372617"/>
    <w:rsid w:val="003C7E3A"/>
    <w:rsid w:val="003D06CE"/>
    <w:rsid w:val="003E10A3"/>
    <w:rsid w:val="003E7D3C"/>
    <w:rsid w:val="00403117"/>
    <w:rsid w:val="00413A1B"/>
    <w:rsid w:val="004209D3"/>
    <w:rsid w:val="00452348"/>
    <w:rsid w:val="004577B4"/>
    <w:rsid w:val="00463BBA"/>
    <w:rsid w:val="004653F1"/>
    <w:rsid w:val="004665EB"/>
    <w:rsid w:val="00487191"/>
    <w:rsid w:val="004966B8"/>
    <w:rsid w:val="00496917"/>
    <w:rsid w:val="00496F3F"/>
    <w:rsid w:val="00497DA8"/>
    <w:rsid w:val="004B06F5"/>
    <w:rsid w:val="004C5EC2"/>
    <w:rsid w:val="004E182C"/>
    <w:rsid w:val="004E3127"/>
    <w:rsid w:val="004E3CC1"/>
    <w:rsid w:val="004F32EE"/>
    <w:rsid w:val="004F5A75"/>
    <w:rsid w:val="00571E0F"/>
    <w:rsid w:val="00571F39"/>
    <w:rsid w:val="00573513"/>
    <w:rsid w:val="00581CEF"/>
    <w:rsid w:val="005D29BE"/>
    <w:rsid w:val="005D352A"/>
    <w:rsid w:val="005E1CE7"/>
    <w:rsid w:val="005F13E1"/>
    <w:rsid w:val="005F44E2"/>
    <w:rsid w:val="00602F55"/>
    <w:rsid w:val="00627402"/>
    <w:rsid w:val="006314F8"/>
    <w:rsid w:val="00634935"/>
    <w:rsid w:val="00641D59"/>
    <w:rsid w:val="00642ACD"/>
    <w:rsid w:val="00652C2B"/>
    <w:rsid w:val="00656117"/>
    <w:rsid w:val="006661E5"/>
    <w:rsid w:val="0068172F"/>
    <w:rsid w:val="00684D51"/>
    <w:rsid w:val="006875CE"/>
    <w:rsid w:val="00692523"/>
    <w:rsid w:val="00697062"/>
    <w:rsid w:val="006A09C7"/>
    <w:rsid w:val="006A5886"/>
    <w:rsid w:val="006C1A30"/>
    <w:rsid w:val="006D5FB5"/>
    <w:rsid w:val="006E185D"/>
    <w:rsid w:val="007005B5"/>
    <w:rsid w:val="00717BD5"/>
    <w:rsid w:val="0073088D"/>
    <w:rsid w:val="007372E9"/>
    <w:rsid w:val="00740D48"/>
    <w:rsid w:val="00743F0F"/>
    <w:rsid w:val="007756FD"/>
    <w:rsid w:val="0077581A"/>
    <w:rsid w:val="0077754A"/>
    <w:rsid w:val="00777A64"/>
    <w:rsid w:val="00780385"/>
    <w:rsid w:val="00783C3A"/>
    <w:rsid w:val="00785B43"/>
    <w:rsid w:val="0078790D"/>
    <w:rsid w:val="0079578A"/>
    <w:rsid w:val="007A3B99"/>
    <w:rsid w:val="007C311D"/>
    <w:rsid w:val="007C596D"/>
    <w:rsid w:val="007C7A49"/>
    <w:rsid w:val="0080049A"/>
    <w:rsid w:val="00812CE7"/>
    <w:rsid w:val="008136E5"/>
    <w:rsid w:val="008246A8"/>
    <w:rsid w:val="00864F17"/>
    <w:rsid w:val="00866F87"/>
    <w:rsid w:val="008750CF"/>
    <w:rsid w:val="0089013A"/>
    <w:rsid w:val="008A75BF"/>
    <w:rsid w:val="008B3EE8"/>
    <w:rsid w:val="008B61D1"/>
    <w:rsid w:val="008C114D"/>
    <w:rsid w:val="008E6270"/>
    <w:rsid w:val="00902ED6"/>
    <w:rsid w:val="00903AF3"/>
    <w:rsid w:val="009259EF"/>
    <w:rsid w:val="00926ABC"/>
    <w:rsid w:val="009309C7"/>
    <w:rsid w:val="00952EDD"/>
    <w:rsid w:val="00965D84"/>
    <w:rsid w:val="0098645C"/>
    <w:rsid w:val="00987E6F"/>
    <w:rsid w:val="00996252"/>
    <w:rsid w:val="009A7F88"/>
    <w:rsid w:val="009E4B41"/>
    <w:rsid w:val="009E61E1"/>
    <w:rsid w:val="009E7054"/>
    <w:rsid w:val="00A04B84"/>
    <w:rsid w:val="00A06369"/>
    <w:rsid w:val="00A24E11"/>
    <w:rsid w:val="00A278D0"/>
    <w:rsid w:val="00A30216"/>
    <w:rsid w:val="00A33C42"/>
    <w:rsid w:val="00A50620"/>
    <w:rsid w:val="00A5136E"/>
    <w:rsid w:val="00A67A68"/>
    <w:rsid w:val="00AA3774"/>
    <w:rsid w:val="00AA3DF6"/>
    <w:rsid w:val="00AB6CC4"/>
    <w:rsid w:val="00AD0DB8"/>
    <w:rsid w:val="00AD74E2"/>
    <w:rsid w:val="00AF16A0"/>
    <w:rsid w:val="00AF3917"/>
    <w:rsid w:val="00B20353"/>
    <w:rsid w:val="00B26906"/>
    <w:rsid w:val="00B50EB3"/>
    <w:rsid w:val="00B64BC2"/>
    <w:rsid w:val="00B906AB"/>
    <w:rsid w:val="00BA624B"/>
    <w:rsid w:val="00BB1058"/>
    <w:rsid w:val="00BB2135"/>
    <w:rsid w:val="00BC2E36"/>
    <w:rsid w:val="00BE1214"/>
    <w:rsid w:val="00BE7643"/>
    <w:rsid w:val="00BF1CC4"/>
    <w:rsid w:val="00C22159"/>
    <w:rsid w:val="00C30F46"/>
    <w:rsid w:val="00C344B4"/>
    <w:rsid w:val="00C4213B"/>
    <w:rsid w:val="00C51677"/>
    <w:rsid w:val="00C55398"/>
    <w:rsid w:val="00C74DB9"/>
    <w:rsid w:val="00C82C28"/>
    <w:rsid w:val="00C90E9F"/>
    <w:rsid w:val="00CA57CF"/>
    <w:rsid w:val="00CB0B30"/>
    <w:rsid w:val="00CB2EA7"/>
    <w:rsid w:val="00CC5EE1"/>
    <w:rsid w:val="00CC6A1B"/>
    <w:rsid w:val="00CF1329"/>
    <w:rsid w:val="00D009A8"/>
    <w:rsid w:val="00D13F3C"/>
    <w:rsid w:val="00D3259B"/>
    <w:rsid w:val="00D32DAF"/>
    <w:rsid w:val="00D34F71"/>
    <w:rsid w:val="00D51B1A"/>
    <w:rsid w:val="00D6103C"/>
    <w:rsid w:val="00D723EB"/>
    <w:rsid w:val="00D8040B"/>
    <w:rsid w:val="00D8634F"/>
    <w:rsid w:val="00D93B07"/>
    <w:rsid w:val="00DA3500"/>
    <w:rsid w:val="00DB1C95"/>
    <w:rsid w:val="00DB5B9D"/>
    <w:rsid w:val="00DB628C"/>
    <w:rsid w:val="00DC1587"/>
    <w:rsid w:val="00DC5745"/>
    <w:rsid w:val="00DE53C5"/>
    <w:rsid w:val="00DF02CE"/>
    <w:rsid w:val="00DF77EB"/>
    <w:rsid w:val="00E03156"/>
    <w:rsid w:val="00E04576"/>
    <w:rsid w:val="00E0471A"/>
    <w:rsid w:val="00E04A2C"/>
    <w:rsid w:val="00E12197"/>
    <w:rsid w:val="00E1554D"/>
    <w:rsid w:val="00E17735"/>
    <w:rsid w:val="00E23309"/>
    <w:rsid w:val="00E24503"/>
    <w:rsid w:val="00E34DA3"/>
    <w:rsid w:val="00E4551B"/>
    <w:rsid w:val="00E97589"/>
    <w:rsid w:val="00EA5E67"/>
    <w:rsid w:val="00EA6BC1"/>
    <w:rsid w:val="00ED263E"/>
    <w:rsid w:val="00EE06CF"/>
    <w:rsid w:val="00EE5D7C"/>
    <w:rsid w:val="00EF65E6"/>
    <w:rsid w:val="00F03D67"/>
    <w:rsid w:val="00F06884"/>
    <w:rsid w:val="00F129EB"/>
    <w:rsid w:val="00F33234"/>
    <w:rsid w:val="00F46A8E"/>
    <w:rsid w:val="00F47A30"/>
    <w:rsid w:val="00F86807"/>
    <w:rsid w:val="00F87C82"/>
    <w:rsid w:val="00FA1441"/>
    <w:rsid w:val="00FB0C30"/>
    <w:rsid w:val="00FD4E21"/>
    <w:rsid w:val="00FE3CCF"/>
    <w:rsid w:val="00FF2FD2"/>
    <w:rsid w:val="27F4C079"/>
    <w:rsid w:val="2C3062E6"/>
    <w:rsid w:val="30647D6F"/>
    <w:rsid w:val="4E690E86"/>
    <w:rsid w:val="66903882"/>
    <w:rsid w:val="75E1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6B3109"/>
  <w15:docId w15:val="{16A1B393-FA86-48CC-A57A-7EF867C9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402"/>
  </w:style>
  <w:style w:type="paragraph" w:styleId="Heading1">
    <w:name w:val="heading 1"/>
    <w:basedOn w:val="Normal"/>
    <w:next w:val="Normal"/>
    <w:link w:val="Heading1Char"/>
    <w:uiPriority w:val="9"/>
    <w:qFormat/>
    <w:rsid w:val="00CB0B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8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8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8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8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8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85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85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8738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62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24B"/>
  </w:style>
  <w:style w:type="paragraph" w:styleId="Footer">
    <w:name w:val="footer"/>
    <w:basedOn w:val="Normal"/>
    <w:link w:val="FooterChar"/>
    <w:uiPriority w:val="99"/>
    <w:unhideWhenUsed/>
    <w:rsid w:val="00BA62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24B"/>
  </w:style>
  <w:style w:type="paragraph" w:styleId="BalloonText">
    <w:name w:val="Balloon Text"/>
    <w:basedOn w:val="Normal"/>
    <w:link w:val="BalloonTextChar"/>
    <w:uiPriority w:val="99"/>
    <w:semiHidden/>
    <w:unhideWhenUsed/>
    <w:rsid w:val="00EE0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6C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0B3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B0B30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B0B30"/>
    <w:pPr>
      <w:ind w:left="240"/>
    </w:pPr>
    <w:rPr>
      <w:b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B0B30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CB0B3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0B3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B0B3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B0B3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B0B3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B0B3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B0B30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681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7C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97DA8"/>
  </w:style>
  <w:style w:type="table" w:styleId="LightShading-Accent1">
    <w:name w:val="Light Shading Accent 1"/>
    <w:basedOn w:val="TableNormal"/>
    <w:uiPriority w:val="60"/>
    <w:rsid w:val="001C6E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E34DA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97589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185D"/>
  </w:style>
  <w:style w:type="paragraph" w:styleId="BlockText">
    <w:name w:val="Block Text"/>
    <w:basedOn w:val="Normal"/>
    <w:uiPriority w:val="99"/>
    <w:semiHidden/>
    <w:unhideWhenUsed/>
    <w:rsid w:val="006E185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E185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185D"/>
  </w:style>
  <w:style w:type="paragraph" w:styleId="BodyText2">
    <w:name w:val="Body Text 2"/>
    <w:basedOn w:val="Normal"/>
    <w:link w:val="BodyText2Char"/>
    <w:uiPriority w:val="99"/>
    <w:semiHidden/>
    <w:unhideWhenUsed/>
    <w:rsid w:val="006E185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185D"/>
  </w:style>
  <w:style w:type="paragraph" w:styleId="BodyText3">
    <w:name w:val="Body Text 3"/>
    <w:basedOn w:val="Normal"/>
    <w:link w:val="BodyText3Char"/>
    <w:uiPriority w:val="99"/>
    <w:semiHidden/>
    <w:unhideWhenUsed/>
    <w:rsid w:val="006E18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185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185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185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18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185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185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185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85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85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185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185D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185D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185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185D"/>
  </w:style>
  <w:style w:type="paragraph" w:styleId="CommentText">
    <w:name w:val="annotation text"/>
    <w:basedOn w:val="Normal"/>
    <w:link w:val="CommentTextChar"/>
    <w:uiPriority w:val="99"/>
    <w:semiHidden/>
    <w:unhideWhenUsed/>
    <w:rsid w:val="006E18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8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85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E185D"/>
  </w:style>
  <w:style w:type="character" w:customStyle="1" w:styleId="DateChar">
    <w:name w:val="Date Char"/>
    <w:basedOn w:val="DefaultParagraphFont"/>
    <w:link w:val="Date"/>
    <w:uiPriority w:val="99"/>
    <w:semiHidden/>
    <w:rsid w:val="006E185D"/>
  </w:style>
  <w:style w:type="paragraph" w:styleId="DocumentMap">
    <w:name w:val="Document Map"/>
    <w:basedOn w:val="Normal"/>
    <w:link w:val="DocumentMapChar"/>
    <w:uiPriority w:val="99"/>
    <w:semiHidden/>
    <w:unhideWhenUsed/>
    <w:rsid w:val="006E185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185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185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185D"/>
  </w:style>
  <w:style w:type="paragraph" w:styleId="EndnoteText">
    <w:name w:val="endnote text"/>
    <w:basedOn w:val="Normal"/>
    <w:link w:val="EndnoteTextChar"/>
    <w:uiPriority w:val="99"/>
    <w:semiHidden/>
    <w:unhideWhenUsed/>
    <w:rsid w:val="006E185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185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185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185D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185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185D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E1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8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8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85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85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8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85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8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185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185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185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185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185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185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185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185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185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185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185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185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185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185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18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185D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6E185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E185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E185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E185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E185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E185D"/>
    <w:pPr>
      <w:numPr>
        <w:numId w:val="2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185D"/>
    <w:pPr>
      <w:numPr>
        <w:numId w:val="2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185D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185D"/>
    <w:pPr>
      <w:numPr>
        <w:numId w:val="2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185D"/>
    <w:pPr>
      <w:numPr>
        <w:numId w:val="2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185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185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185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185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185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E185D"/>
    <w:pPr>
      <w:numPr>
        <w:numId w:val="2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185D"/>
    <w:pPr>
      <w:numPr>
        <w:numId w:val="2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185D"/>
    <w:pPr>
      <w:numPr>
        <w:numId w:val="2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185D"/>
    <w:pPr>
      <w:numPr>
        <w:numId w:val="2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185D"/>
    <w:pPr>
      <w:numPr>
        <w:numId w:val="29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6E18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185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18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185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6E185D"/>
  </w:style>
  <w:style w:type="paragraph" w:styleId="NormalWeb">
    <w:name w:val="Normal (Web)"/>
    <w:basedOn w:val="Normal"/>
    <w:uiPriority w:val="99"/>
    <w:semiHidden/>
    <w:unhideWhenUsed/>
    <w:rsid w:val="006E185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185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185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185D"/>
  </w:style>
  <w:style w:type="paragraph" w:styleId="PlainText">
    <w:name w:val="Plain Text"/>
    <w:basedOn w:val="Normal"/>
    <w:link w:val="PlainTextChar"/>
    <w:uiPriority w:val="99"/>
    <w:semiHidden/>
    <w:unhideWhenUsed/>
    <w:rsid w:val="006E185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185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E185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E185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185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185D"/>
  </w:style>
  <w:style w:type="paragraph" w:styleId="Signature">
    <w:name w:val="Signature"/>
    <w:basedOn w:val="Normal"/>
    <w:link w:val="SignatureChar"/>
    <w:uiPriority w:val="99"/>
    <w:semiHidden/>
    <w:unhideWhenUsed/>
    <w:rsid w:val="006E185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185D"/>
  </w:style>
  <w:style w:type="paragraph" w:styleId="Subtitle">
    <w:name w:val="Subtitle"/>
    <w:basedOn w:val="Normal"/>
    <w:next w:val="Normal"/>
    <w:link w:val="SubtitleChar"/>
    <w:uiPriority w:val="11"/>
    <w:qFormat/>
    <w:rsid w:val="006E18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185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185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185D"/>
  </w:style>
  <w:style w:type="paragraph" w:styleId="Title">
    <w:name w:val="Title"/>
    <w:basedOn w:val="Normal"/>
    <w:next w:val="Normal"/>
    <w:link w:val="TitleChar"/>
    <w:uiPriority w:val="10"/>
    <w:qFormat/>
    <w:rsid w:val="006E185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18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E185D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3420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CF4EE2-305D-4388-B34F-EEB39B51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Citizens Advice Scotland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Walker</dc:creator>
  <cp:keywords/>
  <cp:lastModifiedBy>Dayana Baleva</cp:lastModifiedBy>
  <cp:revision>20</cp:revision>
  <cp:lastPrinted>2017-08-25T11:09:00Z</cp:lastPrinted>
  <dcterms:created xsi:type="dcterms:W3CDTF">2022-03-18T15:07:00Z</dcterms:created>
  <dcterms:modified xsi:type="dcterms:W3CDTF">2022-03-23T09:46:00Z</dcterms:modified>
</cp:coreProperties>
</file>