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B5" w:rsidRPr="000B4556" w:rsidRDefault="00A147B5" w:rsidP="000B4556">
      <w:pPr>
        <w:spacing w:after="0" w:line="240" w:lineRule="auto"/>
        <w:jc w:val="center"/>
        <w:rPr>
          <w:rFonts w:eastAsia="Times New Roman" w:cs="Arial"/>
          <w:b/>
          <w:color w:val="000000"/>
          <w:sz w:val="24"/>
          <w:szCs w:val="24"/>
        </w:rPr>
      </w:pPr>
      <w:r w:rsidRPr="000B4556">
        <w:rPr>
          <w:rFonts w:eastAsia="Times New Roman" w:cs="Arial"/>
          <w:b/>
          <w:color w:val="000000"/>
          <w:sz w:val="24"/>
          <w:szCs w:val="24"/>
        </w:rPr>
        <w:t>JOB DESCRIPTION</w:t>
      </w:r>
    </w:p>
    <w:p w:rsidR="002B7044" w:rsidRPr="000B4556" w:rsidRDefault="002B7044" w:rsidP="000B4556">
      <w:pPr>
        <w:spacing w:after="0" w:line="240" w:lineRule="auto"/>
        <w:jc w:val="center"/>
        <w:rPr>
          <w:rFonts w:eastAsia="Times New Roman" w:cs="Arial"/>
          <w:b/>
          <w:color w:val="000000"/>
          <w:sz w:val="24"/>
          <w:szCs w:val="24"/>
        </w:rPr>
      </w:pPr>
    </w:p>
    <w:p w:rsidR="00C26501" w:rsidRPr="000B4556" w:rsidRDefault="00C26501" w:rsidP="000B4556">
      <w:pPr>
        <w:spacing w:after="0" w:line="240" w:lineRule="auto"/>
        <w:jc w:val="both"/>
        <w:rPr>
          <w:rFonts w:eastAsia="Times New Roman" w:cs="Arial"/>
          <w:sz w:val="24"/>
          <w:szCs w:val="24"/>
          <w:lang w:eastAsia="en-GB"/>
        </w:rPr>
      </w:pPr>
      <w:r w:rsidRPr="000B4556">
        <w:rPr>
          <w:rFonts w:eastAsia="Times New Roman" w:cs="Arial"/>
          <w:b/>
          <w:sz w:val="24"/>
          <w:szCs w:val="24"/>
          <w:lang w:eastAsia="en-GB"/>
        </w:rPr>
        <w:t>Name of Employer:</w:t>
      </w:r>
      <w:r w:rsidR="00831C5B" w:rsidRPr="000B4556">
        <w:rPr>
          <w:rFonts w:eastAsia="Times New Roman" w:cs="Arial"/>
          <w:sz w:val="24"/>
          <w:szCs w:val="24"/>
          <w:lang w:eastAsia="en-GB"/>
        </w:rPr>
        <w:t xml:space="preserve">        </w:t>
      </w:r>
      <w:r w:rsidR="000B4556" w:rsidRPr="000B4556">
        <w:rPr>
          <w:rFonts w:eastAsia="Times New Roman" w:cs="Arial"/>
          <w:sz w:val="24"/>
          <w:szCs w:val="24"/>
          <w:lang w:eastAsia="en-GB"/>
        </w:rPr>
        <w:t xml:space="preserve">  </w:t>
      </w:r>
      <w:r w:rsidR="00904A76">
        <w:rPr>
          <w:rFonts w:eastAsia="Times New Roman" w:cs="Arial"/>
          <w:sz w:val="24"/>
          <w:szCs w:val="24"/>
          <w:lang w:eastAsia="en-GB"/>
        </w:rPr>
        <w:t xml:space="preserve">        </w:t>
      </w:r>
      <w:r w:rsidRPr="000B4556">
        <w:rPr>
          <w:rFonts w:eastAsia="Times New Roman" w:cs="Arial"/>
          <w:sz w:val="24"/>
          <w:szCs w:val="24"/>
          <w:lang w:eastAsia="en-GB"/>
        </w:rPr>
        <w:t>Motherwell &amp; Wishaw Citizens Advice Bureau</w:t>
      </w:r>
    </w:p>
    <w:p w:rsidR="00C26501" w:rsidRPr="000B4556" w:rsidRDefault="00C26501" w:rsidP="000B4556">
      <w:pPr>
        <w:spacing w:after="0" w:line="240" w:lineRule="auto"/>
        <w:jc w:val="both"/>
        <w:rPr>
          <w:rFonts w:eastAsia="Times New Roman" w:cs="Arial"/>
          <w:sz w:val="24"/>
          <w:szCs w:val="24"/>
          <w:lang w:eastAsia="en-GB"/>
        </w:rPr>
      </w:pPr>
      <w:r w:rsidRPr="000B4556">
        <w:rPr>
          <w:rFonts w:eastAsia="Times New Roman" w:cs="Arial"/>
          <w:sz w:val="24"/>
          <w:szCs w:val="24"/>
          <w:lang w:eastAsia="en-GB"/>
        </w:rPr>
        <w:tab/>
      </w:r>
    </w:p>
    <w:p w:rsidR="00C26501" w:rsidRPr="000B4556" w:rsidRDefault="00C26501" w:rsidP="000B4556">
      <w:pPr>
        <w:spacing w:after="0" w:line="240" w:lineRule="auto"/>
        <w:jc w:val="both"/>
        <w:rPr>
          <w:rFonts w:eastAsia="Times New Roman" w:cs="Arial"/>
          <w:sz w:val="24"/>
          <w:szCs w:val="24"/>
          <w:lang w:eastAsia="en-GB"/>
        </w:rPr>
      </w:pPr>
      <w:r w:rsidRPr="000B4556">
        <w:rPr>
          <w:rFonts w:eastAsia="Times New Roman" w:cs="Arial"/>
          <w:b/>
          <w:sz w:val="24"/>
          <w:szCs w:val="24"/>
          <w:lang w:eastAsia="en-GB"/>
        </w:rPr>
        <w:t>Job Title:</w:t>
      </w:r>
      <w:r w:rsidRPr="000B4556">
        <w:rPr>
          <w:rFonts w:eastAsia="Times New Roman" w:cs="Arial"/>
          <w:sz w:val="24"/>
          <w:szCs w:val="24"/>
          <w:lang w:eastAsia="en-GB"/>
        </w:rPr>
        <w:tab/>
      </w:r>
      <w:r w:rsidRPr="000B4556">
        <w:rPr>
          <w:rFonts w:eastAsia="Times New Roman" w:cs="Arial"/>
          <w:sz w:val="24"/>
          <w:szCs w:val="24"/>
          <w:lang w:eastAsia="en-GB"/>
        </w:rPr>
        <w:tab/>
      </w:r>
      <w:r w:rsidRPr="000B4556">
        <w:rPr>
          <w:rFonts w:eastAsia="Times New Roman" w:cs="Arial"/>
          <w:sz w:val="24"/>
          <w:szCs w:val="24"/>
          <w:lang w:eastAsia="en-GB"/>
        </w:rPr>
        <w:tab/>
      </w:r>
      <w:r w:rsidRPr="000B4556">
        <w:rPr>
          <w:rFonts w:eastAsia="Times New Roman" w:cs="Arial"/>
          <w:bCs/>
          <w:sz w:val="24"/>
          <w:szCs w:val="24"/>
          <w:lang w:val="en" w:eastAsia="en-GB"/>
        </w:rPr>
        <w:t xml:space="preserve">General </w:t>
      </w:r>
      <w:r w:rsidR="00BD491A" w:rsidRPr="000B4556">
        <w:rPr>
          <w:rFonts w:eastAsia="Times New Roman" w:cs="Arial"/>
          <w:bCs/>
          <w:sz w:val="24"/>
          <w:szCs w:val="24"/>
          <w:lang w:val="en" w:eastAsia="en-GB"/>
        </w:rPr>
        <w:t xml:space="preserve">Advice </w:t>
      </w:r>
      <w:r w:rsidRPr="000B4556">
        <w:rPr>
          <w:rFonts w:eastAsia="Times New Roman" w:cs="Arial"/>
          <w:bCs/>
          <w:sz w:val="24"/>
          <w:szCs w:val="24"/>
          <w:lang w:val="en" w:eastAsia="en-GB"/>
        </w:rPr>
        <w:t>Service</w:t>
      </w:r>
      <w:r w:rsidR="00BD491A" w:rsidRPr="000B4556">
        <w:rPr>
          <w:rFonts w:eastAsia="Times New Roman" w:cs="Arial"/>
          <w:bCs/>
          <w:sz w:val="24"/>
          <w:szCs w:val="24"/>
          <w:lang w:val="en" w:eastAsia="en-GB"/>
        </w:rPr>
        <w:t>s</w:t>
      </w:r>
      <w:r w:rsidRPr="000B4556">
        <w:rPr>
          <w:rFonts w:eastAsia="Times New Roman" w:cs="Arial"/>
          <w:bCs/>
          <w:sz w:val="24"/>
          <w:szCs w:val="24"/>
          <w:lang w:val="en" w:eastAsia="en-GB"/>
        </w:rPr>
        <w:t xml:space="preserve"> Coord</w:t>
      </w:r>
      <w:r w:rsidR="00BD491A" w:rsidRPr="000B4556">
        <w:rPr>
          <w:rFonts w:eastAsia="Times New Roman" w:cs="Arial"/>
          <w:bCs/>
          <w:sz w:val="24"/>
          <w:szCs w:val="24"/>
          <w:lang w:val="en" w:eastAsia="en-GB"/>
        </w:rPr>
        <w:t xml:space="preserve">inator </w:t>
      </w:r>
    </w:p>
    <w:p w:rsidR="00C26501" w:rsidRPr="000B4556" w:rsidRDefault="00C26501" w:rsidP="000B4556">
      <w:pPr>
        <w:spacing w:after="0" w:line="240" w:lineRule="auto"/>
        <w:jc w:val="both"/>
        <w:rPr>
          <w:rFonts w:eastAsia="Times New Roman" w:cs="Arial"/>
          <w:sz w:val="24"/>
          <w:szCs w:val="24"/>
          <w:lang w:eastAsia="en-GB"/>
        </w:rPr>
      </w:pPr>
    </w:p>
    <w:p w:rsidR="00C26501" w:rsidRPr="000B4556" w:rsidRDefault="00C26501" w:rsidP="000B4556">
      <w:pPr>
        <w:spacing w:after="0" w:line="240" w:lineRule="auto"/>
        <w:ind w:left="2880" w:hanging="2880"/>
        <w:jc w:val="both"/>
        <w:rPr>
          <w:rFonts w:eastAsia="Times New Roman" w:cs="Arial"/>
          <w:sz w:val="24"/>
          <w:szCs w:val="24"/>
          <w:lang w:eastAsia="en-GB"/>
        </w:rPr>
      </w:pPr>
      <w:r w:rsidRPr="000B4556">
        <w:rPr>
          <w:rFonts w:eastAsia="Times New Roman" w:cs="Arial"/>
          <w:b/>
          <w:sz w:val="24"/>
          <w:szCs w:val="24"/>
          <w:lang w:eastAsia="en-GB"/>
        </w:rPr>
        <w:t>Hours:</w:t>
      </w:r>
      <w:r w:rsidRPr="000B4556">
        <w:rPr>
          <w:rFonts w:eastAsia="Times New Roman" w:cs="Arial"/>
          <w:sz w:val="24"/>
          <w:szCs w:val="24"/>
          <w:lang w:eastAsia="en-GB"/>
        </w:rPr>
        <w:tab/>
        <w:t>Full time 35 hrs per week until March 2019 a further extension to March 2021 will be subject to confirmation of funding at existing levels each year</w:t>
      </w:r>
    </w:p>
    <w:p w:rsidR="00C26501" w:rsidRPr="000B4556" w:rsidRDefault="00C26501" w:rsidP="000B4556">
      <w:pPr>
        <w:spacing w:after="0" w:line="240" w:lineRule="auto"/>
        <w:jc w:val="both"/>
        <w:rPr>
          <w:rFonts w:eastAsia="Times New Roman" w:cs="Arial"/>
          <w:sz w:val="24"/>
          <w:szCs w:val="24"/>
          <w:lang w:eastAsia="en-GB"/>
        </w:rPr>
      </w:pPr>
    </w:p>
    <w:p w:rsidR="00C26501" w:rsidRPr="000B4556" w:rsidRDefault="00C26501" w:rsidP="000B4556">
      <w:pPr>
        <w:spacing w:after="0" w:line="240" w:lineRule="auto"/>
        <w:ind w:left="2880" w:hanging="2880"/>
        <w:jc w:val="both"/>
        <w:rPr>
          <w:rFonts w:eastAsia="Times New Roman" w:cs="Arial"/>
          <w:sz w:val="24"/>
          <w:szCs w:val="24"/>
          <w:lang w:eastAsia="en-GB"/>
        </w:rPr>
      </w:pPr>
      <w:r w:rsidRPr="000B4556">
        <w:rPr>
          <w:rFonts w:eastAsia="Times New Roman" w:cs="Arial"/>
          <w:b/>
          <w:sz w:val="24"/>
          <w:szCs w:val="24"/>
          <w:lang w:eastAsia="en-GB"/>
        </w:rPr>
        <w:t>Salary:</w:t>
      </w:r>
      <w:r w:rsidR="00900686" w:rsidRPr="000B4556">
        <w:rPr>
          <w:rFonts w:eastAsia="Times New Roman" w:cs="Arial"/>
          <w:sz w:val="24"/>
          <w:szCs w:val="24"/>
          <w:lang w:eastAsia="en-GB"/>
        </w:rPr>
        <w:tab/>
      </w:r>
      <w:r w:rsidR="00CF6F27">
        <w:rPr>
          <w:rFonts w:eastAsia="Times New Roman" w:cs="Arial"/>
          <w:sz w:val="24"/>
          <w:szCs w:val="24"/>
          <w:lang w:eastAsia="en-GB"/>
        </w:rPr>
        <w:t xml:space="preserve">Salary Range </w:t>
      </w:r>
      <w:bookmarkStart w:id="0" w:name="_GoBack"/>
      <w:bookmarkEnd w:id="0"/>
      <w:r w:rsidR="00900686" w:rsidRPr="000B4556">
        <w:rPr>
          <w:rFonts w:eastAsia="Times New Roman" w:cs="Arial"/>
          <w:sz w:val="24"/>
          <w:szCs w:val="24"/>
          <w:lang w:eastAsia="en-GB"/>
        </w:rPr>
        <w:t>£23,000 - £26</w:t>
      </w:r>
      <w:r w:rsidRPr="000B4556">
        <w:rPr>
          <w:rFonts w:eastAsia="Times New Roman" w:cs="Arial"/>
          <w:sz w:val="24"/>
          <w:szCs w:val="24"/>
          <w:lang w:eastAsia="en-GB"/>
        </w:rPr>
        <w:t>,000 dependent upon experience &amp; completion of probationary period</w:t>
      </w:r>
    </w:p>
    <w:p w:rsidR="00C26501" w:rsidRPr="000B4556" w:rsidRDefault="00C26501" w:rsidP="000B4556">
      <w:pPr>
        <w:spacing w:after="0" w:line="240" w:lineRule="auto"/>
        <w:jc w:val="both"/>
        <w:rPr>
          <w:rFonts w:eastAsia="Times New Roman" w:cs="Arial"/>
          <w:sz w:val="24"/>
          <w:szCs w:val="24"/>
          <w:lang w:eastAsia="en-GB"/>
        </w:rPr>
      </w:pPr>
      <w:r w:rsidRPr="000B4556">
        <w:rPr>
          <w:rFonts w:eastAsia="Times New Roman" w:cs="Arial"/>
          <w:sz w:val="24"/>
          <w:szCs w:val="24"/>
          <w:lang w:eastAsia="en-GB"/>
        </w:rPr>
        <w:tab/>
      </w:r>
      <w:r w:rsidRPr="000B4556">
        <w:rPr>
          <w:rFonts w:eastAsia="Times New Roman" w:cs="Arial"/>
          <w:sz w:val="24"/>
          <w:szCs w:val="24"/>
          <w:lang w:eastAsia="en-GB"/>
        </w:rPr>
        <w:tab/>
      </w:r>
    </w:p>
    <w:p w:rsidR="00C26501" w:rsidRPr="000B4556" w:rsidRDefault="00C26501" w:rsidP="000B4556">
      <w:pPr>
        <w:spacing w:after="0" w:line="240" w:lineRule="auto"/>
        <w:jc w:val="both"/>
        <w:rPr>
          <w:rFonts w:eastAsia="Times New Roman" w:cs="Arial"/>
          <w:sz w:val="24"/>
          <w:szCs w:val="24"/>
          <w:lang w:eastAsia="en-GB"/>
        </w:rPr>
      </w:pPr>
      <w:r w:rsidRPr="000B4556">
        <w:rPr>
          <w:rFonts w:eastAsia="Times New Roman" w:cs="Arial"/>
          <w:b/>
          <w:sz w:val="24"/>
          <w:szCs w:val="24"/>
          <w:lang w:eastAsia="en-GB"/>
        </w:rPr>
        <w:t>Responsible to:</w:t>
      </w:r>
      <w:r w:rsidRPr="000B4556">
        <w:rPr>
          <w:rFonts w:eastAsia="Times New Roman" w:cs="Arial"/>
          <w:sz w:val="24"/>
          <w:szCs w:val="24"/>
          <w:lang w:eastAsia="en-GB"/>
        </w:rPr>
        <w:tab/>
      </w:r>
      <w:r w:rsidRPr="000B4556">
        <w:rPr>
          <w:rFonts w:eastAsia="Times New Roman" w:cs="Arial"/>
          <w:sz w:val="24"/>
          <w:szCs w:val="24"/>
          <w:lang w:eastAsia="en-GB"/>
        </w:rPr>
        <w:tab/>
        <w:t>Executive Manager</w:t>
      </w:r>
    </w:p>
    <w:p w:rsidR="002B7044" w:rsidRPr="000B4556" w:rsidRDefault="002B7044" w:rsidP="000B4556">
      <w:pPr>
        <w:spacing w:after="0" w:line="240" w:lineRule="auto"/>
        <w:rPr>
          <w:rFonts w:eastAsia="Times New Roman" w:cs="Arial"/>
          <w:sz w:val="24"/>
          <w:szCs w:val="24"/>
          <w:lang w:eastAsia="en-GB"/>
        </w:rPr>
      </w:pPr>
    </w:p>
    <w:p w:rsidR="00B17AB2" w:rsidRPr="000B4556" w:rsidRDefault="00141E40" w:rsidP="000B4556">
      <w:pPr>
        <w:spacing w:after="0" w:line="240" w:lineRule="auto"/>
        <w:jc w:val="both"/>
        <w:outlineLvl w:val="2"/>
        <w:rPr>
          <w:rFonts w:cs="Arial"/>
          <w:color w:val="000000"/>
          <w:sz w:val="24"/>
          <w:szCs w:val="24"/>
        </w:rPr>
      </w:pPr>
      <w:r w:rsidRPr="000B4556">
        <w:rPr>
          <w:rFonts w:eastAsia="Times New Roman" w:cs="Arial"/>
          <w:b/>
          <w:bCs/>
          <w:sz w:val="24"/>
          <w:szCs w:val="24"/>
          <w:lang w:val="en" w:eastAsia="en-GB"/>
        </w:rPr>
        <w:t>Role purpose</w:t>
      </w:r>
      <w:r w:rsidRPr="000B4556">
        <w:rPr>
          <w:rFonts w:eastAsia="Times New Roman" w:cs="Arial"/>
          <w:bCs/>
          <w:sz w:val="24"/>
          <w:szCs w:val="24"/>
          <w:lang w:val="en" w:eastAsia="en-GB"/>
        </w:rPr>
        <w:t xml:space="preserve">: </w:t>
      </w:r>
      <w:r w:rsidR="00650F29" w:rsidRPr="000B4556">
        <w:rPr>
          <w:rFonts w:cs="Arial"/>
          <w:color w:val="000000"/>
          <w:sz w:val="24"/>
          <w:szCs w:val="24"/>
        </w:rPr>
        <w:t xml:space="preserve">The post-holder will be responsible for the day to day operation and administration of Motherwell and Wishaw Bureau’s core services delivered at its two main advice offices and outreach clinics through effective support and deployment of volunteers and </w:t>
      </w:r>
      <w:r w:rsidR="00B45683" w:rsidRPr="000B4556">
        <w:rPr>
          <w:rFonts w:cs="Arial"/>
          <w:color w:val="000000"/>
          <w:sz w:val="24"/>
          <w:szCs w:val="24"/>
        </w:rPr>
        <w:t xml:space="preserve">the </w:t>
      </w:r>
      <w:r w:rsidR="00650F29" w:rsidRPr="000B4556">
        <w:rPr>
          <w:rFonts w:cs="Arial"/>
          <w:color w:val="000000"/>
          <w:sz w:val="24"/>
          <w:szCs w:val="24"/>
        </w:rPr>
        <w:t xml:space="preserve">paid frontline Generalist Advisers.  They will ensure that CAS’ recognised uniform quality standards in advice work are maintained and met at all times by implementing effective processes and procedures and by providing consultancy and support in all areas of advice work issues to Volunteer Advisers and paid </w:t>
      </w:r>
      <w:r w:rsidR="00B45683" w:rsidRPr="000B4556">
        <w:rPr>
          <w:rFonts w:cs="Arial"/>
          <w:color w:val="000000"/>
          <w:sz w:val="24"/>
          <w:szCs w:val="24"/>
        </w:rPr>
        <w:t>frontline s</w:t>
      </w:r>
      <w:r w:rsidR="00650F29" w:rsidRPr="000B4556">
        <w:rPr>
          <w:rFonts w:cs="Arial"/>
          <w:color w:val="000000"/>
          <w:sz w:val="24"/>
          <w:szCs w:val="24"/>
        </w:rPr>
        <w:t xml:space="preserve">taff.  </w:t>
      </w:r>
    </w:p>
    <w:p w:rsidR="000B4556" w:rsidRPr="000B4556" w:rsidRDefault="000B4556" w:rsidP="000B4556">
      <w:pPr>
        <w:spacing w:after="0"/>
        <w:rPr>
          <w:rFonts w:cs="Arial"/>
          <w:color w:val="000000"/>
          <w:sz w:val="24"/>
          <w:szCs w:val="24"/>
        </w:rPr>
      </w:pPr>
    </w:p>
    <w:p w:rsidR="00141E40" w:rsidRPr="000B4556" w:rsidRDefault="00141E40" w:rsidP="000B4556">
      <w:pPr>
        <w:spacing w:after="0" w:line="240" w:lineRule="auto"/>
        <w:jc w:val="both"/>
        <w:outlineLvl w:val="2"/>
        <w:rPr>
          <w:rFonts w:eastAsia="Times New Roman" w:cs="Arial"/>
          <w:bCs/>
          <w:sz w:val="24"/>
          <w:szCs w:val="24"/>
          <w:lang w:val="en" w:eastAsia="en-GB"/>
        </w:rPr>
      </w:pPr>
      <w:r w:rsidRPr="000B4556">
        <w:rPr>
          <w:rFonts w:eastAsia="Times New Roman" w:cs="Arial"/>
          <w:b/>
          <w:bCs/>
          <w:sz w:val="24"/>
          <w:szCs w:val="24"/>
          <w:lang w:val="en" w:eastAsia="en-GB"/>
        </w:rPr>
        <w:t>Key work areas and tasks</w:t>
      </w:r>
      <w:r w:rsidRPr="000B4556">
        <w:rPr>
          <w:rFonts w:eastAsia="Times New Roman" w:cs="Arial"/>
          <w:bCs/>
          <w:sz w:val="24"/>
          <w:szCs w:val="24"/>
          <w:lang w:val="en" w:eastAsia="en-GB"/>
        </w:rPr>
        <w:t xml:space="preserve">: The </w:t>
      </w:r>
      <w:r w:rsidR="002B7044" w:rsidRPr="000B4556">
        <w:rPr>
          <w:rFonts w:eastAsia="Times New Roman" w:cs="Arial"/>
          <w:bCs/>
          <w:sz w:val="24"/>
          <w:szCs w:val="24"/>
          <w:lang w:val="en" w:eastAsia="en-GB"/>
        </w:rPr>
        <w:t>GSC</w:t>
      </w:r>
      <w:r w:rsidRPr="000B4556">
        <w:rPr>
          <w:rFonts w:eastAsia="Times New Roman" w:cs="Arial"/>
          <w:bCs/>
          <w:sz w:val="24"/>
          <w:szCs w:val="24"/>
          <w:lang w:val="en" w:eastAsia="en-GB"/>
        </w:rPr>
        <w:t xml:space="preserve"> will manage a team of paid staff and volunteer advisers to ensure they deliver a timely and accurate advice/information service to members of the public in line with our policies, procedures and monitoring requirements; assist with social policy work; contribute to the personal development of staff/volunteers and make recommendations on maintaining/improving the work of the Bureau. </w:t>
      </w:r>
    </w:p>
    <w:p w:rsidR="00B45683" w:rsidRPr="000B4556" w:rsidRDefault="00B45683" w:rsidP="000B4556">
      <w:pPr>
        <w:spacing w:after="0" w:line="240" w:lineRule="auto"/>
        <w:jc w:val="both"/>
        <w:outlineLvl w:val="2"/>
        <w:rPr>
          <w:rFonts w:eastAsia="Times New Roman" w:cs="Arial"/>
          <w:b/>
          <w:bCs/>
          <w:sz w:val="24"/>
          <w:szCs w:val="24"/>
          <w:lang w:val="en" w:eastAsia="en-GB"/>
        </w:rPr>
      </w:pPr>
    </w:p>
    <w:p w:rsidR="00141E40" w:rsidRPr="000B4556" w:rsidRDefault="00B45683" w:rsidP="00010117">
      <w:pPr>
        <w:spacing w:before="120" w:after="120" w:line="240" w:lineRule="auto"/>
        <w:jc w:val="both"/>
        <w:outlineLvl w:val="2"/>
        <w:rPr>
          <w:rFonts w:eastAsia="Times New Roman" w:cs="Arial"/>
          <w:b/>
          <w:bCs/>
          <w:sz w:val="24"/>
          <w:szCs w:val="24"/>
          <w:lang w:val="en" w:eastAsia="en-GB"/>
        </w:rPr>
      </w:pPr>
      <w:r w:rsidRPr="000B4556">
        <w:rPr>
          <w:rFonts w:eastAsia="Times New Roman" w:cs="Arial"/>
          <w:b/>
          <w:bCs/>
          <w:sz w:val="24"/>
          <w:szCs w:val="24"/>
          <w:lang w:val="en" w:eastAsia="en-GB"/>
        </w:rPr>
        <w:t xml:space="preserve">Core </w:t>
      </w:r>
      <w:r w:rsidR="00141E40" w:rsidRPr="000B4556">
        <w:rPr>
          <w:rFonts w:eastAsia="Times New Roman" w:cs="Arial"/>
          <w:b/>
          <w:bCs/>
          <w:sz w:val="24"/>
          <w:szCs w:val="24"/>
          <w:lang w:val="en" w:eastAsia="en-GB"/>
        </w:rPr>
        <w:t>Service Delivery</w:t>
      </w:r>
    </w:p>
    <w:p w:rsidR="00141E40" w:rsidRPr="000B4556" w:rsidRDefault="00141E40" w:rsidP="00010117">
      <w:pPr>
        <w:numPr>
          <w:ilvl w:val="0"/>
          <w:numId w:val="7"/>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 xml:space="preserve">Ensure the delivery of agreed level of </w:t>
      </w:r>
      <w:r w:rsidR="003F2DDA" w:rsidRPr="000B4556">
        <w:rPr>
          <w:rFonts w:eastAsia="Times New Roman" w:cs="Arial"/>
          <w:sz w:val="24"/>
          <w:szCs w:val="24"/>
          <w:lang w:val="en" w:eastAsia="en-GB"/>
        </w:rPr>
        <w:t xml:space="preserve">advice </w:t>
      </w:r>
      <w:r w:rsidRPr="000B4556">
        <w:rPr>
          <w:rFonts w:eastAsia="Times New Roman" w:cs="Arial"/>
          <w:sz w:val="24"/>
          <w:szCs w:val="24"/>
          <w:lang w:val="en" w:eastAsia="en-GB"/>
        </w:rPr>
        <w:t xml:space="preserve">service in order to satisfy </w:t>
      </w:r>
      <w:r w:rsidR="00D34263" w:rsidRPr="000B4556">
        <w:rPr>
          <w:rFonts w:eastAsia="Times New Roman" w:cs="Arial"/>
          <w:sz w:val="24"/>
          <w:szCs w:val="24"/>
          <w:lang w:val="en" w:eastAsia="en-GB"/>
        </w:rPr>
        <w:t>funder’s</w:t>
      </w:r>
      <w:r w:rsidRPr="000B4556">
        <w:rPr>
          <w:rFonts w:eastAsia="Times New Roman" w:cs="Arial"/>
          <w:sz w:val="24"/>
          <w:szCs w:val="24"/>
          <w:lang w:val="en" w:eastAsia="en-GB"/>
        </w:rPr>
        <w:t xml:space="preserve"> requirements</w:t>
      </w:r>
      <w:r w:rsidR="0083367C" w:rsidRPr="000B4556">
        <w:rPr>
          <w:rFonts w:eastAsia="Times New Roman" w:cs="Arial"/>
          <w:sz w:val="24"/>
          <w:szCs w:val="24"/>
          <w:lang w:val="en" w:eastAsia="en-GB"/>
        </w:rPr>
        <w:t>.</w:t>
      </w:r>
    </w:p>
    <w:p w:rsidR="0083367C" w:rsidRPr="000B4556" w:rsidRDefault="0083367C" w:rsidP="00010117">
      <w:pPr>
        <w:numPr>
          <w:ilvl w:val="0"/>
          <w:numId w:val="7"/>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Ensure that appropriate systems are developed and maintained for case recording, statistics, follow up work and quality control.</w:t>
      </w:r>
    </w:p>
    <w:p w:rsidR="00141E40" w:rsidRPr="000B4556" w:rsidRDefault="00141E40" w:rsidP="00010117">
      <w:pPr>
        <w:numPr>
          <w:ilvl w:val="0"/>
          <w:numId w:val="7"/>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Monitor the qua</w:t>
      </w:r>
      <w:r w:rsidR="005D545A" w:rsidRPr="000B4556">
        <w:rPr>
          <w:rFonts w:eastAsia="Times New Roman" w:cs="Arial"/>
          <w:sz w:val="24"/>
          <w:szCs w:val="24"/>
          <w:lang w:val="en" w:eastAsia="en-GB"/>
        </w:rPr>
        <w:t>lity of advice given to clients by c</w:t>
      </w:r>
      <w:r w:rsidR="0083367C" w:rsidRPr="000B4556">
        <w:rPr>
          <w:rFonts w:eastAsia="Times New Roman" w:cs="Arial"/>
          <w:sz w:val="24"/>
          <w:szCs w:val="24"/>
          <w:lang w:val="en" w:eastAsia="en-GB"/>
        </w:rPr>
        <w:t xml:space="preserve">arrying out case quality checks and </w:t>
      </w:r>
      <w:r w:rsidRPr="000B4556">
        <w:rPr>
          <w:rFonts w:eastAsia="Times New Roman" w:cs="Arial"/>
          <w:sz w:val="24"/>
          <w:szCs w:val="24"/>
          <w:lang w:val="en" w:eastAsia="en-GB"/>
        </w:rPr>
        <w:t>examining case records.</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Provide an appropriate level of support and supervision based on individual needs</w:t>
      </w:r>
      <w:r w:rsidR="007C73F4" w:rsidRPr="000B4556">
        <w:rPr>
          <w:rFonts w:eastAsia="Times New Roman" w:cs="Arial"/>
          <w:sz w:val="24"/>
          <w:szCs w:val="24"/>
          <w:lang w:val="en" w:eastAsia="en-GB"/>
        </w:rPr>
        <w:t xml:space="preserve"> and act as a consultant to the advisers.</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Provide supervision and support for advice workers, particularly in relation to advice enquiries, CASTLE data entry and enquiry entry and on complex casework.</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Support volunteer workers produce accurate, legible and complete client records.</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Ensure that research work, telephone calls and/or correspondence relating to casework is undertaken timeously.</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Monitor the quality of advice, giving appropriate and effective feedback.</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lastRenderedPageBreak/>
        <w:t>Contribute to building and supervising</w:t>
      </w:r>
      <w:r w:rsidR="007C73F4" w:rsidRPr="000B4556">
        <w:rPr>
          <w:rFonts w:eastAsia="Times New Roman" w:cs="Arial"/>
          <w:sz w:val="24"/>
          <w:szCs w:val="24"/>
          <w:lang w:val="en" w:eastAsia="en-GB"/>
        </w:rPr>
        <w:t xml:space="preserve"> </w:t>
      </w:r>
      <w:r w:rsidRPr="000B4556">
        <w:rPr>
          <w:rFonts w:eastAsia="Times New Roman" w:cs="Arial"/>
          <w:sz w:val="24"/>
          <w:szCs w:val="24"/>
          <w:lang w:val="en" w:eastAsia="en-GB"/>
        </w:rPr>
        <w:t xml:space="preserve">an effective team, understanding the importance of continual improvement of the service. </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Undertake advice work as and when required.</w:t>
      </w:r>
    </w:p>
    <w:p w:rsidR="0020578D" w:rsidRPr="000B4556" w:rsidRDefault="0020578D"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Implement effective Triage Service</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Advise the </w:t>
      </w:r>
      <w:r w:rsidR="009C428A" w:rsidRPr="000B4556">
        <w:rPr>
          <w:rFonts w:eastAsia="Times New Roman" w:cs="Arial"/>
          <w:sz w:val="24"/>
          <w:szCs w:val="24"/>
          <w:lang w:val="en" w:eastAsia="en-GB"/>
        </w:rPr>
        <w:t xml:space="preserve">Executive </w:t>
      </w:r>
      <w:r w:rsidRPr="000B4556">
        <w:rPr>
          <w:rFonts w:eastAsia="Times New Roman" w:cs="Arial"/>
          <w:sz w:val="24"/>
          <w:szCs w:val="24"/>
          <w:lang w:val="en" w:eastAsia="en-GB"/>
        </w:rPr>
        <w:t>Manager on staffing and service delivery issues.</w:t>
      </w:r>
    </w:p>
    <w:p w:rsidR="00F71DCC" w:rsidRPr="000B4556" w:rsidRDefault="00F71DC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Know the principles of good customer service and the importance of working within these. </w:t>
      </w:r>
    </w:p>
    <w:p w:rsidR="005D545A" w:rsidRPr="000B4556" w:rsidRDefault="005D545A"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To support and maintain uniform advice standards and contribute to their development.  Ensure that advice work undertaken complies with CAS Quality Audit standards, Scottish National Standards.</w:t>
      </w:r>
    </w:p>
    <w:p w:rsidR="005D545A" w:rsidRPr="000B4556" w:rsidRDefault="005D545A"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Actively implement the Aims and Principles of the CAB service, together with its other policies.</w:t>
      </w:r>
    </w:p>
    <w:p w:rsidR="00900686" w:rsidRPr="000B4556" w:rsidRDefault="0083367C" w:rsidP="00010117">
      <w:pPr>
        <w:pStyle w:val="ListParagraph"/>
        <w:numPr>
          <w:ilvl w:val="0"/>
          <w:numId w:val="7"/>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In determining the daily volunteer staffing needs of the service, the GSC, working in conjunction with </w:t>
      </w:r>
      <w:r w:rsidR="00F71DCC" w:rsidRPr="000B4556">
        <w:rPr>
          <w:rFonts w:eastAsia="Times New Roman" w:cs="Arial"/>
          <w:sz w:val="24"/>
          <w:szCs w:val="24"/>
          <w:lang w:val="en" w:eastAsia="en-GB"/>
        </w:rPr>
        <w:t>the Executive Manager</w:t>
      </w:r>
      <w:r w:rsidRPr="000B4556">
        <w:rPr>
          <w:rFonts w:eastAsia="Times New Roman" w:cs="Arial"/>
          <w:sz w:val="24"/>
          <w:szCs w:val="24"/>
          <w:lang w:val="en" w:eastAsia="en-GB"/>
        </w:rPr>
        <w:t xml:space="preserve">,  will contribute to the long term staff planning and will participate in the induction, training, assessment and performance management of advice workers both at new entry and experienced level. </w:t>
      </w:r>
    </w:p>
    <w:p w:rsidR="00900686" w:rsidRPr="000B4556" w:rsidRDefault="00900686" w:rsidP="00010117">
      <w:pPr>
        <w:pStyle w:val="BodyTextIndent"/>
        <w:spacing w:before="120" w:after="120"/>
        <w:ind w:left="0"/>
        <w:rPr>
          <w:rFonts w:asciiTheme="minorHAnsi" w:hAnsiTheme="minorHAnsi" w:cs="Arial"/>
          <w:b/>
          <w:color w:val="000000"/>
          <w:sz w:val="24"/>
          <w:szCs w:val="24"/>
        </w:rPr>
      </w:pPr>
      <w:r w:rsidRPr="000B4556">
        <w:rPr>
          <w:rFonts w:asciiTheme="minorHAnsi" w:hAnsiTheme="minorHAnsi" w:cs="Arial"/>
          <w:b/>
          <w:color w:val="000000"/>
          <w:sz w:val="24"/>
          <w:szCs w:val="24"/>
        </w:rPr>
        <w:t>Quality Standards</w:t>
      </w:r>
    </w:p>
    <w:p w:rsidR="00900686" w:rsidRPr="000B4556" w:rsidRDefault="00900686" w:rsidP="00010117">
      <w:pPr>
        <w:pStyle w:val="ListParagraph"/>
        <w:numPr>
          <w:ilvl w:val="0"/>
          <w:numId w:val="18"/>
        </w:numPr>
        <w:spacing w:before="120" w:after="120" w:line="240" w:lineRule="auto"/>
        <w:rPr>
          <w:rFonts w:cs="Arial"/>
          <w:color w:val="000000"/>
          <w:sz w:val="24"/>
          <w:szCs w:val="24"/>
        </w:rPr>
      </w:pPr>
      <w:r w:rsidRPr="000B4556">
        <w:rPr>
          <w:rFonts w:cs="Arial"/>
          <w:color w:val="000000"/>
          <w:sz w:val="24"/>
          <w:szCs w:val="24"/>
        </w:rPr>
        <w:t>To maintain uniform advice standards and contribute to their development. Will support the retention and continuous development of the Bur</w:t>
      </w:r>
      <w:r w:rsidR="007E16CF" w:rsidRPr="000B4556">
        <w:rPr>
          <w:rFonts w:cs="Arial"/>
          <w:color w:val="000000"/>
          <w:sz w:val="24"/>
          <w:szCs w:val="24"/>
        </w:rPr>
        <w:t>eau’s quality standards awards.</w:t>
      </w:r>
    </w:p>
    <w:p w:rsidR="00900686" w:rsidRPr="000B4556" w:rsidRDefault="00900686" w:rsidP="00010117">
      <w:pPr>
        <w:numPr>
          <w:ilvl w:val="1"/>
          <w:numId w:val="18"/>
        </w:numPr>
        <w:spacing w:before="120" w:after="120" w:line="240" w:lineRule="auto"/>
        <w:rPr>
          <w:rFonts w:cs="Arial"/>
          <w:color w:val="000000"/>
          <w:sz w:val="24"/>
          <w:szCs w:val="24"/>
        </w:rPr>
      </w:pPr>
      <w:r w:rsidRPr="000B4556">
        <w:rPr>
          <w:rFonts w:cs="Arial"/>
          <w:color w:val="000000"/>
          <w:sz w:val="24"/>
          <w:szCs w:val="24"/>
        </w:rPr>
        <w:t xml:space="preserve">CAS Membership Quality Audit Standards </w:t>
      </w:r>
    </w:p>
    <w:p w:rsidR="00900686" w:rsidRPr="000B4556" w:rsidRDefault="00900686" w:rsidP="00010117">
      <w:pPr>
        <w:numPr>
          <w:ilvl w:val="1"/>
          <w:numId w:val="18"/>
        </w:numPr>
        <w:spacing w:before="120" w:after="120" w:line="240" w:lineRule="auto"/>
        <w:rPr>
          <w:rFonts w:cs="Arial"/>
          <w:color w:val="000000"/>
          <w:sz w:val="24"/>
          <w:szCs w:val="24"/>
        </w:rPr>
      </w:pPr>
      <w:r w:rsidRPr="000B4556">
        <w:rPr>
          <w:rFonts w:cs="Arial"/>
          <w:color w:val="000000"/>
          <w:sz w:val="24"/>
          <w:szCs w:val="24"/>
        </w:rPr>
        <w:t>OISC</w:t>
      </w:r>
    </w:p>
    <w:p w:rsidR="00900686" w:rsidRPr="000B4556" w:rsidRDefault="00900686" w:rsidP="00010117">
      <w:pPr>
        <w:numPr>
          <w:ilvl w:val="1"/>
          <w:numId w:val="18"/>
        </w:numPr>
        <w:spacing w:before="120" w:after="120" w:line="240" w:lineRule="auto"/>
        <w:rPr>
          <w:rFonts w:cs="Arial"/>
          <w:color w:val="000000"/>
          <w:sz w:val="24"/>
          <w:szCs w:val="24"/>
        </w:rPr>
      </w:pPr>
      <w:r w:rsidRPr="000B4556">
        <w:rPr>
          <w:rFonts w:cs="Arial"/>
          <w:color w:val="000000"/>
          <w:sz w:val="24"/>
          <w:szCs w:val="24"/>
        </w:rPr>
        <w:t>Scottish National Standards in Advice Giving</w:t>
      </w:r>
    </w:p>
    <w:p w:rsidR="00900686" w:rsidRPr="000B4556" w:rsidRDefault="00900686" w:rsidP="00010117">
      <w:pPr>
        <w:numPr>
          <w:ilvl w:val="1"/>
          <w:numId w:val="18"/>
        </w:numPr>
        <w:spacing w:before="120" w:after="120" w:line="240" w:lineRule="auto"/>
        <w:rPr>
          <w:rFonts w:cs="Arial"/>
          <w:color w:val="000000"/>
          <w:sz w:val="24"/>
          <w:szCs w:val="24"/>
        </w:rPr>
      </w:pPr>
      <w:r w:rsidRPr="000B4556">
        <w:rPr>
          <w:rFonts w:cs="Arial"/>
          <w:color w:val="000000"/>
          <w:sz w:val="24"/>
          <w:szCs w:val="24"/>
        </w:rPr>
        <w:t>Healthy Working Lives, Bronze Award + Mental Health Commendation</w:t>
      </w:r>
    </w:p>
    <w:p w:rsidR="00900686" w:rsidRPr="000B4556" w:rsidRDefault="00900686" w:rsidP="00010117">
      <w:pPr>
        <w:numPr>
          <w:ilvl w:val="1"/>
          <w:numId w:val="18"/>
        </w:numPr>
        <w:spacing w:before="120" w:after="120" w:line="240" w:lineRule="auto"/>
        <w:rPr>
          <w:rFonts w:cs="Arial"/>
          <w:color w:val="000000"/>
          <w:sz w:val="24"/>
          <w:szCs w:val="24"/>
        </w:rPr>
      </w:pPr>
      <w:r w:rsidRPr="000B4556">
        <w:rPr>
          <w:rFonts w:cs="Arial"/>
          <w:color w:val="000000"/>
          <w:sz w:val="24"/>
          <w:szCs w:val="24"/>
        </w:rPr>
        <w:t>Quality Scotland, EFQM, Committed to Excellence</w:t>
      </w:r>
    </w:p>
    <w:p w:rsidR="00900686" w:rsidRPr="000B4556" w:rsidRDefault="00900686" w:rsidP="00010117">
      <w:pPr>
        <w:pStyle w:val="ListParagraph"/>
        <w:numPr>
          <w:ilvl w:val="0"/>
          <w:numId w:val="18"/>
        </w:numPr>
        <w:spacing w:before="120" w:after="120"/>
        <w:rPr>
          <w:rFonts w:cs="Arial"/>
          <w:color w:val="000000"/>
          <w:sz w:val="24"/>
          <w:szCs w:val="24"/>
        </w:rPr>
      </w:pPr>
      <w:r w:rsidRPr="000B4556">
        <w:rPr>
          <w:rFonts w:cs="Arial"/>
          <w:color w:val="000000"/>
          <w:sz w:val="24"/>
          <w:szCs w:val="24"/>
        </w:rPr>
        <w:t>The service operates uniform quality standards in advice giving and CASTLE case recording and it will be the responsibility of the GSC to monitor levels, accuracy and quality of the advice work undertaken by the advisers</w:t>
      </w:r>
    </w:p>
    <w:p w:rsidR="00900686" w:rsidRPr="000B4556" w:rsidRDefault="00900686" w:rsidP="00010117">
      <w:pPr>
        <w:spacing w:before="120" w:after="120"/>
        <w:rPr>
          <w:rFonts w:cs="Arial"/>
          <w:b/>
          <w:color w:val="000000"/>
          <w:sz w:val="24"/>
          <w:szCs w:val="24"/>
        </w:rPr>
      </w:pPr>
      <w:r w:rsidRPr="000B4556">
        <w:rPr>
          <w:rFonts w:cs="Arial"/>
          <w:b/>
          <w:color w:val="000000"/>
          <w:sz w:val="24"/>
          <w:szCs w:val="24"/>
        </w:rPr>
        <w:t>Casework</w:t>
      </w:r>
    </w:p>
    <w:p w:rsidR="00900686" w:rsidRPr="000B4556" w:rsidRDefault="00900686" w:rsidP="00010117">
      <w:pPr>
        <w:pStyle w:val="ListParagraph"/>
        <w:numPr>
          <w:ilvl w:val="0"/>
          <w:numId w:val="31"/>
        </w:numPr>
        <w:spacing w:before="120" w:after="120" w:line="240" w:lineRule="auto"/>
        <w:rPr>
          <w:rFonts w:cs="Arial"/>
          <w:color w:val="000000"/>
          <w:sz w:val="24"/>
          <w:szCs w:val="24"/>
        </w:rPr>
      </w:pPr>
      <w:r w:rsidRPr="000B4556">
        <w:rPr>
          <w:rFonts w:cs="Arial"/>
          <w:color w:val="000000"/>
          <w:sz w:val="24"/>
          <w:szCs w:val="24"/>
        </w:rPr>
        <w:t xml:space="preserve">Management of casework, telephone, email enquiries and ‘the queue’ will be a major work priority. </w:t>
      </w:r>
    </w:p>
    <w:p w:rsidR="00900686" w:rsidRPr="000B4556" w:rsidRDefault="00900686" w:rsidP="00010117">
      <w:pPr>
        <w:pStyle w:val="ListParagraph"/>
        <w:numPr>
          <w:ilvl w:val="0"/>
          <w:numId w:val="31"/>
        </w:numPr>
        <w:spacing w:before="120" w:after="120"/>
        <w:rPr>
          <w:rFonts w:cs="Arial"/>
          <w:color w:val="000000"/>
          <w:sz w:val="24"/>
          <w:szCs w:val="24"/>
        </w:rPr>
      </w:pPr>
      <w:r w:rsidRPr="000B4556">
        <w:rPr>
          <w:rFonts w:cs="Arial"/>
          <w:color w:val="000000"/>
          <w:sz w:val="24"/>
          <w:szCs w:val="24"/>
        </w:rPr>
        <w:t xml:space="preserve">The GSC will encourage and support volunteer advisers’ professional development to undertake more complex casework. </w:t>
      </w:r>
    </w:p>
    <w:p w:rsidR="00900686" w:rsidRPr="000B4556" w:rsidRDefault="00900686" w:rsidP="00010117">
      <w:pPr>
        <w:spacing w:before="120" w:after="120"/>
        <w:rPr>
          <w:rFonts w:cs="Arial"/>
          <w:b/>
          <w:color w:val="000000"/>
          <w:sz w:val="24"/>
          <w:szCs w:val="24"/>
        </w:rPr>
      </w:pPr>
      <w:r w:rsidRPr="000B4556">
        <w:rPr>
          <w:rFonts w:cs="Arial"/>
          <w:b/>
          <w:color w:val="000000"/>
          <w:sz w:val="24"/>
          <w:szCs w:val="24"/>
        </w:rPr>
        <w:t>Referral Protocols</w:t>
      </w:r>
    </w:p>
    <w:p w:rsidR="000B4556" w:rsidRPr="000B4556" w:rsidRDefault="00900686" w:rsidP="00010117">
      <w:pPr>
        <w:pStyle w:val="ListParagraph"/>
        <w:numPr>
          <w:ilvl w:val="0"/>
          <w:numId w:val="32"/>
        </w:numPr>
        <w:spacing w:before="120" w:after="120" w:line="240" w:lineRule="auto"/>
        <w:rPr>
          <w:rFonts w:cs="Arial"/>
          <w:color w:val="000000"/>
          <w:sz w:val="24"/>
          <w:szCs w:val="24"/>
        </w:rPr>
      </w:pPr>
      <w:r w:rsidRPr="000B4556">
        <w:rPr>
          <w:rFonts w:cs="Arial"/>
          <w:color w:val="000000"/>
          <w:sz w:val="24"/>
          <w:szCs w:val="24"/>
        </w:rPr>
        <w:t>To co-ordinate referral to Bureau’s Value Added Projects and External Specialist Services</w:t>
      </w:r>
    </w:p>
    <w:p w:rsidR="00B17AB2" w:rsidRPr="000B4556" w:rsidRDefault="00900686" w:rsidP="00010117">
      <w:pPr>
        <w:pStyle w:val="ListParagraph"/>
        <w:numPr>
          <w:ilvl w:val="0"/>
          <w:numId w:val="32"/>
        </w:numPr>
        <w:spacing w:before="120" w:after="120" w:line="240" w:lineRule="auto"/>
        <w:rPr>
          <w:rFonts w:cs="Arial"/>
          <w:color w:val="000000"/>
          <w:sz w:val="24"/>
          <w:szCs w:val="24"/>
        </w:rPr>
      </w:pPr>
      <w:r w:rsidRPr="000B4556">
        <w:rPr>
          <w:rFonts w:cs="Arial"/>
          <w:color w:val="000000"/>
          <w:sz w:val="24"/>
          <w:szCs w:val="24"/>
        </w:rPr>
        <w:t xml:space="preserve">Where projects exist that provide the volunteers and staff with specialist advice, consultancy in areas such as Housing, Benefits and Money Advice </w:t>
      </w:r>
      <w:r w:rsidR="00904A76" w:rsidRPr="000B4556">
        <w:rPr>
          <w:rFonts w:cs="Arial"/>
          <w:color w:val="000000"/>
          <w:sz w:val="24"/>
          <w:szCs w:val="24"/>
        </w:rPr>
        <w:t>etc.</w:t>
      </w:r>
      <w:r w:rsidRPr="000B4556">
        <w:rPr>
          <w:rFonts w:cs="Arial"/>
          <w:color w:val="000000"/>
          <w:sz w:val="24"/>
          <w:szCs w:val="24"/>
        </w:rPr>
        <w:t>, the GSC will ensure referrals are appropriate and follow the established/formal referral pathway.</w:t>
      </w:r>
    </w:p>
    <w:p w:rsidR="00010117" w:rsidRDefault="00010117" w:rsidP="00010117">
      <w:pPr>
        <w:spacing w:before="120" w:after="120"/>
        <w:rPr>
          <w:rFonts w:cs="Arial"/>
          <w:b/>
          <w:color w:val="000000"/>
          <w:sz w:val="24"/>
          <w:szCs w:val="24"/>
        </w:rPr>
      </w:pPr>
    </w:p>
    <w:p w:rsidR="00650F29" w:rsidRPr="000B4556" w:rsidRDefault="003F2DDA" w:rsidP="00010117">
      <w:pPr>
        <w:spacing w:before="120" w:after="120"/>
        <w:rPr>
          <w:rFonts w:cs="Arial"/>
          <w:b/>
          <w:color w:val="000000"/>
          <w:sz w:val="24"/>
          <w:szCs w:val="24"/>
        </w:rPr>
      </w:pPr>
      <w:r w:rsidRPr="000B4556">
        <w:rPr>
          <w:rFonts w:cs="Arial"/>
          <w:b/>
          <w:color w:val="000000"/>
          <w:sz w:val="24"/>
          <w:szCs w:val="24"/>
        </w:rPr>
        <w:lastRenderedPageBreak/>
        <w:t xml:space="preserve">Supporting </w:t>
      </w:r>
      <w:r w:rsidR="00141E40" w:rsidRPr="000B4556">
        <w:rPr>
          <w:rFonts w:cs="Arial"/>
          <w:b/>
          <w:color w:val="000000"/>
          <w:sz w:val="24"/>
          <w:szCs w:val="24"/>
        </w:rPr>
        <w:t>Volunteer</w:t>
      </w:r>
      <w:r w:rsidRPr="000B4556">
        <w:rPr>
          <w:rFonts w:cs="Arial"/>
          <w:b/>
          <w:color w:val="000000"/>
          <w:sz w:val="24"/>
          <w:szCs w:val="24"/>
        </w:rPr>
        <w:t>s and Line Management of Paid Frontline Generalist Advisers</w:t>
      </w:r>
      <w:r w:rsidR="00141E40" w:rsidRPr="000B4556">
        <w:rPr>
          <w:rFonts w:cs="Arial"/>
          <w:b/>
          <w:color w:val="000000"/>
          <w:sz w:val="24"/>
          <w:szCs w:val="24"/>
        </w:rPr>
        <w:t xml:space="preserve"> </w:t>
      </w:r>
    </w:p>
    <w:p w:rsidR="00B823F5" w:rsidRPr="000B4556" w:rsidRDefault="00900686" w:rsidP="00010117">
      <w:pPr>
        <w:pStyle w:val="ListParagraph"/>
        <w:numPr>
          <w:ilvl w:val="0"/>
          <w:numId w:val="34"/>
        </w:numPr>
        <w:spacing w:before="120" w:after="120"/>
        <w:rPr>
          <w:rFonts w:cs="Arial"/>
          <w:color w:val="000000"/>
          <w:sz w:val="24"/>
          <w:szCs w:val="24"/>
        </w:rPr>
      </w:pPr>
      <w:r w:rsidRPr="000B4556">
        <w:rPr>
          <w:rFonts w:cs="Arial"/>
          <w:color w:val="000000"/>
          <w:sz w:val="24"/>
          <w:szCs w:val="24"/>
        </w:rPr>
        <w:t>R</w:t>
      </w:r>
      <w:r w:rsidR="00B823F5" w:rsidRPr="000B4556">
        <w:rPr>
          <w:rFonts w:cs="Arial"/>
          <w:color w:val="000000"/>
          <w:sz w:val="24"/>
          <w:szCs w:val="24"/>
        </w:rPr>
        <w:t>esponsible for</w:t>
      </w:r>
      <w:r w:rsidR="00650F29" w:rsidRPr="000B4556">
        <w:rPr>
          <w:rFonts w:cs="Arial"/>
          <w:color w:val="000000"/>
          <w:sz w:val="24"/>
          <w:szCs w:val="24"/>
        </w:rPr>
        <w:t xml:space="preserve"> maintain</w:t>
      </w:r>
      <w:r w:rsidR="00B823F5" w:rsidRPr="000B4556">
        <w:rPr>
          <w:rFonts w:cs="Arial"/>
          <w:color w:val="000000"/>
          <w:sz w:val="24"/>
          <w:szCs w:val="24"/>
        </w:rPr>
        <w:t>ing</w:t>
      </w:r>
      <w:r w:rsidR="00650F29" w:rsidRPr="000B4556">
        <w:rPr>
          <w:rFonts w:cs="Arial"/>
          <w:color w:val="000000"/>
          <w:sz w:val="24"/>
          <w:szCs w:val="24"/>
        </w:rPr>
        <w:t>, support</w:t>
      </w:r>
      <w:r w:rsidR="00B823F5" w:rsidRPr="000B4556">
        <w:rPr>
          <w:rFonts w:cs="Arial"/>
          <w:color w:val="000000"/>
          <w:sz w:val="24"/>
          <w:szCs w:val="24"/>
        </w:rPr>
        <w:t>ing</w:t>
      </w:r>
      <w:r w:rsidR="00650F29" w:rsidRPr="000B4556">
        <w:rPr>
          <w:rFonts w:cs="Arial"/>
          <w:color w:val="000000"/>
          <w:sz w:val="24"/>
          <w:szCs w:val="24"/>
        </w:rPr>
        <w:t xml:space="preserve"> and develop</w:t>
      </w:r>
      <w:r w:rsidR="00B823F5" w:rsidRPr="000B4556">
        <w:rPr>
          <w:rFonts w:cs="Arial"/>
          <w:color w:val="000000"/>
          <w:sz w:val="24"/>
          <w:szCs w:val="24"/>
        </w:rPr>
        <w:t>ing</w:t>
      </w:r>
      <w:r w:rsidR="00650F29" w:rsidRPr="000B4556">
        <w:rPr>
          <w:rFonts w:cs="Arial"/>
          <w:color w:val="000000"/>
          <w:sz w:val="24"/>
          <w:szCs w:val="24"/>
        </w:rPr>
        <w:t>, through consultancy and training, a team of volunteer advice workers</w:t>
      </w:r>
      <w:r w:rsidR="00B823F5" w:rsidRPr="000B4556">
        <w:rPr>
          <w:rFonts w:cs="Arial"/>
          <w:color w:val="000000"/>
          <w:sz w:val="24"/>
          <w:szCs w:val="24"/>
        </w:rPr>
        <w:t xml:space="preserve"> and paid core advisers</w:t>
      </w:r>
      <w:r w:rsidR="00650F29" w:rsidRPr="000B4556">
        <w:rPr>
          <w:rFonts w:cs="Arial"/>
          <w:color w:val="000000"/>
          <w:sz w:val="24"/>
          <w:szCs w:val="24"/>
        </w:rPr>
        <w:t xml:space="preserve"> to meet the service delivery and development needs of Motherwell and Wishaw Bureau.</w:t>
      </w:r>
    </w:p>
    <w:p w:rsidR="00900686" w:rsidRPr="00010117" w:rsidRDefault="00900686" w:rsidP="00010117">
      <w:pPr>
        <w:pStyle w:val="ListParagraph"/>
        <w:numPr>
          <w:ilvl w:val="0"/>
          <w:numId w:val="34"/>
        </w:numPr>
        <w:spacing w:before="120" w:after="120"/>
        <w:rPr>
          <w:rFonts w:cs="Arial"/>
          <w:b/>
          <w:color w:val="000000"/>
          <w:sz w:val="24"/>
          <w:szCs w:val="24"/>
        </w:rPr>
      </w:pPr>
      <w:r w:rsidRPr="000B4556">
        <w:rPr>
          <w:rFonts w:cs="Arial"/>
          <w:color w:val="000000"/>
          <w:sz w:val="24"/>
          <w:szCs w:val="24"/>
        </w:rPr>
        <w:t>R</w:t>
      </w:r>
      <w:r w:rsidR="00650F29" w:rsidRPr="000B4556">
        <w:rPr>
          <w:rFonts w:cs="Arial"/>
          <w:color w:val="000000"/>
          <w:sz w:val="24"/>
          <w:szCs w:val="24"/>
        </w:rPr>
        <w:t xml:space="preserve">esponsible for ensuring that each advice session is adequately staffed with volunteer advice workers and </w:t>
      </w:r>
      <w:r w:rsidR="00B823F5" w:rsidRPr="000B4556">
        <w:rPr>
          <w:rFonts w:cs="Arial"/>
          <w:color w:val="000000"/>
          <w:sz w:val="24"/>
          <w:szCs w:val="24"/>
        </w:rPr>
        <w:t>paid Core Frontline Advice Workers</w:t>
      </w:r>
      <w:r w:rsidR="00650F29" w:rsidRPr="000B4556">
        <w:rPr>
          <w:rFonts w:cs="Arial"/>
          <w:color w:val="000000"/>
          <w:sz w:val="24"/>
          <w:szCs w:val="24"/>
        </w:rPr>
        <w:t>.  Early identification of projected volunteer shortages will be necessary in order that steps can be taken to recruit and train new volunteers</w:t>
      </w:r>
      <w:r w:rsidR="00650F29" w:rsidRPr="000B4556">
        <w:rPr>
          <w:rFonts w:cs="Arial"/>
          <w:b/>
          <w:color w:val="000000"/>
          <w:sz w:val="24"/>
          <w:szCs w:val="24"/>
        </w:rPr>
        <w:t>.</w:t>
      </w:r>
    </w:p>
    <w:p w:rsidR="00B823F5" w:rsidRPr="000B4556" w:rsidRDefault="00650F29" w:rsidP="00010117">
      <w:pPr>
        <w:pStyle w:val="ListParagraph"/>
        <w:numPr>
          <w:ilvl w:val="0"/>
          <w:numId w:val="33"/>
        </w:numPr>
        <w:spacing w:before="120" w:after="120"/>
        <w:ind w:left="360"/>
        <w:rPr>
          <w:rFonts w:cs="Arial"/>
          <w:sz w:val="24"/>
          <w:szCs w:val="24"/>
        </w:rPr>
      </w:pPr>
      <w:r w:rsidRPr="000B4556">
        <w:rPr>
          <w:rFonts w:cs="Arial"/>
          <w:sz w:val="24"/>
          <w:szCs w:val="24"/>
        </w:rPr>
        <w:t xml:space="preserve">Basic, ongoing and advanced training for volunteers are an essential part of the job and </w:t>
      </w:r>
      <w:r w:rsidR="00B823F5" w:rsidRPr="000B4556">
        <w:rPr>
          <w:rFonts w:cs="Arial"/>
          <w:sz w:val="24"/>
          <w:szCs w:val="24"/>
        </w:rPr>
        <w:t xml:space="preserve">the GSC </w:t>
      </w:r>
      <w:r w:rsidRPr="000B4556">
        <w:rPr>
          <w:rFonts w:cs="Arial"/>
          <w:sz w:val="24"/>
          <w:szCs w:val="24"/>
        </w:rPr>
        <w:t>will be responsible for the identification of training need</w:t>
      </w:r>
      <w:r w:rsidR="00B823F5" w:rsidRPr="000B4556">
        <w:rPr>
          <w:rFonts w:cs="Arial"/>
          <w:sz w:val="24"/>
          <w:szCs w:val="24"/>
        </w:rPr>
        <w:t>s and, in collaboration with Management Team</w:t>
      </w:r>
      <w:r w:rsidRPr="000B4556">
        <w:rPr>
          <w:rFonts w:cs="Arial"/>
          <w:sz w:val="24"/>
          <w:szCs w:val="24"/>
        </w:rPr>
        <w:t>, the production of a rolling programme of training in those areas.</w:t>
      </w:r>
    </w:p>
    <w:p w:rsidR="00B823F5" w:rsidRPr="000B4556" w:rsidRDefault="00B823F5" w:rsidP="00010117">
      <w:pPr>
        <w:pStyle w:val="BodyTextIndent"/>
        <w:numPr>
          <w:ilvl w:val="0"/>
          <w:numId w:val="33"/>
        </w:numPr>
        <w:spacing w:before="120" w:after="120"/>
        <w:ind w:left="360"/>
        <w:rPr>
          <w:rFonts w:asciiTheme="minorHAnsi" w:hAnsiTheme="minorHAnsi" w:cs="Arial"/>
          <w:color w:val="auto"/>
          <w:sz w:val="24"/>
          <w:szCs w:val="24"/>
        </w:rPr>
      </w:pPr>
      <w:r w:rsidRPr="000B4556">
        <w:rPr>
          <w:rFonts w:asciiTheme="minorHAnsi" w:hAnsiTheme="minorHAnsi" w:cs="Arial"/>
          <w:color w:val="auto"/>
          <w:sz w:val="24"/>
          <w:szCs w:val="24"/>
        </w:rPr>
        <w:t xml:space="preserve">Responsible for the co-ordination of work-loads and support and supervision in line with forward job plans of paid staff under their line management.  </w:t>
      </w:r>
    </w:p>
    <w:p w:rsidR="000B4556" w:rsidRPr="000B4556" w:rsidRDefault="00B823F5" w:rsidP="00010117">
      <w:pPr>
        <w:pStyle w:val="BodyTextIndent"/>
        <w:numPr>
          <w:ilvl w:val="0"/>
          <w:numId w:val="33"/>
        </w:numPr>
        <w:spacing w:before="120" w:after="120"/>
        <w:ind w:left="360"/>
        <w:rPr>
          <w:rFonts w:asciiTheme="minorHAnsi" w:hAnsiTheme="minorHAnsi" w:cs="Arial"/>
          <w:color w:val="auto"/>
          <w:sz w:val="24"/>
          <w:szCs w:val="24"/>
        </w:rPr>
      </w:pPr>
      <w:r w:rsidRPr="000B4556">
        <w:rPr>
          <w:rFonts w:asciiTheme="minorHAnsi" w:hAnsiTheme="minorHAnsi" w:cs="Arial"/>
          <w:color w:val="auto"/>
          <w:sz w:val="24"/>
          <w:szCs w:val="24"/>
        </w:rPr>
        <w:t>The postholder will be required to carry out annual performance appraisals in line with Bureau policy and in the req</w:t>
      </w:r>
      <w:r w:rsidR="003F2DDA" w:rsidRPr="000B4556">
        <w:rPr>
          <w:rFonts w:asciiTheme="minorHAnsi" w:hAnsiTheme="minorHAnsi" w:cs="Arial"/>
          <w:color w:val="auto"/>
          <w:sz w:val="24"/>
          <w:szCs w:val="24"/>
        </w:rPr>
        <w:t>uired format for staff managed.</w:t>
      </w:r>
    </w:p>
    <w:p w:rsidR="003F2DDA" w:rsidRPr="000B4556" w:rsidRDefault="00900686" w:rsidP="00010117">
      <w:pPr>
        <w:pStyle w:val="BodyTextIndent"/>
        <w:numPr>
          <w:ilvl w:val="0"/>
          <w:numId w:val="33"/>
        </w:numPr>
        <w:spacing w:before="120" w:after="120"/>
        <w:ind w:left="360"/>
        <w:rPr>
          <w:rFonts w:asciiTheme="minorHAnsi" w:hAnsiTheme="minorHAnsi" w:cs="Arial"/>
          <w:color w:val="auto"/>
          <w:sz w:val="24"/>
          <w:szCs w:val="24"/>
        </w:rPr>
      </w:pPr>
      <w:r w:rsidRPr="000B4556">
        <w:rPr>
          <w:rFonts w:asciiTheme="minorHAnsi" w:hAnsiTheme="minorHAnsi" w:cs="Arial"/>
          <w:color w:val="auto"/>
          <w:sz w:val="24"/>
          <w:szCs w:val="24"/>
          <w:lang w:val="en" w:eastAsia="en-GB"/>
        </w:rPr>
        <w:t>Champion</w:t>
      </w:r>
      <w:r w:rsidR="00831C5B" w:rsidRPr="000B4556">
        <w:rPr>
          <w:rFonts w:asciiTheme="minorHAnsi" w:hAnsiTheme="minorHAnsi" w:cs="Arial"/>
          <w:color w:val="auto"/>
          <w:sz w:val="24"/>
          <w:szCs w:val="24"/>
          <w:lang w:val="en" w:eastAsia="en-GB"/>
        </w:rPr>
        <w:t>ing</w:t>
      </w:r>
      <w:r w:rsidRPr="000B4556">
        <w:rPr>
          <w:rFonts w:asciiTheme="minorHAnsi" w:hAnsiTheme="minorHAnsi" w:cs="Arial"/>
          <w:color w:val="auto"/>
          <w:sz w:val="24"/>
          <w:szCs w:val="24"/>
          <w:lang w:val="en" w:eastAsia="en-GB"/>
        </w:rPr>
        <w:t xml:space="preserve"> </w:t>
      </w:r>
      <w:r w:rsidR="003F2DDA" w:rsidRPr="000B4556">
        <w:rPr>
          <w:rFonts w:asciiTheme="minorHAnsi" w:hAnsiTheme="minorHAnsi" w:cs="Arial"/>
          <w:color w:val="auto"/>
          <w:sz w:val="24"/>
          <w:szCs w:val="24"/>
          <w:lang w:val="en" w:eastAsia="en-GB"/>
        </w:rPr>
        <w:t>teamwork approach between all members of staff and volunteers.</w:t>
      </w:r>
    </w:p>
    <w:p w:rsidR="003F2DDA" w:rsidRPr="000B4556" w:rsidRDefault="003F2DDA" w:rsidP="00010117">
      <w:pPr>
        <w:pStyle w:val="ListParagraph"/>
        <w:numPr>
          <w:ilvl w:val="0"/>
          <w:numId w:val="35"/>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Effective performance management through coaching, mentoring and empowering individuals, </w:t>
      </w:r>
    </w:p>
    <w:p w:rsidR="003F2DDA" w:rsidRPr="000B4556" w:rsidRDefault="00831C5B" w:rsidP="00010117">
      <w:pPr>
        <w:numPr>
          <w:ilvl w:val="0"/>
          <w:numId w:val="35"/>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Organizing</w:t>
      </w:r>
      <w:r w:rsidR="003F2DDA" w:rsidRPr="000B4556">
        <w:rPr>
          <w:rFonts w:eastAsia="Times New Roman" w:cs="Arial"/>
          <w:sz w:val="24"/>
          <w:szCs w:val="24"/>
          <w:lang w:val="en" w:eastAsia="en-GB"/>
        </w:rPr>
        <w:t xml:space="preserve"> regular meetings for </w:t>
      </w:r>
      <w:r w:rsidR="00900686" w:rsidRPr="000B4556">
        <w:rPr>
          <w:rFonts w:eastAsia="Times New Roman" w:cs="Arial"/>
          <w:sz w:val="24"/>
          <w:szCs w:val="24"/>
          <w:lang w:val="en" w:eastAsia="en-GB"/>
        </w:rPr>
        <w:t>the Frontline Generalist A</w:t>
      </w:r>
      <w:r w:rsidR="003F2DDA" w:rsidRPr="000B4556">
        <w:rPr>
          <w:rFonts w:eastAsia="Times New Roman" w:cs="Arial"/>
          <w:sz w:val="24"/>
          <w:szCs w:val="24"/>
          <w:lang w:val="en" w:eastAsia="en-GB"/>
        </w:rPr>
        <w:t>dvisers.</w:t>
      </w:r>
    </w:p>
    <w:p w:rsidR="003F2DDA" w:rsidRPr="000B4556" w:rsidRDefault="003F2DDA" w:rsidP="00010117">
      <w:pPr>
        <w:numPr>
          <w:ilvl w:val="0"/>
          <w:numId w:val="35"/>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Delivering Daily Session Briefings with all the Frontline Staff</w:t>
      </w:r>
    </w:p>
    <w:p w:rsidR="003F2DDA" w:rsidRPr="000B4556" w:rsidRDefault="003F2DDA" w:rsidP="00010117">
      <w:pPr>
        <w:numPr>
          <w:ilvl w:val="0"/>
          <w:numId w:val="35"/>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Ensuring all policies and procedures are followed in a consistent manner by advice workers explaining the importance of compliance with regulatory frameworks for advice.</w:t>
      </w:r>
    </w:p>
    <w:p w:rsidR="00141E40" w:rsidRPr="000B4556" w:rsidRDefault="00141E40" w:rsidP="00010117">
      <w:pPr>
        <w:spacing w:before="120" w:after="120" w:line="240" w:lineRule="auto"/>
        <w:jc w:val="both"/>
        <w:outlineLvl w:val="2"/>
        <w:rPr>
          <w:rFonts w:eastAsia="Times New Roman" w:cs="Arial"/>
          <w:b/>
          <w:bCs/>
          <w:sz w:val="24"/>
          <w:szCs w:val="24"/>
          <w:lang w:val="en" w:eastAsia="en-GB"/>
        </w:rPr>
      </w:pPr>
      <w:r w:rsidRPr="000B4556">
        <w:rPr>
          <w:rFonts w:eastAsia="Times New Roman" w:cs="Arial"/>
          <w:b/>
          <w:bCs/>
          <w:sz w:val="24"/>
          <w:szCs w:val="24"/>
          <w:lang w:val="en" w:eastAsia="en-GB"/>
        </w:rPr>
        <w:t>Training and development</w:t>
      </w:r>
    </w:p>
    <w:p w:rsidR="00793C52" w:rsidRPr="000B4556" w:rsidRDefault="00793C52" w:rsidP="00010117">
      <w:pPr>
        <w:pStyle w:val="ListParagraph"/>
        <w:numPr>
          <w:ilvl w:val="0"/>
          <w:numId w:val="11"/>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In conjunction with the Executive Manager assess the competence of trainee advisors agai</w:t>
      </w:r>
      <w:r w:rsidR="003F2DDA" w:rsidRPr="000B4556">
        <w:rPr>
          <w:rFonts w:eastAsia="Times New Roman" w:cs="Arial"/>
          <w:sz w:val="24"/>
          <w:szCs w:val="24"/>
          <w:lang w:val="en" w:eastAsia="en-GB"/>
        </w:rPr>
        <w:t>nst CAS and Bureau requirements and monitor the development of existing workforce</w:t>
      </w:r>
    </w:p>
    <w:p w:rsidR="00141E40" w:rsidRPr="000B4556" w:rsidRDefault="00141E40" w:rsidP="00010117">
      <w:pPr>
        <w:numPr>
          <w:ilvl w:val="0"/>
          <w:numId w:val="11"/>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Contribute towards the Bureau's training and development plan so that staff and volunteers have the skills and knowledge required to do their jobs effectively and efficiently</w:t>
      </w:r>
      <w:r w:rsidR="005D545A" w:rsidRPr="000B4556">
        <w:rPr>
          <w:rFonts w:eastAsia="Times New Roman" w:cs="Arial"/>
          <w:sz w:val="24"/>
          <w:szCs w:val="24"/>
          <w:lang w:val="en" w:eastAsia="en-GB"/>
        </w:rPr>
        <w:t>.</w:t>
      </w:r>
    </w:p>
    <w:p w:rsidR="00141E40" w:rsidRPr="000B4556" w:rsidRDefault="00141E40" w:rsidP="00010117">
      <w:pPr>
        <w:numPr>
          <w:ilvl w:val="0"/>
          <w:numId w:val="11"/>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 xml:space="preserve">Organise training activities </w:t>
      </w:r>
      <w:r w:rsidR="00793C52" w:rsidRPr="000B4556">
        <w:rPr>
          <w:rFonts w:eastAsia="Times New Roman" w:cs="Arial"/>
          <w:sz w:val="24"/>
          <w:szCs w:val="24"/>
          <w:lang w:val="en" w:eastAsia="en-GB"/>
        </w:rPr>
        <w:t xml:space="preserve">for frontline staff </w:t>
      </w:r>
      <w:r w:rsidRPr="000B4556">
        <w:rPr>
          <w:rFonts w:eastAsia="Times New Roman" w:cs="Arial"/>
          <w:sz w:val="24"/>
          <w:szCs w:val="24"/>
          <w:lang w:val="en" w:eastAsia="en-GB"/>
        </w:rPr>
        <w:t>in co</w:t>
      </w:r>
      <w:r w:rsidR="005D545A" w:rsidRPr="000B4556">
        <w:rPr>
          <w:rFonts w:eastAsia="Times New Roman" w:cs="Arial"/>
          <w:sz w:val="24"/>
          <w:szCs w:val="24"/>
          <w:lang w:val="en" w:eastAsia="en-GB"/>
        </w:rPr>
        <w:t xml:space="preserve">njunction with the </w:t>
      </w:r>
      <w:r w:rsidR="00793C52" w:rsidRPr="000B4556">
        <w:rPr>
          <w:rFonts w:eastAsia="Times New Roman" w:cs="Arial"/>
          <w:sz w:val="24"/>
          <w:szCs w:val="24"/>
          <w:lang w:val="en" w:eastAsia="en-GB"/>
        </w:rPr>
        <w:t>Executive Manager.</w:t>
      </w:r>
    </w:p>
    <w:p w:rsidR="00141E40" w:rsidRPr="000B4556" w:rsidRDefault="00141E40" w:rsidP="00010117">
      <w:pPr>
        <w:numPr>
          <w:ilvl w:val="0"/>
          <w:numId w:val="11"/>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Identify and implement own training and development ne</w:t>
      </w:r>
      <w:r w:rsidR="005D545A" w:rsidRPr="000B4556">
        <w:rPr>
          <w:rFonts w:eastAsia="Times New Roman" w:cs="Arial"/>
          <w:sz w:val="24"/>
          <w:szCs w:val="24"/>
          <w:lang w:val="en" w:eastAsia="en-GB"/>
        </w:rPr>
        <w:t xml:space="preserve">eds in conjunction with </w:t>
      </w:r>
      <w:r w:rsidR="00793C52" w:rsidRPr="000B4556">
        <w:rPr>
          <w:rFonts w:eastAsia="Times New Roman" w:cs="Arial"/>
          <w:sz w:val="24"/>
          <w:szCs w:val="24"/>
          <w:lang w:val="en" w:eastAsia="en-GB"/>
        </w:rPr>
        <w:t xml:space="preserve">Executive </w:t>
      </w:r>
      <w:r w:rsidR="005D545A" w:rsidRPr="000B4556">
        <w:rPr>
          <w:rFonts w:eastAsia="Times New Roman" w:cs="Arial"/>
          <w:sz w:val="24"/>
          <w:szCs w:val="24"/>
          <w:lang w:val="en" w:eastAsia="en-GB"/>
        </w:rPr>
        <w:t>Manager.</w:t>
      </w:r>
    </w:p>
    <w:p w:rsidR="00B17AB2" w:rsidRPr="000B4556" w:rsidRDefault="005D545A" w:rsidP="00010117">
      <w:pPr>
        <w:pStyle w:val="ListParagraph"/>
        <w:numPr>
          <w:ilvl w:val="0"/>
          <w:numId w:val="11"/>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To assist management in carrying out performance appraisals and absence management of </w:t>
      </w:r>
      <w:r w:rsidR="003F2DDA" w:rsidRPr="000B4556">
        <w:rPr>
          <w:rFonts w:eastAsia="Times New Roman" w:cs="Arial"/>
          <w:sz w:val="24"/>
          <w:szCs w:val="24"/>
          <w:lang w:val="en" w:eastAsia="en-GB"/>
        </w:rPr>
        <w:t xml:space="preserve">the Frontline Generalist Advisers </w:t>
      </w:r>
    </w:p>
    <w:p w:rsidR="00010117" w:rsidRDefault="00010117" w:rsidP="00010117">
      <w:pPr>
        <w:spacing w:before="120" w:after="120" w:line="240" w:lineRule="auto"/>
        <w:jc w:val="both"/>
        <w:outlineLvl w:val="2"/>
        <w:rPr>
          <w:rFonts w:eastAsia="Times New Roman" w:cs="Arial"/>
          <w:b/>
          <w:bCs/>
          <w:sz w:val="24"/>
          <w:szCs w:val="24"/>
          <w:lang w:val="en" w:eastAsia="en-GB"/>
        </w:rPr>
      </w:pPr>
    </w:p>
    <w:p w:rsidR="00141E40" w:rsidRPr="000B4556" w:rsidRDefault="00141E40" w:rsidP="00010117">
      <w:pPr>
        <w:spacing w:before="120" w:after="120" w:line="240" w:lineRule="auto"/>
        <w:jc w:val="both"/>
        <w:outlineLvl w:val="2"/>
        <w:rPr>
          <w:rFonts w:eastAsia="Times New Roman" w:cs="Arial"/>
          <w:b/>
          <w:bCs/>
          <w:sz w:val="24"/>
          <w:szCs w:val="24"/>
          <w:lang w:val="en" w:eastAsia="en-GB"/>
        </w:rPr>
      </w:pPr>
      <w:r w:rsidRPr="000B4556">
        <w:rPr>
          <w:rFonts w:eastAsia="Times New Roman" w:cs="Arial"/>
          <w:b/>
          <w:bCs/>
          <w:sz w:val="24"/>
          <w:szCs w:val="24"/>
          <w:lang w:val="en" w:eastAsia="en-GB"/>
        </w:rPr>
        <w:lastRenderedPageBreak/>
        <w:t>Social policy</w:t>
      </w:r>
    </w:p>
    <w:p w:rsidR="00B17AB2" w:rsidRPr="000B4556" w:rsidRDefault="005D545A" w:rsidP="00010117">
      <w:pPr>
        <w:pStyle w:val="ListParagraph"/>
        <w:numPr>
          <w:ilvl w:val="0"/>
          <w:numId w:val="25"/>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Support the identification and submission to Citizens Advice Scotland and other appropriate bodies to social policy issues arising from client casework.</w:t>
      </w:r>
    </w:p>
    <w:p w:rsidR="00141E40" w:rsidRPr="000B4556" w:rsidRDefault="00141E40" w:rsidP="00010117">
      <w:pPr>
        <w:spacing w:before="120" w:after="120" w:line="240" w:lineRule="auto"/>
        <w:jc w:val="both"/>
        <w:outlineLvl w:val="2"/>
        <w:rPr>
          <w:rFonts w:eastAsia="Times New Roman" w:cs="Arial"/>
          <w:b/>
          <w:bCs/>
          <w:sz w:val="24"/>
          <w:szCs w:val="24"/>
          <w:lang w:val="en" w:eastAsia="en-GB"/>
        </w:rPr>
      </w:pPr>
      <w:r w:rsidRPr="000B4556">
        <w:rPr>
          <w:rFonts w:eastAsia="Times New Roman" w:cs="Arial"/>
          <w:b/>
          <w:bCs/>
          <w:sz w:val="24"/>
          <w:szCs w:val="24"/>
          <w:lang w:val="en" w:eastAsia="en-GB"/>
        </w:rPr>
        <w:t>Administration</w:t>
      </w:r>
    </w:p>
    <w:p w:rsidR="00141E40" w:rsidRPr="000B4556" w:rsidRDefault="00141E40" w:rsidP="00010117">
      <w:pPr>
        <w:numPr>
          <w:ilvl w:val="0"/>
          <w:numId w:val="10"/>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Ensure effective and efficient administrative systems.</w:t>
      </w:r>
    </w:p>
    <w:p w:rsidR="005D545A" w:rsidRPr="000B4556" w:rsidRDefault="005D545A" w:rsidP="00010117">
      <w:pPr>
        <w:pStyle w:val="ListParagraph"/>
        <w:numPr>
          <w:ilvl w:val="0"/>
          <w:numId w:val="10"/>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 xml:space="preserve">To provide statistical information and analysis for the </w:t>
      </w:r>
      <w:r w:rsidR="009C428A" w:rsidRPr="000B4556">
        <w:rPr>
          <w:rFonts w:eastAsia="Times New Roman" w:cs="Arial"/>
          <w:sz w:val="24"/>
          <w:szCs w:val="24"/>
          <w:lang w:val="en" w:eastAsia="en-GB"/>
        </w:rPr>
        <w:t>Executive</w:t>
      </w:r>
      <w:r w:rsidRPr="000B4556">
        <w:rPr>
          <w:rFonts w:eastAsia="Times New Roman" w:cs="Arial"/>
          <w:sz w:val="24"/>
          <w:szCs w:val="24"/>
          <w:lang w:val="en" w:eastAsia="en-GB"/>
        </w:rPr>
        <w:t xml:space="preserve"> Manager, bi-monthly reports for the Board of Directors and contribute to the Bureau’s Annual Report.</w:t>
      </w:r>
    </w:p>
    <w:p w:rsidR="00D854FA" w:rsidRPr="000B4556" w:rsidRDefault="005D545A" w:rsidP="00010117">
      <w:pPr>
        <w:numPr>
          <w:ilvl w:val="0"/>
          <w:numId w:val="10"/>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Adhere to h</w:t>
      </w:r>
      <w:r w:rsidR="00141E40" w:rsidRPr="000B4556">
        <w:rPr>
          <w:rFonts w:eastAsia="Times New Roman" w:cs="Arial"/>
          <w:sz w:val="24"/>
          <w:szCs w:val="24"/>
          <w:lang w:val="en" w:eastAsia="en-GB"/>
        </w:rPr>
        <w:t>ealth and safety policy with regard to staff, equipment and premises within statutory requirements.</w:t>
      </w:r>
    </w:p>
    <w:p w:rsidR="00650F29" w:rsidRPr="000B4556" w:rsidRDefault="00B45683" w:rsidP="00010117">
      <w:pPr>
        <w:spacing w:before="120" w:after="120"/>
        <w:rPr>
          <w:rFonts w:cs="Arial"/>
          <w:color w:val="000000"/>
          <w:sz w:val="24"/>
          <w:szCs w:val="24"/>
        </w:rPr>
      </w:pPr>
      <w:r w:rsidRPr="000B4556">
        <w:rPr>
          <w:rFonts w:cs="Arial"/>
          <w:b/>
          <w:color w:val="000000"/>
          <w:sz w:val="24"/>
          <w:szCs w:val="24"/>
        </w:rPr>
        <w:t>Communication</w:t>
      </w:r>
    </w:p>
    <w:p w:rsidR="00650F29" w:rsidRPr="00010117" w:rsidRDefault="00650F29" w:rsidP="00010117">
      <w:pPr>
        <w:pStyle w:val="ListParagraph"/>
        <w:numPr>
          <w:ilvl w:val="0"/>
          <w:numId w:val="38"/>
        </w:numPr>
        <w:tabs>
          <w:tab w:val="num" w:pos="0"/>
        </w:tabs>
        <w:spacing w:before="120" w:after="120" w:line="240" w:lineRule="auto"/>
        <w:ind w:left="360"/>
        <w:rPr>
          <w:rFonts w:cs="Arial"/>
          <w:color w:val="000000"/>
          <w:sz w:val="24"/>
          <w:szCs w:val="24"/>
        </w:rPr>
      </w:pPr>
      <w:r w:rsidRPr="000B4556">
        <w:rPr>
          <w:rFonts w:cs="Arial"/>
          <w:color w:val="000000"/>
          <w:sz w:val="24"/>
          <w:szCs w:val="24"/>
        </w:rPr>
        <w:t>To ensure that all office information is up-to-date and volunteers and staff are kept informed.</w:t>
      </w:r>
    </w:p>
    <w:p w:rsidR="00650F29" w:rsidRPr="000B4556" w:rsidRDefault="00650F29" w:rsidP="00010117">
      <w:pPr>
        <w:pStyle w:val="ListParagraph"/>
        <w:numPr>
          <w:ilvl w:val="0"/>
          <w:numId w:val="38"/>
        </w:numPr>
        <w:spacing w:before="120" w:after="120"/>
        <w:ind w:left="360"/>
        <w:rPr>
          <w:rFonts w:cs="Arial"/>
          <w:color w:val="000000"/>
          <w:sz w:val="24"/>
          <w:szCs w:val="24"/>
        </w:rPr>
      </w:pPr>
      <w:r w:rsidRPr="000B4556">
        <w:rPr>
          <w:rFonts w:cs="Arial"/>
          <w:color w:val="000000"/>
          <w:sz w:val="24"/>
          <w:szCs w:val="24"/>
        </w:rPr>
        <w:t xml:space="preserve">Advisernet is continuously updated and it will be the responsibility of the </w:t>
      </w:r>
      <w:r w:rsidR="008948EF" w:rsidRPr="000B4556">
        <w:rPr>
          <w:rFonts w:cs="Arial"/>
          <w:color w:val="000000"/>
          <w:sz w:val="24"/>
          <w:szCs w:val="24"/>
        </w:rPr>
        <w:t>GSC</w:t>
      </w:r>
      <w:r w:rsidR="00831C5B" w:rsidRPr="000B4556">
        <w:rPr>
          <w:rFonts w:cs="Arial"/>
          <w:color w:val="000000"/>
          <w:sz w:val="24"/>
          <w:szCs w:val="24"/>
        </w:rPr>
        <w:t xml:space="preserve"> </w:t>
      </w:r>
      <w:r w:rsidRPr="000B4556">
        <w:rPr>
          <w:rFonts w:cs="Arial"/>
          <w:color w:val="000000"/>
          <w:sz w:val="24"/>
          <w:szCs w:val="24"/>
        </w:rPr>
        <w:t xml:space="preserve">to ensure that advisers are kept aware of changes in in-house procedures and practices </w:t>
      </w:r>
      <w:r w:rsidR="007E16CF" w:rsidRPr="000B4556">
        <w:rPr>
          <w:rFonts w:cs="Arial"/>
          <w:color w:val="000000"/>
          <w:sz w:val="24"/>
          <w:szCs w:val="24"/>
        </w:rPr>
        <w:t xml:space="preserve">and major legislative changes. </w:t>
      </w:r>
    </w:p>
    <w:p w:rsidR="00650F29" w:rsidRPr="000B4556" w:rsidRDefault="00650F29" w:rsidP="00010117">
      <w:pPr>
        <w:spacing w:before="120" w:after="120"/>
        <w:rPr>
          <w:rFonts w:cs="Arial"/>
          <w:b/>
          <w:color w:val="000000"/>
          <w:sz w:val="24"/>
          <w:szCs w:val="24"/>
        </w:rPr>
      </w:pPr>
      <w:r w:rsidRPr="000B4556">
        <w:rPr>
          <w:rFonts w:cs="Arial"/>
          <w:b/>
          <w:color w:val="000000"/>
          <w:sz w:val="24"/>
          <w:szCs w:val="24"/>
        </w:rPr>
        <w:t>Reporting</w:t>
      </w:r>
    </w:p>
    <w:p w:rsidR="00650F29" w:rsidRPr="000B4556" w:rsidRDefault="00650F29" w:rsidP="00010117">
      <w:pPr>
        <w:pStyle w:val="ListParagraph"/>
        <w:numPr>
          <w:ilvl w:val="0"/>
          <w:numId w:val="39"/>
        </w:numPr>
        <w:spacing w:before="120" w:after="120"/>
        <w:rPr>
          <w:rFonts w:cs="Arial"/>
          <w:color w:val="000000"/>
          <w:sz w:val="24"/>
          <w:szCs w:val="24"/>
        </w:rPr>
      </w:pPr>
      <w:r w:rsidRPr="000B4556">
        <w:rPr>
          <w:rFonts w:cs="Arial"/>
          <w:color w:val="000000"/>
          <w:sz w:val="24"/>
          <w:szCs w:val="24"/>
        </w:rPr>
        <w:t>To provide a report and statistical information on a monthly basis for the</w:t>
      </w:r>
      <w:r w:rsidR="00B45683" w:rsidRPr="000B4556">
        <w:rPr>
          <w:rFonts w:cs="Arial"/>
          <w:color w:val="000000"/>
          <w:sz w:val="24"/>
          <w:szCs w:val="24"/>
        </w:rPr>
        <w:t xml:space="preserve"> Executive</w:t>
      </w:r>
      <w:r w:rsidRPr="000B4556">
        <w:rPr>
          <w:rFonts w:cs="Arial"/>
          <w:color w:val="000000"/>
          <w:sz w:val="24"/>
          <w:szCs w:val="24"/>
        </w:rPr>
        <w:t xml:space="preserve"> Manager and a report for the Board of Directors’ bi-monthly meetings.</w:t>
      </w:r>
    </w:p>
    <w:p w:rsidR="00650F29" w:rsidRPr="000B4556" w:rsidRDefault="00650F29" w:rsidP="00010117">
      <w:pPr>
        <w:pStyle w:val="Heading1"/>
        <w:spacing w:before="120" w:after="120"/>
        <w:rPr>
          <w:rFonts w:asciiTheme="minorHAnsi" w:hAnsiTheme="minorHAnsi"/>
          <w:color w:val="000000"/>
          <w:sz w:val="24"/>
          <w:szCs w:val="24"/>
        </w:rPr>
      </w:pPr>
      <w:r w:rsidRPr="000B4556">
        <w:rPr>
          <w:rFonts w:asciiTheme="minorHAnsi" w:hAnsiTheme="minorHAnsi"/>
          <w:color w:val="000000"/>
          <w:sz w:val="24"/>
          <w:szCs w:val="24"/>
        </w:rPr>
        <w:t>General</w:t>
      </w:r>
    </w:p>
    <w:p w:rsidR="00650F29" w:rsidRPr="000B4556" w:rsidRDefault="00650F29" w:rsidP="00010117">
      <w:pPr>
        <w:numPr>
          <w:ilvl w:val="0"/>
          <w:numId w:val="16"/>
        </w:numPr>
        <w:spacing w:before="120" w:after="120" w:line="240" w:lineRule="auto"/>
        <w:rPr>
          <w:rFonts w:cs="Arial"/>
          <w:color w:val="000000"/>
          <w:sz w:val="24"/>
          <w:szCs w:val="24"/>
        </w:rPr>
      </w:pPr>
      <w:r w:rsidRPr="000B4556">
        <w:rPr>
          <w:rFonts w:cs="Arial"/>
          <w:color w:val="000000"/>
          <w:sz w:val="24"/>
          <w:szCs w:val="24"/>
        </w:rPr>
        <w:t>To contribute to Staff and Burea</w:t>
      </w:r>
      <w:r w:rsidR="00B45683" w:rsidRPr="000B4556">
        <w:rPr>
          <w:rFonts w:cs="Arial"/>
          <w:color w:val="000000"/>
          <w:sz w:val="24"/>
          <w:szCs w:val="24"/>
        </w:rPr>
        <w:t>u Working party, staff, team meetings and management meetings</w:t>
      </w:r>
    </w:p>
    <w:p w:rsidR="00650F29" w:rsidRPr="000B4556" w:rsidRDefault="00650F29" w:rsidP="00010117">
      <w:pPr>
        <w:numPr>
          <w:ilvl w:val="0"/>
          <w:numId w:val="16"/>
        </w:numPr>
        <w:spacing w:before="120" w:after="120" w:line="240" w:lineRule="auto"/>
        <w:rPr>
          <w:rFonts w:cs="Arial"/>
          <w:color w:val="000000"/>
          <w:sz w:val="24"/>
          <w:szCs w:val="24"/>
        </w:rPr>
      </w:pPr>
      <w:r w:rsidRPr="000B4556">
        <w:rPr>
          <w:rFonts w:cs="Arial"/>
          <w:color w:val="000000"/>
          <w:sz w:val="24"/>
          <w:szCs w:val="24"/>
        </w:rPr>
        <w:t xml:space="preserve">To work to an agreed `Forward Job Plan’ and to provide monthly progress reports </w:t>
      </w:r>
      <w:r w:rsidR="00B45683" w:rsidRPr="000B4556">
        <w:rPr>
          <w:rFonts w:cs="Arial"/>
          <w:color w:val="000000"/>
          <w:sz w:val="24"/>
          <w:szCs w:val="24"/>
        </w:rPr>
        <w:t>an</w:t>
      </w:r>
      <w:r w:rsidR="00900686" w:rsidRPr="000B4556">
        <w:rPr>
          <w:rFonts w:cs="Arial"/>
          <w:color w:val="000000"/>
          <w:sz w:val="24"/>
          <w:szCs w:val="24"/>
        </w:rPr>
        <w:t>d statistical reports for the Executive Manager</w:t>
      </w:r>
    </w:p>
    <w:p w:rsidR="00650F29" w:rsidRPr="000B4556" w:rsidRDefault="00650F29" w:rsidP="00010117">
      <w:pPr>
        <w:numPr>
          <w:ilvl w:val="0"/>
          <w:numId w:val="16"/>
        </w:numPr>
        <w:spacing w:before="120" w:after="120" w:line="240" w:lineRule="auto"/>
        <w:rPr>
          <w:rFonts w:cs="Arial"/>
          <w:color w:val="000000"/>
          <w:sz w:val="24"/>
          <w:szCs w:val="24"/>
        </w:rPr>
      </w:pPr>
      <w:r w:rsidRPr="000B4556">
        <w:rPr>
          <w:rFonts w:cs="Arial"/>
          <w:color w:val="000000"/>
          <w:sz w:val="24"/>
          <w:szCs w:val="24"/>
        </w:rPr>
        <w:t>To undertake any other unspecified duties that may from time to time be required.</w:t>
      </w:r>
    </w:p>
    <w:p w:rsidR="00900686" w:rsidRPr="000B4556" w:rsidRDefault="00900686" w:rsidP="00010117">
      <w:pPr>
        <w:spacing w:before="120" w:after="120" w:line="240" w:lineRule="auto"/>
        <w:jc w:val="both"/>
        <w:outlineLvl w:val="2"/>
        <w:rPr>
          <w:rFonts w:eastAsia="Times New Roman" w:cs="Arial"/>
          <w:b/>
          <w:bCs/>
          <w:sz w:val="24"/>
          <w:szCs w:val="24"/>
          <w:lang w:val="en" w:eastAsia="en-GB"/>
        </w:rPr>
      </w:pPr>
      <w:r w:rsidRPr="000B4556">
        <w:rPr>
          <w:rFonts w:eastAsia="Times New Roman" w:cs="Arial"/>
          <w:b/>
          <w:bCs/>
          <w:sz w:val="24"/>
          <w:szCs w:val="24"/>
          <w:lang w:val="en" w:eastAsia="en-GB"/>
        </w:rPr>
        <w:t>Other duties and responsibilities</w:t>
      </w:r>
    </w:p>
    <w:p w:rsidR="00900686" w:rsidRPr="000B4556" w:rsidRDefault="00900686" w:rsidP="00010117">
      <w:pPr>
        <w:numPr>
          <w:ilvl w:val="0"/>
          <w:numId w:val="13"/>
        </w:numPr>
        <w:spacing w:before="120" w:after="120" w:line="240" w:lineRule="auto"/>
        <w:jc w:val="both"/>
        <w:rPr>
          <w:rFonts w:eastAsia="Times New Roman" w:cs="Arial"/>
          <w:sz w:val="24"/>
          <w:szCs w:val="24"/>
          <w:lang w:val="en" w:eastAsia="en-GB"/>
        </w:rPr>
      </w:pPr>
      <w:r w:rsidRPr="000B4556">
        <w:rPr>
          <w:rFonts w:eastAsia="Times New Roman" w:cs="Arial"/>
          <w:sz w:val="24"/>
          <w:szCs w:val="24"/>
          <w:lang w:val="en" w:eastAsia="en-GB"/>
        </w:rPr>
        <w:t>Carry out any other tasks which may be within the scope of the post to ensure the effective delivery and development of the service.</w:t>
      </w:r>
    </w:p>
    <w:p w:rsidR="00900686" w:rsidRPr="000B4556" w:rsidRDefault="00900686" w:rsidP="00010117">
      <w:pPr>
        <w:pStyle w:val="ListParagraph"/>
        <w:numPr>
          <w:ilvl w:val="0"/>
          <w:numId w:val="13"/>
        </w:numPr>
        <w:spacing w:before="120" w:after="120"/>
        <w:jc w:val="both"/>
        <w:rPr>
          <w:rFonts w:eastAsia="Times New Roman" w:cs="Arial"/>
          <w:sz w:val="24"/>
          <w:szCs w:val="24"/>
          <w:lang w:val="en" w:eastAsia="en-GB"/>
        </w:rPr>
      </w:pPr>
      <w:r w:rsidRPr="000B4556">
        <w:rPr>
          <w:rFonts w:eastAsia="Times New Roman" w:cs="Arial"/>
          <w:sz w:val="24"/>
          <w:szCs w:val="24"/>
          <w:lang w:val="en" w:eastAsia="en-GB"/>
        </w:rPr>
        <w:t>This is a new role within the organisational structure of Motherwell &amp; Wishaw Citizens Advice Bureau services and as the post evolves and develops the GSC may be required to undertake other duties relevant to the level of responsibilities and accountabilities of the post.</w:t>
      </w:r>
    </w:p>
    <w:p w:rsidR="007E16CF" w:rsidRPr="000B4556" w:rsidRDefault="007E16CF" w:rsidP="000B4556">
      <w:pPr>
        <w:spacing w:after="0"/>
        <w:rPr>
          <w:rFonts w:cs="Arial"/>
          <w:sz w:val="24"/>
          <w:szCs w:val="24"/>
        </w:rPr>
      </w:pPr>
    </w:p>
    <w:p w:rsidR="007E16CF" w:rsidRPr="000B4556" w:rsidRDefault="007E16CF" w:rsidP="000B4556">
      <w:pPr>
        <w:spacing w:after="0"/>
        <w:rPr>
          <w:rFonts w:cs="Arial"/>
          <w:sz w:val="24"/>
          <w:szCs w:val="24"/>
        </w:rPr>
      </w:pPr>
    </w:p>
    <w:p w:rsidR="007E16CF" w:rsidRPr="000B4556" w:rsidRDefault="007E16CF" w:rsidP="000B4556">
      <w:pPr>
        <w:spacing w:after="0"/>
        <w:rPr>
          <w:rFonts w:cs="Arial"/>
          <w:sz w:val="24"/>
          <w:szCs w:val="24"/>
        </w:rPr>
      </w:pPr>
    </w:p>
    <w:p w:rsidR="00C65317" w:rsidRPr="000B4556" w:rsidRDefault="000B4556" w:rsidP="000B4556">
      <w:pPr>
        <w:rPr>
          <w:rFonts w:eastAsia="Times New Roman" w:cs="Arial"/>
          <w:b/>
          <w:bCs/>
          <w:sz w:val="24"/>
          <w:szCs w:val="24"/>
          <w:lang w:eastAsia="en-GB"/>
        </w:rPr>
      </w:pPr>
      <w:r w:rsidRPr="000B4556">
        <w:rPr>
          <w:rFonts w:eastAsia="Times New Roman" w:cs="Arial"/>
          <w:b/>
          <w:bCs/>
          <w:sz w:val="24"/>
          <w:szCs w:val="24"/>
          <w:lang w:eastAsia="en-GB"/>
        </w:rPr>
        <w:br w:type="page"/>
      </w:r>
    </w:p>
    <w:tbl>
      <w:tblPr>
        <w:tblStyle w:val="TableGrid"/>
        <w:tblW w:w="10609" w:type="dxa"/>
        <w:tblInd w:w="-601" w:type="dxa"/>
        <w:tblLook w:val="01E0" w:firstRow="1" w:lastRow="1" w:firstColumn="1" w:lastColumn="1" w:noHBand="0" w:noVBand="0"/>
      </w:tblPr>
      <w:tblGrid>
        <w:gridCol w:w="1560"/>
        <w:gridCol w:w="6237"/>
        <w:gridCol w:w="2812"/>
      </w:tblGrid>
      <w:tr w:rsidR="00910323" w:rsidRPr="000B4556" w:rsidTr="0027608E">
        <w:tc>
          <w:tcPr>
            <w:tcW w:w="10609" w:type="dxa"/>
            <w:gridSpan w:val="3"/>
          </w:tcPr>
          <w:p w:rsidR="00910323" w:rsidRPr="000B4556" w:rsidRDefault="00910323" w:rsidP="000B4556">
            <w:pPr>
              <w:jc w:val="center"/>
              <w:rPr>
                <w:rFonts w:asciiTheme="minorHAnsi" w:hAnsiTheme="minorHAnsi" w:cs="Arial"/>
                <w:b/>
                <w:sz w:val="28"/>
                <w:szCs w:val="24"/>
              </w:rPr>
            </w:pPr>
            <w:r w:rsidRPr="000B4556">
              <w:rPr>
                <w:rFonts w:asciiTheme="minorHAnsi" w:hAnsiTheme="minorHAnsi" w:cs="Arial"/>
                <w:sz w:val="24"/>
                <w:szCs w:val="24"/>
              </w:rPr>
              <w:lastRenderedPageBreak/>
              <w:br w:type="page"/>
            </w:r>
            <w:r w:rsidRPr="000B4556">
              <w:rPr>
                <w:rFonts w:asciiTheme="minorHAnsi" w:hAnsiTheme="minorHAnsi" w:cs="Arial"/>
                <w:sz w:val="24"/>
                <w:szCs w:val="24"/>
              </w:rPr>
              <w:br w:type="page"/>
            </w:r>
            <w:r w:rsidR="0027608E" w:rsidRPr="000B4556">
              <w:rPr>
                <w:rFonts w:asciiTheme="minorHAnsi" w:hAnsiTheme="minorHAnsi" w:cs="Arial"/>
                <w:b/>
                <w:sz w:val="28"/>
                <w:szCs w:val="24"/>
              </w:rPr>
              <w:t>General Services Co-ordinator</w:t>
            </w:r>
          </w:p>
          <w:p w:rsidR="00910323" w:rsidRPr="000B4556" w:rsidRDefault="000B4556" w:rsidP="000B4556">
            <w:pPr>
              <w:jc w:val="center"/>
              <w:rPr>
                <w:rFonts w:asciiTheme="minorHAnsi" w:hAnsiTheme="minorHAnsi" w:cs="Arial"/>
                <w:b/>
                <w:sz w:val="24"/>
                <w:szCs w:val="24"/>
              </w:rPr>
            </w:pPr>
            <w:r w:rsidRPr="000B4556">
              <w:rPr>
                <w:rFonts w:asciiTheme="minorHAnsi" w:hAnsiTheme="minorHAnsi" w:cs="Arial"/>
                <w:b/>
                <w:sz w:val="28"/>
                <w:szCs w:val="24"/>
              </w:rPr>
              <w:t>Person S</w:t>
            </w:r>
            <w:r w:rsidR="00910323" w:rsidRPr="000B4556">
              <w:rPr>
                <w:rFonts w:asciiTheme="minorHAnsi" w:hAnsiTheme="minorHAnsi" w:cs="Arial"/>
                <w:b/>
                <w:sz w:val="28"/>
                <w:szCs w:val="24"/>
              </w:rPr>
              <w:t>pecification</w:t>
            </w:r>
          </w:p>
        </w:tc>
      </w:tr>
      <w:tr w:rsidR="00910323" w:rsidRPr="000B4556" w:rsidTr="000B4556">
        <w:tc>
          <w:tcPr>
            <w:tcW w:w="1560" w:type="dxa"/>
          </w:tcPr>
          <w:p w:rsidR="00910323" w:rsidRPr="000B4556" w:rsidRDefault="00910323" w:rsidP="000B4556">
            <w:pPr>
              <w:rPr>
                <w:rFonts w:asciiTheme="minorHAnsi" w:hAnsiTheme="minorHAnsi" w:cs="Arial"/>
                <w:b/>
                <w:sz w:val="24"/>
                <w:szCs w:val="24"/>
              </w:rPr>
            </w:pPr>
          </w:p>
        </w:tc>
        <w:tc>
          <w:tcPr>
            <w:tcW w:w="6237" w:type="dxa"/>
          </w:tcPr>
          <w:p w:rsidR="00910323" w:rsidRPr="000B4556" w:rsidRDefault="00910323" w:rsidP="000B4556">
            <w:pPr>
              <w:rPr>
                <w:rFonts w:asciiTheme="minorHAnsi" w:hAnsiTheme="minorHAnsi" w:cs="Arial"/>
                <w:b/>
                <w:sz w:val="24"/>
                <w:szCs w:val="24"/>
              </w:rPr>
            </w:pPr>
            <w:r w:rsidRPr="000B4556">
              <w:rPr>
                <w:rFonts w:asciiTheme="minorHAnsi" w:hAnsiTheme="minorHAnsi" w:cs="Arial"/>
                <w:b/>
                <w:sz w:val="24"/>
                <w:szCs w:val="24"/>
              </w:rPr>
              <w:t>Essential</w:t>
            </w:r>
          </w:p>
        </w:tc>
        <w:tc>
          <w:tcPr>
            <w:tcW w:w="2812" w:type="dxa"/>
          </w:tcPr>
          <w:p w:rsidR="00910323" w:rsidRPr="000B4556" w:rsidRDefault="00910323" w:rsidP="000B4556">
            <w:pPr>
              <w:rPr>
                <w:rFonts w:asciiTheme="minorHAnsi" w:hAnsiTheme="minorHAnsi" w:cs="Arial"/>
                <w:b/>
                <w:sz w:val="24"/>
                <w:szCs w:val="24"/>
              </w:rPr>
            </w:pPr>
            <w:r w:rsidRPr="000B4556">
              <w:rPr>
                <w:rFonts w:asciiTheme="minorHAnsi" w:hAnsiTheme="minorHAnsi" w:cs="Arial"/>
                <w:b/>
                <w:sz w:val="24"/>
                <w:szCs w:val="24"/>
              </w:rPr>
              <w:t>Desirable</w:t>
            </w:r>
          </w:p>
        </w:tc>
      </w:tr>
      <w:tr w:rsidR="00910323" w:rsidRPr="000B4556" w:rsidTr="000B4556">
        <w:tc>
          <w:tcPr>
            <w:tcW w:w="1560" w:type="dxa"/>
          </w:tcPr>
          <w:p w:rsidR="00910323" w:rsidRPr="000B4556" w:rsidRDefault="00910323" w:rsidP="000B4556">
            <w:pPr>
              <w:rPr>
                <w:rFonts w:asciiTheme="minorHAnsi" w:hAnsiTheme="minorHAnsi" w:cs="Arial"/>
                <w:sz w:val="24"/>
                <w:szCs w:val="24"/>
              </w:rPr>
            </w:pPr>
            <w:r w:rsidRPr="000B4556">
              <w:rPr>
                <w:rFonts w:asciiTheme="minorHAnsi" w:hAnsiTheme="minorHAnsi" w:cs="Arial"/>
                <w:sz w:val="24"/>
                <w:szCs w:val="24"/>
              </w:rPr>
              <w:t>Qualifications</w:t>
            </w:r>
          </w:p>
        </w:tc>
        <w:tc>
          <w:tcPr>
            <w:tcW w:w="6237" w:type="dxa"/>
          </w:tcPr>
          <w:p w:rsidR="00910323" w:rsidRPr="000B4556" w:rsidRDefault="00910323" w:rsidP="000B4556">
            <w:pPr>
              <w:pStyle w:val="ListParagraph"/>
              <w:numPr>
                <w:ilvl w:val="0"/>
                <w:numId w:val="19"/>
              </w:numPr>
              <w:rPr>
                <w:rFonts w:asciiTheme="minorHAnsi" w:hAnsiTheme="minorHAnsi" w:cs="Arial"/>
                <w:sz w:val="24"/>
                <w:szCs w:val="24"/>
              </w:rPr>
            </w:pPr>
            <w:r w:rsidRPr="000B4556">
              <w:rPr>
                <w:rFonts w:asciiTheme="minorHAnsi" w:hAnsiTheme="minorHAnsi" w:cs="Arial"/>
                <w:sz w:val="24"/>
                <w:szCs w:val="24"/>
              </w:rPr>
              <w:t>Good general education</w:t>
            </w:r>
          </w:p>
          <w:p w:rsidR="0027608E" w:rsidRPr="000B4556" w:rsidRDefault="00910323" w:rsidP="000B4556">
            <w:pPr>
              <w:pStyle w:val="ListParagraph"/>
              <w:numPr>
                <w:ilvl w:val="0"/>
                <w:numId w:val="19"/>
              </w:numPr>
              <w:rPr>
                <w:rFonts w:asciiTheme="minorHAnsi" w:hAnsiTheme="minorHAnsi" w:cs="Arial"/>
                <w:sz w:val="24"/>
                <w:szCs w:val="24"/>
              </w:rPr>
            </w:pPr>
            <w:r w:rsidRPr="000B4556">
              <w:rPr>
                <w:rFonts w:asciiTheme="minorHAnsi" w:hAnsiTheme="minorHAnsi" w:cs="Arial"/>
                <w:sz w:val="24"/>
                <w:szCs w:val="24"/>
              </w:rPr>
              <w:t>Current full driving licence</w:t>
            </w:r>
            <w:r w:rsidR="0027608E" w:rsidRPr="000B4556">
              <w:rPr>
                <w:rFonts w:asciiTheme="minorHAnsi" w:hAnsiTheme="minorHAnsi" w:cs="Arial"/>
                <w:sz w:val="24"/>
                <w:szCs w:val="24"/>
              </w:rPr>
              <w:t xml:space="preserve"> </w:t>
            </w:r>
          </w:p>
          <w:p w:rsidR="0027608E" w:rsidRPr="000B4556" w:rsidRDefault="0027608E" w:rsidP="000B4556">
            <w:pPr>
              <w:pStyle w:val="ListParagraph"/>
              <w:numPr>
                <w:ilvl w:val="0"/>
                <w:numId w:val="19"/>
              </w:numPr>
              <w:rPr>
                <w:rFonts w:asciiTheme="minorHAnsi" w:hAnsiTheme="minorHAnsi" w:cs="Arial"/>
                <w:sz w:val="24"/>
                <w:szCs w:val="24"/>
              </w:rPr>
            </w:pPr>
            <w:r w:rsidRPr="000B4556">
              <w:rPr>
                <w:rFonts w:asciiTheme="minorHAnsi" w:hAnsiTheme="minorHAnsi" w:cs="Arial"/>
                <w:sz w:val="24"/>
                <w:szCs w:val="24"/>
              </w:rPr>
              <w:t>Willing to undertake appropriate further education and training</w:t>
            </w:r>
          </w:p>
          <w:p w:rsidR="00910323" w:rsidRPr="000B4556" w:rsidRDefault="0027608E" w:rsidP="000B4556">
            <w:pPr>
              <w:pStyle w:val="ListParagraph"/>
              <w:numPr>
                <w:ilvl w:val="0"/>
                <w:numId w:val="19"/>
              </w:numPr>
              <w:rPr>
                <w:rFonts w:asciiTheme="minorHAnsi" w:hAnsiTheme="minorHAnsi" w:cs="Arial"/>
                <w:sz w:val="24"/>
                <w:szCs w:val="24"/>
              </w:rPr>
            </w:pPr>
            <w:r w:rsidRPr="000B4556">
              <w:rPr>
                <w:rFonts w:asciiTheme="minorHAnsi" w:hAnsiTheme="minorHAnsi" w:cs="Arial"/>
                <w:sz w:val="24"/>
                <w:szCs w:val="24"/>
              </w:rPr>
              <w:t>Completion of CAB adviser training</w:t>
            </w:r>
          </w:p>
          <w:p w:rsidR="00900686" w:rsidRPr="000B4556" w:rsidRDefault="009250F8" w:rsidP="000B4556">
            <w:pPr>
              <w:pStyle w:val="ListParagraph"/>
              <w:numPr>
                <w:ilvl w:val="0"/>
                <w:numId w:val="19"/>
              </w:numPr>
              <w:rPr>
                <w:rFonts w:asciiTheme="minorHAnsi" w:hAnsiTheme="minorHAnsi" w:cs="Arial"/>
                <w:sz w:val="24"/>
                <w:szCs w:val="24"/>
              </w:rPr>
            </w:pPr>
            <w:r w:rsidRPr="000B4556">
              <w:rPr>
                <w:rFonts w:asciiTheme="minorHAnsi" w:eastAsia="Calibri" w:hAnsiTheme="minorHAnsi" w:cs="Arial"/>
                <w:color w:val="000000"/>
                <w:sz w:val="24"/>
                <w:szCs w:val="24"/>
              </w:rPr>
              <w:t xml:space="preserve">Certificate of Money advice Service  Quality framework(GGDA) to minimum of Advice level or equivalent  </w:t>
            </w:r>
          </w:p>
        </w:tc>
        <w:tc>
          <w:tcPr>
            <w:tcW w:w="2812" w:type="dxa"/>
          </w:tcPr>
          <w:p w:rsidR="00900686" w:rsidRPr="000B4556" w:rsidRDefault="00900686" w:rsidP="000B4556">
            <w:pPr>
              <w:pStyle w:val="ListParagraph"/>
              <w:numPr>
                <w:ilvl w:val="0"/>
                <w:numId w:val="40"/>
              </w:numPr>
              <w:rPr>
                <w:rFonts w:asciiTheme="minorHAnsi" w:hAnsiTheme="minorHAnsi" w:cs="Arial"/>
                <w:sz w:val="24"/>
                <w:szCs w:val="24"/>
              </w:rPr>
            </w:pPr>
            <w:r w:rsidRPr="000B4556">
              <w:rPr>
                <w:rFonts w:asciiTheme="minorHAnsi" w:hAnsiTheme="minorHAnsi" w:cs="Arial"/>
                <w:sz w:val="24"/>
                <w:szCs w:val="24"/>
              </w:rPr>
              <w:t>CAS Session Supervision, Tutor, Mentoring, Qu</w:t>
            </w:r>
            <w:r w:rsidR="009250F8" w:rsidRPr="000B4556">
              <w:rPr>
                <w:rFonts w:asciiTheme="minorHAnsi" w:hAnsiTheme="minorHAnsi" w:cs="Arial"/>
                <w:sz w:val="24"/>
                <w:szCs w:val="24"/>
              </w:rPr>
              <w:t>ality of Advice Giving Training</w:t>
            </w:r>
          </w:p>
          <w:p w:rsidR="00900686" w:rsidRPr="000B4556" w:rsidRDefault="00900686" w:rsidP="000B4556">
            <w:pPr>
              <w:pStyle w:val="ListParagraph"/>
              <w:numPr>
                <w:ilvl w:val="0"/>
                <w:numId w:val="40"/>
              </w:numPr>
              <w:rPr>
                <w:rFonts w:asciiTheme="minorHAnsi" w:hAnsiTheme="minorHAnsi" w:cs="Arial"/>
                <w:sz w:val="24"/>
                <w:szCs w:val="24"/>
              </w:rPr>
            </w:pPr>
            <w:r w:rsidRPr="000B4556">
              <w:rPr>
                <w:rFonts w:asciiTheme="minorHAnsi" w:hAnsiTheme="minorHAnsi" w:cs="Arial"/>
                <w:sz w:val="24"/>
                <w:szCs w:val="24"/>
              </w:rPr>
              <w:t>Management Qualifications</w:t>
            </w:r>
          </w:p>
          <w:p w:rsidR="009250F8" w:rsidRPr="000B4556" w:rsidRDefault="000B4556" w:rsidP="000B4556">
            <w:pPr>
              <w:pStyle w:val="ListParagraph"/>
              <w:numPr>
                <w:ilvl w:val="0"/>
                <w:numId w:val="40"/>
              </w:numPr>
              <w:rPr>
                <w:rFonts w:asciiTheme="minorHAnsi" w:hAnsiTheme="minorHAnsi" w:cs="Arial"/>
                <w:sz w:val="24"/>
                <w:szCs w:val="24"/>
              </w:rPr>
            </w:pPr>
            <w:r>
              <w:rPr>
                <w:rFonts w:asciiTheme="minorHAnsi" w:hAnsiTheme="minorHAnsi" w:cs="Arial"/>
                <w:sz w:val="24"/>
                <w:szCs w:val="24"/>
              </w:rPr>
              <w:t>Welfare Rights Training</w:t>
            </w:r>
          </w:p>
        </w:tc>
      </w:tr>
      <w:tr w:rsidR="00910323" w:rsidRPr="000B4556" w:rsidTr="000B4556">
        <w:tc>
          <w:tcPr>
            <w:tcW w:w="1560" w:type="dxa"/>
          </w:tcPr>
          <w:p w:rsidR="00910323" w:rsidRPr="000B4556" w:rsidRDefault="00910323" w:rsidP="000B4556">
            <w:pPr>
              <w:rPr>
                <w:rFonts w:asciiTheme="minorHAnsi" w:hAnsiTheme="minorHAnsi" w:cs="Arial"/>
                <w:sz w:val="24"/>
                <w:szCs w:val="24"/>
              </w:rPr>
            </w:pPr>
            <w:r w:rsidRPr="000B4556">
              <w:rPr>
                <w:rFonts w:asciiTheme="minorHAnsi" w:hAnsiTheme="minorHAnsi" w:cs="Arial"/>
                <w:sz w:val="24"/>
                <w:szCs w:val="24"/>
              </w:rPr>
              <w:t>Experience</w:t>
            </w:r>
          </w:p>
        </w:tc>
        <w:tc>
          <w:tcPr>
            <w:tcW w:w="6237" w:type="dxa"/>
          </w:tcPr>
          <w:p w:rsidR="007D5EEA" w:rsidRPr="000B4556" w:rsidRDefault="007D5EEA"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Experience of working within the voluntary sector</w:t>
            </w:r>
            <w:r w:rsidR="009250F8" w:rsidRPr="000B4556">
              <w:rPr>
                <w:rFonts w:asciiTheme="minorHAnsi" w:hAnsiTheme="minorHAnsi" w:cs="Arial"/>
                <w:sz w:val="24"/>
                <w:szCs w:val="24"/>
              </w:rPr>
              <w:t xml:space="preserve"> and working with volunteers</w:t>
            </w:r>
          </w:p>
          <w:p w:rsidR="009250F8" w:rsidRPr="000B4556" w:rsidRDefault="009250F8"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 xml:space="preserve">Experience in providing high quality advice on a wide range of subjects </w:t>
            </w:r>
          </w:p>
          <w:p w:rsidR="0027608E" w:rsidRPr="000B4556" w:rsidRDefault="00831C5B"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S</w:t>
            </w:r>
            <w:r w:rsidR="009250F8" w:rsidRPr="000B4556">
              <w:rPr>
                <w:rFonts w:asciiTheme="minorHAnsi" w:hAnsiTheme="minorHAnsi" w:cs="Arial"/>
                <w:sz w:val="24"/>
                <w:szCs w:val="24"/>
              </w:rPr>
              <w:t>upervisory experience in advice work (Project Management and/ or Session Supervision)</w:t>
            </w:r>
          </w:p>
          <w:p w:rsidR="00D854FA" w:rsidRPr="000B4556" w:rsidRDefault="0027608E"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 xml:space="preserve">Experience in managing quality standards within a quality control framework </w:t>
            </w:r>
          </w:p>
          <w:p w:rsidR="007D5EEA" w:rsidRPr="000B4556" w:rsidRDefault="00D854FA"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Experience of prioritising own work and the work of others, meeting deadlines and managing workload in a pressured environment.</w:t>
            </w:r>
          </w:p>
          <w:p w:rsidR="00910323" w:rsidRPr="000B4556" w:rsidRDefault="007D5EEA"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w:t>
            </w:r>
            <w:r w:rsidR="00910323" w:rsidRPr="000B4556">
              <w:rPr>
                <w:rFonts w:asciiTheme="minorHAnsi" w:hAnsiTheme="minorHAnsi" w:cs="Arial"/>
                <w:sz w:val="24"/>
                <w:szCs w:val="24"/>
              </w:rPr>
              <w:t>xperience in staff  training and supervision</w:t>
            </w:r>
          </w:p>
          <w:p w:rsidR="00910323" w:rsidRPr="000B4556" w:rsidRDefault="00910323"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Experience in staff appraisal and development</w:t>
            </w:r>
          </w:p>
          <w:p w:rsidR="00910323" w:rsidRPr="000B4556" w:rsidRDefault="00910323"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Experienced in office administration</w:t>
            </w:r>
            <w:r w:rsidR="005411FA" w:rsidRPr="000B4556">
              <w:rPr>
                <w:rFonts w:asciiTheme="minorHAnsi" w:hAnsiTheme="minorHAnsi" w:cs="Arial"/>
                <w:sz w:val="24"/>
                <w:szCs w:val="24"/>
              </w:rPr>
              <w:t xml:space="preserve"> with a g</w:t>
            </w:r>
            <w:r w:rsidRPr="000B4556">
              <w:rPr>
                <w:rFonts w:asciiTheme="minorHAnsi" w:hAnsiTheme="minorHAnsi" w:cs="Arial"/>
                <w:sz w:val="24"/>
                <w:szCs w:val="24"/>
              </w:rPr>
              <w:t>ood understanding of office technology and the role of effective IT systems</w:t>
            </w:r>
          </w:p>
        </w:tc>
        <w:tc>
          <w:tcPr>
            <w:tcW w:w="2812" w:type="dxa"/>
          </w:tcPr>
          <w:p w:rsidR="00D854FA" w:rsidRPr="000B4556" w:rsidRDefault="00D854FA" w:rsidP="000B4556">
            <w:pPr>
              <w:pStyle w:val="ListParagraph"/>
              <w:numPr>
                <w:ilvl w:val="0"/>
                <w:numId w:val="20"/>
              </w:numPr>
              <w:rPr>
                <w:rFonts w:asciiTheme="minorHAnsi" w:hAnsiTheme="minorHAnsi" w:cs="Arial"/>
                <w:sz w:val="24"/>
                <w:szCs w:val="24"/>
              </w:rPr>
            </w:pPr>
            <w:r w:rsidRPr="000B4556">
              <w:rPr>
                <w:rFonts w:asciiTheme="minorHAnsi" w:hAnsiTheme="minorHAnsi" w:cs="Arial"/>
                <w:sz w:val="24"/>
                <w:szCs w:val="24"/>
              </w:rPr>
              <w:t>Experience of managing case workers.</w:t>
            </w:r>
          </w:p>
          <w:p w:rsidR="00D854FA" w:rsidRPr="000B4556" w:rsidRDefault="00D854FA" w:rsidP="000B4556">
            <w:pPr>
              <w:pStyle w:val="ListParagraph"/>
              <w:numPr>
                <w:ilvl w:val="0"/>
                <w:numId w:val="20"/>
              </w:numPr>
              <w:rPr>
                <w:rFonts w:asciiTheme="minorHAnsi" w:hAnsiTheme="minorHAnsi" w:cs="Arial"/>
                <w:sz w:val="24"/>
                <w:szCs w:val="24"/>
                <w:lang w:val="en"/>
              </w:rPr>
            </w:pPr>
            <w:r w:rsidRPr="000B4556">
              <w:rPr>
                <w:rFonts w:asciiTheme="minorHAnsi" w:hAnsiTheme="minorHAnsi" w:cs="Arial"/>
                <w:sz w:val="24"/>
                <w:szCs w:val="24"/>
              </w:rPr>
              <w:t>Recent and ongoing experience of advice work delivered to either Citizens Advice Scotland Membership requirements and/or Scottish Governments National Standards for Advice and Information Providers</w:t>
            </w:r>
          </w:p>
          <w:p w:rsidR="00910323" w:rsidRPr="000B4556" w:rsidRDefault="00910323" w:rsidP="000B4556">
            <w:pPr>
              <w:rPr>
                <w:rFonts w:asciiTheme="minorHAnsi" w:hAnsiTheme="minorHAnsi" w:cs="Arial"/>
                <w:sz w:val="24"/>
                <w:szCs w:val="24"/>
              </w:rPr>
            </w:pPr>
          </w:p>
        </w:tc>
      </w:tr>
      <w:tr w:rsidR="00910323" w:rsidRPr="000B4556" w:rsidTr="000B4556">
        <w:tc>
          <w:tcPr>
            <w:tcW w:w="1560" w:type="dxa"/>
          </w:tcPr>
          <w:p w:rsidR="00910323" w:rsidRPr="000B4556" w:rsidRDefault="00910323" w:rsidP="000B4556">
            <w:pPr>
              <w:rPr>
                <w:rFonts w:asciiTheme="minorHAnsi" w:hAnsiTheme="minorHAnsi" w:cs="Arial"/>
                <w:sz w:val="24"/>
                <w:szCs w:val="24"/>
              </w:rPr>
            </w:pPr>
            <w:r w:rsidRPr="000B4556">
              <w:rPr>
                <w:rFonts w:asciiTheme="minorHAnsi" w:hAnsiTheme="minorHAnsi" w:cs="Arial"/>
                <w:sz w:val="24"/>
                <w:szCs w:val="24"/>
              </w:rPr>
              <w:t>Skills and Attributes</w:t>
            </w:r>
          </w:p>
        </w:tc>
        <w:tc>
          <w:tcPr>
            <w:tcW w:w="6237" w:type="dxa"/>
          </w:tcPr>
          <w:p w:rsidR="009947E7" w:rsidRPr="000B4556" w:rsidRDefault="007D5EEA"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Abi</w:t>
            </w:r>
            <w:r w:rsidR="009250F8" w:rsidRPr="000B4556">
              <w:rPr>
                <w:rFonts w:asciiTheme="minorHAnsi" w:hAnsiTheme="minorHAnsi" w:cs="Arial"/>
                <w:sz w:val="24"/>
                <w:szCs w:val="24"/>
              </w:rPr>
              <w:t xml:space="preserve">lity to work without </w:t>
            </w:r>
            <w:r w:rsidR="009250F8" w:rsidRPr="000B4556">
              <w:rPr>
                <w:rFonts w:asciiTheme="minorHAnsi" w:eastAsia="Calibri" w:hAnsiTheme="minorHAnsi" w:cs="Arial"/>
                <w:color w:val="000000"/>
                <w:sz w:val="24"/>
                <w:szCs w:val="24"/>
              </w:rPr>
              <w:t>close supervision, prioritise own work and meet deadlines</w:t>
            </w:r>
          </w:p>
          <w:p w:rsidR="009947E7" w:rsidRPr="000B4556" w:rsidRDefault="009947E7"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 xml:space="preserve">Ability to give and receive feedback objectively and sensitively and a willingness to challenge constructively. </w:t>
            </w:r>
          </w:p>
          <w:p w:rsidR="009947E7" w:rsidRPr="000B4556" w:rsidRDefault="009947E7"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Ability to remain calm and focused, and keep others likewise, in a busy and sometimes pressured environment</w:t>
            </w:r>
          </w:p>
          <w:p w:rsidR="009947E7" w:rsidRPr="000B4556" w:rsidRDefault="009947E7"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 xml:space="preserve">Ability to take personal responsibility for own actions and an awareness of how your own behaviour impacts on others </w:t>
            </w:r>
          </w:p>
          <w:p w:rsidR="007D5EEA" w:rsidRPr="000B4556" w:rsidRDefault="009947E7"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Understanding of the issues involved in interviewing clients.</w:t>
            </w:r>
          </w:p>
          <w:p w:rsidR="00910323" w:rsidRPr="000B4556" w:rsidRDefault="00910323"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Excellent written and oral communications skills</w:t>
            </w:r>
          </w:p>
          <w:p w:rsidR="009947E7" w:rsidRPr="000B4556" w:rsidRDefault="009947E7"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Ability to use IT in the provision of advice and the prepara</w:t>
            </w:r>
            <w:r w:rsidR="009250F8" w:rsidRPr="000B4556">
              <w:rPr>
                <w:rFonts w:asciiTheme="minorHAnsi" w:hAnsiTheme="minorHAnsi" w:cs="Arial"/>
                <w:sz w:val="24"/>
                <w:szCs w:val="24"/>
              </w:rPr>
              <w:t>tion of reports and submissions</w:t>
            </w:r>
          </w:p>
          <w:p w:rsidR="009250F8" w:rsidRPr="000B4556" w:rsidRDefault="009250F8" w:rsidP="000B4556">
            <w:pPr>
              <w:pStyle w:val="ListParagraph"/>
              <w:numPr>
                <w:ilvl w:val="0"/>
                <w:numId w:val="21"/>
              </w:numPr>
              <w:rPr>
                <w:rFonts w:asciiTheme="minorHAnsi" w:hAnsiTheme="minorHAnsi" w:cs="Arial"/>
                <w:sz w:val="24"/>
                <w:szCs w:val="24"/>
              </w:rPr>
            </w:pPr>
            <w:r w:rsidRPr="000B4556">
              <w:rPr>
                <w:rFonts w:asciiTheme="minorHAnsi" w:hAnsiTheme="minorHAnsi" w:cs="Arial"/>
                <w:sz w:val="24"/>
                <w:szCs w:val="24"/>
              </w:rPr>
              <w:t>Ability to work as part of a team</w:t>
            </w:r>
            <w:r w:rsidR="007E16CF" w:rsidRPr="000B4556">
              <w:rPr>
                <w:rFonts w:asciiTheme="minorHAnsi" w:hAnsiTheme="minorHAnsi" w:cs="Arial"/>
                <w:sz w:val="24"/>
                <w:szCs w:val="24"/>
              </w:rPr>
              <w:t xml:space="preserve"> </w:t>
            </w:r>
          </w:p>
          <w:p w:rsidR="00910323" w:rsidRPr="000B4556" w:rsidRDefault="007E16CF" w:rsidP="000B4556">
            <w:pPr>
              <w:numPr>
                <w:ilvl w:val="0"/>
                <w:numId w:val="21"/>
              </w:numPr>
              <w:autoSpaceDN w:val="0"/>
              <w:rPr>
                <w:rFonts w:asciiTheme="minorHAnsi" w:hAnsiTheme="minorHAnsi" w:cs="Arial"/>
                <w:sz w:val="24"/>
                <w:szCs w:val="24"/>
              </w:rPr>
            </w:pPr>
            <w:r w:rsidRPr="000B4556">
              <w:rPr>
                <w:rFonts w:asciiTheme="minorHAnsi" w:hAnsiTheme="minorHAnsi" w:cs="Arial"/>
                <w:sz w:val="24"/>
                <w:szCs w:val="24"/>
              </w:rPr>
              <w:t>Ability to manage change</w:t>
            </w:r>
          </w:p>
        </w:tc>
        <w:tc>
          <w:tcPr>
            <w:tcW w:w="2812" w:type="dxa"/>
          </w:tcPr>
          <w:p w:rsidR="009250F8" w:rsidRPr="000B4556" w:rsidRDefault="009250F8" w:rsidP="000B4556">
            <w:pPr>
              <w:numPr>
                <w:ilvl w:val="0"/>
                <w:numId w:val="29"/>
              </w:numPr>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 xml:space="preserve">Ability to produce statistical and written reports to funders </w:t>
            </w:r>
          </w:p>
          <w:p w:rsidR="009250F8" w:rsidRPr="000B4556" w:rsidRDefault="009250F8" w:rsidP="000B4556">
            <w:pPr>
              <w:numPr>
                <w:ilvl w:val="0"/>
                <w:numId w:val="29"/>
              </w:numPr>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Ability to look at the development of services and implement improvements with minimal input</w:t>
            </w:r>
          </w:p>
          <w:p w:rsidR="00910323" w:rsidRPr="000B4556" w:rsidRDefault="00910323" w:rsidP="000B4556">
            <w:pPr>
              <w:rPr>
                <w:rFonts w:asciiTheme="minorHAnsi" w:hAnsiTheme="minorHAnsi" w:cs="Arial"/>
                <w:sz w:val="24"/>
                <w:szCs w:val="24"/>
              </w:rPr>
            </w:pPr>
          </w:p>
        </w:tc>
      </w:tr>
      <w:tr w:rsidR="00910323" w:rsidRPr="000B4556" w:rsidTr="000B4556">
        <w:tc>
          <w:tcPr>
            <w:tcW w:w="1560" w:type="dxa"/>
          </w:tcPr>
          <w:p w:rsidR="00910323" w:rsidRPr="000B4556" w:rsidRDefault="00910323" w:rsidP="000B4556">
            <w:pPr>
              <w:rPr>
                <w:rFonts w:asciiTheme="minorHAnsi" w:hAnsiTheme="minorHAnsi" w:cs="Arial"/>
                <w:sz w:val="24"/>
                <w:szCs w:val="24"/>
              </w:rPr>
            </w:pPr>
            <w:r w:rsidRPr="000B4556">
              <w:rPr>
                <w:rFonts w:asciiTheme="minorHAnsi" w:hAnsiTheme="minorHAnsi" w:cs="Arial"/>
                <w:sz w:val="24"/>
                <w:szCs w:val="24"/>
              </w:rPr>
              <w:t>Values and attitudes</w:t>
            </w:r>
          </w:p>
        </w:tc>
        <w:tc>
          <w:tcPr>
            <w:tcW w:w="6237" w:type="dxa"/>
          </w:tcPr>
          <w:p w:rsidR="00910323" w:rsidRPr="000B4556" w:rsidRDefault="00910323" w:rsidP="000B4556">
            <w:pPr>
              <w:pStyle w:val="ListParagraph"/>
              <w:numPr>
                <w:ilvl w:val="0"/>
                <w:numId w:val="22"/>
              </w:numPr>
              <w:rPr>
                <w:rFonts w:asciiTheme="minorHAnsi" w:hAnsiTheme="minorHAnsi" w:cs="Arial"/>
                <w:sz w:val="24"/>
                <w:szCs w:val="24"/>
              </w:rPr>
            </w:pPr>
            <w:r w:rsidRPr="000B4556">
              <w:rPr>
                <w:rFonts w:asciiTheme="minorHAnsi" w:hAnsiTheme="minorHAnsi" w:cs="Arial"/>
                <w:sz w:val="24"/>
                <w:szCs w:val="24"/>
              </w:rPr>
              <w:t>Commitment to team working approach</w:t>
            </w:r>
          </w:p>
          <w:p w:rsidR="00910323" w:rsidRPr="000B4556" w:rsidRDefault="00910323" w:rsidP="000B4556">
            <w:pPr>
              <w:pStyle w:val="ListParagraph"/>
              <w:numPr>
                <w:ilvl w:val="0"/>
                <w:numId w:val="22"/>
              </w:numPr>
              <w:rPr>
                <w:rFonts w:asciiTheme="minorHAnsi" w:hAnsiTheme="minorHAnsi" w:cs="Arial"/>
                <w:sz w:val="24"/>
                <w:szCs w:val="24"/>
              </w:rPr>
            </w:pPr>
            <w:r w:rsidRPr="000B4556">
              <w:rPr>
                <w:rFonts w:asciiTheme="minorHAnsi" w:hAnsiTheme="minorHAnsi" w:cs="Arial"/>
                <w:sz w:val="24"/>
                <w:szCs w:val="24"/>
              </w:rPr>
              <w:t>Support of the principle of voluntarism</w:t>
            </w:r>
          </w:p>
          <w:p w:rsidR="00910323" w:rsidRPr="000B4556" w:rsidRDefault="00910323" w:rsidP="000B4556">
            <w:pPr>
              <w:pStyle w:val="ListParagraph"/>
              <w:numPr>
                <w:ilvl w:val="0"/>
                <w:numId w:val="22"/>
              </w:numPr>
              <w:rPr>
                <w:rFonts w:asciiTheme="minorHAnsi" w:hAnsiTheme="minorHAnsi" w:cs="Arial"/>
                <w:sz w:val="24"/>
                <w:szCs w:val="24"/>
              </w:rPr>
            </w:pPr>
            <w:r w:rsidRPr="000B4556">
              <w:rPr>
                <w:rFonts w:asciiTheme="minorHAnsi" w:hAnsiTheme="minorHAnsi" w:cs="Arial"/>
                <w:sz w:val="24"/>
                <w:szCs w:val="24"/>
              </w:rPr>
              <w:lastRenderedPageBreak/>
              <w:t>Commitment to equality of opportunity within the CAB and its services</w:t>
            </w:r>
          </w:p>
          <w:p w:rsidR="007D5EEA" w:rsidRPr="000B4556" w:rsidRDefault="007D5EEA" w:rsidP="000B4556">
            <w:pPr>
              <w:pStyle w:val="ListParagraph"/>
              <w:numPr>
                <w:ilvl w:val="0"/>
                <w:numId w:val="22"/>
              </w:numPr>
              <w:rPr>
                <w:rFonts w:asciiTheme="minorHAnsi" w:hAnsiTheme="minorHAnsi" w:cs="Arial"/>
                <w:sz w:val="24"/>
                <w:szCs w:val="24"/>
              </w:rPr>
            </w:pPr>
            <w:r w:rsidRPr="000B4556">
              <w:rPr>
                <w:rFonts w:asciiTheme="minorHAnsi" w:hAnsiTheme="minorHAnsi" w:cs="Arial"/>
                <w:sz w:val="24"/>
                <w:szCs w:val="24"/>
              </w:rPr>
              <w:t>Clear understanding of the importance of excellence of customer service</w:t>
            </w:r>
          </w:p>
          <w:p w:rsidR="007E16CF" w:rsidRPr="000B4556" w:rsidRDefault="00904A76" w:rsidP="000B4556">
            <w:pPr>
              <w:pStyle w:val="ListParagraph"/>
              <w:numPr>
                <w:ilvl w:val="0"/>
                <w:numId w:val="22"/>
              </w:numPr>
              <w:rPr>
                <w:rFonts w:asciiTheme="minorHAnsi" w:hAnsiTheme="minorHAnsi" w:cs="Arial"/>
                <w:sz w:val="24"/>
                <w:szCs w:val="24"/>
              </w:rPr>
            </w:pPr>
            <w:r w:rsidRPr="000B4556">
              <w:rPr>
                <w:rFonts w:asciiTheme="minorHAnsi" w:hAnsiTheme="minorHAnsi" w:cs="Arial"/>
                <w:sz w:val="24"/>
                <w:szCs w:val="24"/>
              </w:rPr>
              <w:t>Commitment</w:t>
            </w:r>
            <w:r w:rsidR="007E16CF" w:rsidRPr="000B4556">
              <w:rPr>
                <w:rFonts w:asciiTheme="minorHAnsi" w:hAnsiTheme="minorHAnsi" w:cs="Arial"/>
                <w:sz w:val="24"/>
                <w:szCs w:val="24"/>
              </w:rPr>
              <w:t xml:space="preserve"> to the aims and principles of the CAB service and its equal opportunities policies.</w:t>
            </w:r>
          </w:p>
        </w:tc>
        <w:tc>
          <w:tcPr>
            <w:tcW w:w="2812" w:type="dxa"/>
          </w:tcPr>
          <w:p w:rsidR="00910323" w:rsidRPr="000B4556" w:rsidRDefault="00D854FA" w:rsidP="000B4556">
            <w:pPr>
              <w:pStyle w:val="ListParagraph"/>
              <w:ind w:left="360"/>
              <w:rPr>
                <w:rFonts w:asciiTheme="minorHAnsi" w:hAnsiTheme="minorHAnsi" w:cs="Arial"/>
                <w:sz w:val="24"/>
                <w:szCs w:val="24"/>
              </w:rPr>
            </w:pPr>
            <w:r w:rsidRPr="000B4556">
              <w:rPr>
                <w:rFonts w:asciiTheme="minorHAnsi" w:hAnsiTheme="minorHAnsi" w:cs="Arial"/>
                <w:sz w:val="24"/>
                <w:szCs w:val="24"/>
              </w:rPr>
              <w:lastRenderedPageBreak/>
              <w:t xml:space="preserve"> </w:t>
            </w:r>
          </w:p>
        </w:tc>
      </w:tr>
      <w:tr w:rsidR="00910323" w:rsidRPr="000B4556" w:rsidTr="000B4556">
        <w:tc>
          <w:tcPr>
            <w:tcW w:w="1560" w:type="dxa"/>
          </w:tcPr>
          <w:p w:rsidR="00910323" w:rsidRPr="000B4556" w:rsidRDefault="00910323" w:rsidP="000B4556">
            <w:pPr>
              <w:rPr>
                <w:rFonts w:asciiTheme="minorHAnsi" w:hAnsiTheme="minorHAnsi" w:cs="Arial"/>
                <w:sz w:val="24"/>
                <w:szCs w:val="24"/>
              </w:rPr>
            </w:pPr>
            <w:r w:rsidRPr="000B4556">
              <w:rPr>
                <w:rFonts w:asciiTheme="minorHAnsi" w:hAnsiTheme="minorHAnsi" w:cs="Arial"/>
                <w:sz w:val="24"/>
                <w:szCs w:val="24"/>
              </w:rPr>
              <w:lastRenderedPageBreak/>
              <w:t>Knowledge</w:t>
            </w:r>
          </w:p>
        </w:tc>
        <w:tc>
          <w:tcPr>
            <w:tcW w:w="6237" w:type="dxa"/>
          </w:tcPr>
          <w:p w:rsidR="00910323" w:rsidRPr="000B4556" w:rsidRDefault="0020578D" w:rsidP="000B4556">
            <w:pPr>
              <w:numPr>
                <w:ilvl w:val="0"/>
                <w:numId w:val="24"/>
              </w:numPr>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An understanding</w:t>
            </w:r>
            <w:r w:rsidR="00831C5B" w:rsidRPr="000B4556">
              <w:rPr>
                <w:rFonts w:asciiTheme="minorHAnsi" w:eastAsia="Calibri" w:hAnsiTheme="minorHAnsi" w:cs="Arial"/>
                <w:color w:val="000000"/>
                <w:sz w:val="24"/>
                <w:szCs w:val="24"/>
              </w:rPr>
              <w:t xml:space="preserve"> and working knowledge</w:t>
            </w:r>
            <w:r w:rsidRPr="000B4556">
              <w:rPr>
                <w:rFonts w:asciiTheme="minorHAnsi" w:eastAsia="Calibri" w:hAnsiTheme="minorHAnsi" w:cs="Arial"/>
                <w:color w:val="000000"/>
                <w:sz w:val="24"/>
                <w:szCs w:val="24"/>
              </w:rPr>
              <w:t xml:space="preserve"> of Castle case recording Systems and procedures </w:t>
            </w:r>
          </w:p>
          <w:p w:rsidR="00831C5B" w:rsidRPr="000B4556" w:rsidRDefault="00831C5B" w:rsidP="000B4556">
            <w:pPr>
              <w:numPr>
                <w:ilvl w:val="0"/>
                <w:numId w:val="24"/>
              </w:numPr>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An Understanding and working knowledge of Benefit Calculators</w:t>
            </w:r>
          </w:p>
          <w:p w:rsidR="00910323" w:rsidRPr="000B4556" w:rsidRDefault="00910323" w:rsidP="000B4556">
            <w:pPr>
              <w:pStyle w:val="ListParagraph"/>
              <w:numPr>
                <w:ilvl w:val="0"/>
                <w:numId w:val="24"/>
              </w:numPr>
              <w:rPr>
                <w:rFonts w:asciiTheme="minorHAnsi" w:hAnsiTheme="minorHAnsi" w:cs="Arial"/>
                <w:sz w:val="24"/>
                <w:szCs w:val="24"/>
              </w:rPr>
            </w:pPr>
            <w:r w:rsidRPr="000B4556">
              <w:rPr>
                <w:rFonts w:asciiTheme="minorHAnsi" w:hAnsiTheme="minorHAnsi" w:cs="Arial"/>
                <w:sz w:val="24"/>
                <w:szCs w:val="24"/>
              </w:rPr>
              <w:t>Knowledge of Data Protection Act</w:t>
            </w:r>
            <w:r w:rsidR="007D5EEA" w:rsidRPr="000B4556">
              <w:rPr>
                <w:rFonts w:asciiTheme="minorHAnsi" w:hAnsiTheme="minorHAnsi" w:cs="Arial"/>
                <w:sz w:val="24"/>
                <w:szCs w:val="24"/>
              </w:rPr>
              <w:t>/GDPR</w:t>
            </w:r>
          </w:p>
          <w:p w:rsidR="007D5EEA" w:rsidRPr="000B4556" w:rsidRDefault="007D5EEA" w:rsidP="000B4556">
            <w:pPr>
              <w:pStyle w:val="ListParagraph"/>
              <w:numPr>
                <w:ilvl w:val="0"/>
                <w:numId w:val="24"/>
              </w:numPr>
              <w:rPr>
                <w:rFonts w:asciiTheme="minorHAnsi" w:hAnsiTheme="minorHAnsi" w:cs="Arial"/>
                <w:sz w:val="24"/>
                <w:szCs w:val="24"/>
              </w:rPr>
            </w:pPr>
            <w:r w:rsidRPr="000B4556">
              <w:rPr>
                <w:rFonts w:asciiTheme="minorHAnsi" w:hAnsiTheme="minorHAnsi" w:cs="Arial"/>
                <w:sz w:val="24"/>
                <w:szCs w:val="24"/>
              </w:rPr>
              <w:t>Awareness of the social needs of the local community</w:t>
            </w:r>
          </w:p>
          <w:p w:rsidR="00910323" w:rsidRPr="000B4556" w:rsidRDefault="007D5EEA" w:rsidP="000B4556">
            <w:pPr>
              <w:pStyle w:val="ListParagraph"/>
              <w:numPr>
                <w:ilvl w:val="0"/>
                <w:numId w:val="24"/>
              </w:numPr>
              <w:rPr>
                <w:rFonts w:asciiTheme="minorHAnsi" w:hAnsiTheme="minorHAnsi" w:cs="Arial"/>
                <w:sz w:val="24"/>
                <w:szCs w:val="24"/>
              </w:rPr>
            </w:pPr>
            <w:r w:rsidRPr="000B4556">
              <w:rPr>
                <w:rFonts w:asciiTheme="minorHAnsi" w:hAnsiTheme="minorHAnsi" w:cs="Arial"/>
                <w:sz w:val="24"/>
                <w:szCs w:val="24"/>
              </w:rPr>
              <w:t>Knowledge of welfare benefits and/or money</w:t>
            </w:r>
            <w:r w:rsidR="00831C5B" w:rsidRPr="000B4556">
              <w:rPr>
                <w:rFonts w:asciiTheme="minorHAnsi" w:hAnsiTheme="minorHAnsi" w:cs="Arial"/>
                <w:sz w:val="24"/>
                <w:szCs w:val="24"/>
              </w:rPr>
              <w:t xml:space="preserve"> advice, employment, housing, consumer, energy </w:t>
            </w:r>
            <w:r w:rsidR="00904A76" w:rsidRPr="000B4556">
              <w:rPr>
                <w:rFonts w:asciiTheme="minorHAnsi" w:hAnsiTheme="minorHAnsi" w:cs="Arial"/>
                <w:sz w:val="24"/>
                <w:szCs w:val="24"/>
              </w:rPr>
              <w:t>etc.</w:t>
            </w:r>
          </w:p>
          <w:p w:rsidR="007D5EEA" w:rsidRPr="000B4556" w:rsidRDefault="0020578D" w:rsidP="000B4556">
            <w:pPr>
              <w:pStyle w:val="ListParagraph"/>
              <w:numPr>
                <w:ilvl w:val="0"/>
                <w:numId w:val="24"/>
              </w:numPr>
              <w:rPr>
                <w:rFonts w:asciiTheme="minorHAnsi" w:hAnsiTheme="minorHAnsi" w:cs="Arial"/>
                <w:sz w:val="24"/>
                <w:szCs w:val="24"/>
              </w:rPr>
            </w:pPr>
            <w:r w:rsidRPr="000B4556">
              <w:rPr>
                <w:rFonts w:asciiTheme="minorHAnsi" w:eastAsia="Calibri" w:hAnsiTheme="minorHAnsi" w:cs="Arial"/>
                <w:sz w:val="24"/>
                <w:szCs w:val="24"/>
              </w:rPr>
              <w:t>An understanding of the needs of the funders relating to clients, client profiles, recording of cases and financial gain.</w:t>
            </w:r>
          </w:p>
          <w:p w:rsidR="0020578D" w:rsidRPr="000B4556" w:rsidRDefault="0020578D" w:rsidP="000B4556">
            <w:pPr>
              <w:pStyle w:val="ListParagraph"/>
              <w:numPr>
                <w:ilvl w:val="0"/>
                <w:numId w:val="24"/>
              </w:numPr>
              <w:rPr>
                <w:rFonts w:asciiTheme="minorHAnsi" w:hAnsiTheme="minorHAnsi" w:cs="Arial"/>
                <w:sz w:val="24"/>
                <w:szCs w:val="24"/>
              </w:rPr>
            </w:pPr>
            <w:r w:rsidRPr="000B4556">
              <w:rPr>
                <w:rFonts w:asciiTheme="minorHAnsi" w:eastAsia="Calibri" w:hAnsiTheme="minorHAnsi" w:cs="Arial"/>
                <w:sz w:val="24"/>
                <w:szCs w:val="24"/>
              </w:rPr>
              <w:t>Knowledge of Triage Service</w:t>
            </w:r>
          </w:p>
        </w:tc>
        <w:tc>
          <w:tcPr>
            <w:tcW w:w="2812" w:type="dxa"/>
          </w:tcPr>
          <w:p w:rsidR="00910323" w:rsidRPr="000B4556" w:rsidRDefault="00910323" w:rsidP="000B4556">
            <w:pPr>
              <w:rPr>
                <w:rFonts w:asciiTheme="minorHAnsi" w:hAnsiTheme="minorHAnsi" w:cs="Arial"/>
                <w:sz w:val="24"/>
                <w:szCs w:val="24"/>
              </w:rPr>
            </w:pPr>
          </w:p>
        </w:tc>
      </w:tr>
      <w:tr w:rsidR="007E16CF" w:rsidRPr="000B4556" w:rsidTr="000B4556">
        <w:tc>
          <w:tcPr>
            <w:tcW w:w="1560" w:type="dxa"/>
          </w:tcPr>
          <w:p w:rsidR="007E16CF" w:rsidRPr="000B4556" w:rsidRDefault="007E16CF" w:rsidP="000B4556">
            <w:pPr>
              <w:rPr>
                <w:rFonts w:asciiTheme="minorHAnsi" w:hAnsiTheme="minorHAnsi" w:cs="Arial"/>
                <w:sz w:val="24"/>
                <w:szCs w:val="24"/>
              </w:rPr>
            </w:pPr>
            <w:r w:rsidRPr="000B4556">
              <w:rPr>
                <w:rFonts w:asciiTheme="minorHAnsi" w:hAnsiTheme="minorHAnsi" w:cs="Arial"/>
                <w:sz w:val="24"/>
                <w:szCs w:val="24"/>
              </w:rPr>
              <w:t>Other</w:t>
            </w:r>
          </w:p>
        </w:tc>
        <w:tc>
          <w:tcPr>
            <w:tcW w:w="6237" w:type="dxa"/>
            <w:vAlign w:val="center"/>
          </w:tcPr>
          <w:p w:rsidR="007E16CF" w:rsidRPr="000B4556" w:rsidRDefault="007E16CF" w:rsidP="000B4556">
            <w:pPr>
              <w:numPr>
                <w:ilvl w:val="0"/>
                <w:numId w:val="27"/>
              </w:numPr>
              <w:ind w:left="360"/>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A willingness to identify and undertake relevant training</w:t>
            </w:r>
          </w:p>
          <w:p w:rsidR="007E16CF" w:rsidRPr="000B4556" w:rsidRDefault="007E16CF" w:rsidP="000B4556">
            <w:pPr>
              <w:numPr>
                <w:ilvl w:val="0"/>
                <w:numId w:val="26"/>
              </w:numPr>
              <w:ind w:left="360"/>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 xml:space="preserve">Ability to work flexibly </w:t>
            </w:r>
          </w:p>
        </w:tc>
        <w:tc>
          <w:tcPr>
            <w:tcW w:w="2812" w:type="dxa"/>
          </w:tcPr>
          <w:p w:rsidR="007E16CF" w:rsidRPr="000B4556" w:rsidRDefault="007E16CF" w:rsidP="000B4556">
            <w:pPr>
              <w:rPr>
                <w:rFonts w:asciiTheme="minorHAnsi" w:eastAsia="Calibri" w:hAnsiTheme="minorHAnsi" w:cs="Arial"/>
                <w:color w:val="000000"/>
                <w:sz w:val="24"/>
                <w:szCs w:val="24"/>
              </w:rPr>
            </w:pPr>
            <w:r w:rsidRPr="000B4556">
              <w:rPr>
                <w:rFonts w:asciiTheme="minorHAnsi" w:eastAsia="Calibri" w:hAnsiTheme="minorHAnsi" w:cs="Arial"/>
                <w:color w:val="000000"/>
                <w:sz w:val="24"/>
                <w:szCs w:val="24"/>
              </w:rPr>
              <w:t xml:space="preserve">Previous project management experience across a range of projects </w:t>
            </w:r>
          </w:p>
        </w:tc>
      </w:tr>
    </w:tbl>
    <w:p w:rsidR="00910323" w:rsidRPr="000B4556" w:rsidRDefault="00910323" w:rsidP="000B4556">
      <w:pPr>
        <w:spacing w:after="0" w:line="264" w:lineRule="auto"/>
        <w:rPr>
          <w:rFonts w:eastAsia="Times New Roman" w:cs="Arial"/>
          <w:color w:val="262626"/>
          <w:sz w:val="24"/>
          <w:szCs w:val="24"/>
          <w:lang w:eastAsia="en-GB"/>
        </w:rPr>
      </w:pPr>
    </w:p>
    <w:p w:rsidR="005411FA" w:rsidRPr="000B4556" w:rsidRDefault="005411FA" w:rsidP="000B4556">
      <w:pPr>
        <w:spacing w:after="0" w:line="264" w:lineRule="auto"/>
        <w:rPr>
          <w:rFonts w:eastAsia="Times New Roman" w:cs="Arial"/>
          <w:color w:val="262626"/>
          <w:sz w:val="24"/>
          <w:szCs w:val="24"/>
          <w:lang w:eastAsia="en-GB"/>
        </w:rPr>
      </w:pPr>
    </w:p>
    <w:p w:rsidR="0083367C" w:rsidRPr="000B4556" w:rsidRDefault="0083367C" w:rsidP="000B4556">
      <w:pPr>
        <w:spacing w:after="0" w:line="264" w:lineRule="auto"/>
        <w:rPr>
          <w:rFonts w:eastAsia="Times New Roman" w:cs="Arial"/>
          <w:color w:val="262626"/>
          <w:sz w:val="24"/>
          <w:szCs w:val="24"/>
          <w:lang w:eastAsia="en-GB"/>
        </w:rPr>
      </w:pPr>
    </w:p>
    <w:p w:rsidR="00900686" w:rsidRPr="000B4556" w:rsidRDefault="00900686" w:rsidP="000B4556">
      <w:pPr>
        <w:spacing w:after="0" w:line="264" w:lineRule="auto"/>
        <w:rPr>
          <w:rFonts w:eastAsia="Times New Roman" w:cs="Arial"/>
          <w:color w:val="262626"/>
          <w:sz w:val="24"/>
          <w:szCs w:val="24"/>
          <w:lang w:eastAsia="en-GB"/>
        </w:rPr>
      </w:pPr>
    </w:p>
    <w:p w:rsidR="00900686" w:rsidRPr="000B4556" w:rsidRDefault="00900686" w:rsidP="000B4556">
      <w:pPr>
        <w:spacing w:after="0"/>
        <w:rPr>
          <w:rFonts w:eastAsia="Calibri" w:cs="Arial"/>
        </w:rPr>
      </w:pPr>
      <w:r w:rsidRPr="000B4556">
        <w:rPr>
          <w:rFonts w:eastAsia="Calibri" w:cs="Arial"/>
        </w:rPr>
        <w:br w:type="page"/>
      </w:r>
    </w:p>
    <w:p w:rsidR="00900686" w:rsidRPr="000B4556" w:rsidRDefault="00900686" w:rsidP="000B4556">
      <w:pPr>
        <w:spacing w:after="0" w:line="264" w:lineRule="auto"/>
        <w:rPr>
          <w:rFonts w:eastAsia="Times New Roman" w:cs="Arial"/>
          <w:color w:val="262626"/>
          <w:sz w:val="24"/>
          <w:szCs w:val="24"/>
          <w:lang w:eastAsia="en-GB"/>
        </w:rPr>
      </w:pPr>
    </w:p>
    <w:sectPr w:rsidR="00900686" w:rsidRPr="000B4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26E65BF"/>
    <w:multiLevelType w:val="hybridMultilevel"/>
    <w:tmpl w:val="14BE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76511F"/>
    <w:multiLevelType w:val="multilevel"/>
    <w:tmpl w:val="F5043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4DD3581"/>
    <w:multiLevelType w:val="hybridMultilevel"/>
    <w:tmpl w:val="BED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84606"/>
    <w:multiLevelType w:val="hybridMultilevel"/>
    <w:tmpl w:val="1E726C2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A63E9"/>
    <w:multiLevelType w:val="multilevel"/>
    <w:tmpl w:val="67BCF33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D000E"/>
    <w:multiLevelType w:val="hybridMultilevel"/>
    <w:tmpl w:val="0BA0488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F53FF2"/>
    <w:multiLevelType w:val="hybridMultilevel"/>
    <w:tmpl w:val="E3DE7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744234"/>
    <w:multiLevelType w:val="hybridMultilevel"/>
    <w:tmpl w:val="0C48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1A5C0112"/>
    <w:multiLevelType w:val="singleLevel"/>
    <w:tmpl w:val="08090001"/>
    <w:lvl w:ilvl="0">
      <w:start w:val="1"/>
      <w:numFmt w:val="bullet"/>
      <w:lvlText w:val=""/>
      <w:lvlJc w:val="left"/>
      <w:pPr>
        <w:ind w:left="720" w:hanging="360"/>
      </w:pPr>
      <w:rPr>
        <w:rFonts w:ascii="Symbol" w:hAnsi="Symbol" w:hint="default"/>
      </w:rPr>
    </w:lvl>
  </w:abstractNum>
  <w:abstractNum w:abstractNumId="11">
    <w:nsid w:val="1D4D4F98"/>
    <w:multiLevelType w:val="multilevel"/>
    <w:tmpl w:val="78942E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1EA83B9A"/>
    <w:multiLevelType w:val="hybridMultilevel"/>
    <w:tmpl w:val="0D667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A8573F"/>
    <w:multiLevelType w:val="hybridMultilevel"/>
    <w:tmpl w:val="261E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E61E6"/>
    <w:multiLevelType w:val="hybridMultilevel"/>
    <w:tmpl w:val="04E63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E3368C"/>
    <w:multiLevelType w:val="multilevel"/>
    <w:tmpl w:val="9D4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511E0C"/>
    <w:multiLevelType w:val="singleLevel"/>
    <w:tmpl w:val="0809000F"/>
    <w:lvl w:ilvl="0">
      <w:start w:val="1"/>
      <w:numFmt w:val="decimal"/>
      <w:lvlText w:val="%1."/>
      <w:lvlJc w:val="left"/>
      <w:pPr>
        <w:tabs>
          <w:tab w:val="num" w:pos="360"/>
        </w:tabs>
        <w:ind w:left="360" w:hanging="360"/>
      </w:pPr>
    </w:lvl>
  </w:abstractNum>
  <w:abstractNum w:abstractNumId="18">
    <w:nsid w:val="2ED317BC"/>
    <w:multiLevelType w:val="multilevel"/>
    <w:tmpl w:val="67BCF33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77023"/>
    <w:multiLevelType w:val="hybridMultilevel"/>
    <w:tmpl w:val="80B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945579"/>
    <w:multiLevelType w:val="hybridMultilevel"/>
    <w:tmpl w:val="F9C24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B41D27"/>
    <w:multiLevelType w:val="hybridMultilevel"/>
    <w:tmpl w:val="26DE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A459EB"/>
    <w:multiLevelType w:val="hybridMultilevel"/>
    <w:tmpl w:val="2026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F8756F"/>
    <w:multiLevelType w:val="multilevel"/>
    <w:tmpl w:val="F50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B30CC"/>
    <w:multiLevelType w:val="multilevel"/>
    <w:tmpl w:val="6AD864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ECF4E87"/>
    <w:multiLevelType w:val="multilevel"/>
    <w:tmpl w:val="D01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6324E"/>
    <w:multiLevelType w:val="multilevel"/>
    <w:tmpl w:val="F5043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3001BD"/>
    <w:multiLevelType w:val="hybridMultilevel"/>
    <w:tmpl w:val="7D048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2050057"/>
    <w:multiLevelType w:val="hybridMultilevel"/>
    <w:tmpl w:val="3BB6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C86E7D"/>
    <w:multiLevelType w:val="hybridMultilevel"/>
    <w:tmpl w:val="F5C0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6E2687"/>
    <w:multiLevelType w:val="multilevel"/>
    <w:tmpl w:val="A0B27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9E16679"/>
    <w:multiLevelType w:val="hybridMultilevel"/>
    <w:tmpl w:val="0B3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D77DE"/>
    <w:multiLevelType w:val="hybridMultilevel"/>
    <w:tmpl w:val="872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456CB8"/>
    <w:multiLevelType w:val="multilevel"/>
    <w:tmpl w:val="1AB05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67E42F8"/>
    <w:multiLevelType w:val="hybridMultilevel"/>
    <w:tmpl w:val="CEC03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CF36E2D"/>
    <w:multiLevelType w:val="multilevel"/>
    <w:tmpl w:val="1D0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531D4"/>
    <w:multiLevelType w:val="multilevel"/>
    <w:tmpl w:val="5414EF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AA6794F"/>
    <w:multiLevelType w:val="hybridMultilevel"/>
    <w:tmpl w:val="FD5C6760"/>
    <w:lvl w:ilvl="0" w:tplc="BD2A8C40">
      <w:start w:val="1"/>
      <w:numFmt w:val="bullet"/>
      <w:lvlText w:val=""/>
      <w:lvlJc w:val="left"/>
      <w:pPr>
        <w:ind w:left="360" w:hanging="360"/>
      </w:pPr>
      <w:rPr>
        <w:rFonts w:ascii="Symbol" w:hAnsi="Symbol" w:hint="default"/>
      </w:rPr>
    </w:lvl>
    <w:lvl w:ilvl="1" w:tplc="F124A6E0" w:tentative="1">
      <w:start w:val="1"/>
      <w:numFmt w:val="bullet"/>
      <w:lvlText w:val="o"/>
      <w:lvlJc w:val="left"/>
      <w:pPr>
        <w:ind w:left="1080" w:hanging="360"/>
      </w:pPr>
      <w:rPr>
        <w:rFonts w:ascii="Courier New" w:hAnsi="Courier New" w:cs="Courier New" w:hint="default"/>
      </w:rPr>
    </w:lvl>
    <w:lvl w:ilvl="2" w:tplc="693A76AE" w:tentative="1">
      <w:start w:val="1"/>
      <w:numFmt w:val="bullet"/>
      <w:lvlText w:val=""/>
      <w:lvlJc w:val="left"/>
      <w:pPr>
        <w:ind w:left="1800" w:hanging="360"/>
      </w:pPr>
      <w:rPr>
        <w:rFonts w:ascii="Wingdings" w:hAnsi="Wingdings" w:hint="default"/>
      </w:rPr>
    </w:lvl>
    <w:lvl w:ilvl="3" w:tplc="5148AA98" w:tentative="1">
      <w:start w:val="1"/>
      <w:numFmt w:val="bullet"/>
      <w:lvlText w:val=""/>
      <w:lvlJc w:val="left"/>
      <w:pPr>
        <w:ind w:left="2520" w:hanging="360"/>
      </w:pPr>
      <w:rPr>
        <w:rFonts w:ascii="Symbol" w:hAnsi="Symbol" w:hint="default"/>
      </w:rPr>
    </w:lvl>
    <w:lvl w:ilvl="4" w:tplc="072452E6" w:tentative="1">
      <w:start w:val="1"/>
      <w:numFmt w:val="bullet"/>
      <w:lvlText w:val="o"/>
      <w:lvlJc w:val="left"/>
      <w:pPr>
        <w:ind w:left="3240" w:hanging="360"/>
      </w:pPr>
      <w:rPr>
        <w:rFonts w:ascii="Courier New" w:hAnsi="Courier New" w:cs="Courier New" w:hint="default"/>
      </w:rPr>
    </w:lvl>
    <w:lvl w:ilvl="5" w:tplc="C6D0B7FE" w:tentative="1">
      <w:start w:val="1"/>
      <w:numFmt w:val="bullet"/>
      <w:lvlText w:val=""/>
      <w:lvlJc w:val="left"/>
      <w:pPr>
        <w:ind w:left="3960" w:hanging="360"/>
      </w:pPr>
      <w:rPr>
        <w:rFonts w:ascii="Wingdings" w:hAnsi="Wingdings" w:hint="default"/>
      </w:rPr>
    </w:lvl>
    <w:lvl w:ilvl="6" w:tplc="F97A55F2" w:tentative="1">
      <w:start w:val="1"/>
      <w:numFmt w:val="bullet"/>
      <w:lvlText w:val=""/>
      <w:lvlJc w:val="left"/>
      <w:pPr>
        <w:ind w:left="4680" w:hanging="360"/>
      </w:pPr>
      <w:rPr>
        <w:rFonts w:ascii="Symbol" w:hAnsi="Symbol" w:hint="default"/>
      </w:rPr>
    </w:lvl>
    <w:lvl w:ilvl="7" w:tplc="A994114C" w:tentative="1">
      <w:start w:val="1"/>
      <w:numFmt w:val="bullet"/>
      <w:lvlText w:val="o"/>
      <w:lvlJc w:val="left"/>
      <w:pPr>
        <w:ind w:left="5400" w:hanging="360"/>
      </w:pPr>
      <w:rPr>
        <w:rFonts w:ascii="Courier New" w:hAnsi="Courier New" w:cs="Courier New" w:hint="default"/>
      </w:rPr>
    </w:lvl>
    <w:lvl w:ilvl="8" w:tplc="09CE8248" w:tentative="1">
      <w:start w:val="1"/>
      <w:numFmt w:val="bullet"/>
      <w:lvlText w:val=""/>
      <w:lvlJc w:val="left"/>
      <w:pPr>
        <w:ind w:left="6120" w:hanging="360"/>
      </w:pPr>
      <w:rPr>
        <w:rFonts w:ascii="Wingdings" w:hAnsi="Wingdings" w:hint="default"/>
      </w:rPr>
    </w:lvl>
  </w:abstractNum>
  <w:abstractNum w:abstractNumId="39">
    <w:nsid w:val="7C470273"/>
    <w:multiLevelType w:val="multilevel"/>
    <w:tmpl w:val="67BCF33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12"/>
  </w:num>
  <w:num w:numId="5">
    <w:abstractNumId w:val="30"/>
  </w:num>
  <w:num w:numId="6">
    <w:abstractNumId w:val="10"/>
  </w:num>
  <w:num w:numId="7">
    <w:abstractNumId w:val="37"/>
  </w:num>
  <w:num w:numId="8">
    <w:abstractNumId w:val="11"/>
  </w:num>
  <w:num w:numId="9">
    <w:abstractNumId w:val="16"/>
  </w:num>
  <w:num w:numId="10">
    <w:abstractNumId w:val="31"/>
  </w:num>
  <w:num w:numId="11">
    <w:abstractNumId w:val="24"/>
  </w:num>
  <w:num w:numId="12">
    <w:abstractNumId w:val="36"/>
  </w:num>
  <w:num w:numId="13">
    <w:abstractNumId w:val="34"/>
  </w:num>
  <w:num w:numId="14">
    <w:abstractNumId w:val="25"/>
  </w:num>
  <w:num w:numId="15">
    <w:abstractNumId w:val="17"/>
  </w:num>
  <w:num w:numId="16">
    <w:abstractNumId w:val="2"/>
  </w:num>
  <w:num w:numId="17">
    <w:abstractNumId w:val="6"/>
  </w:num>
  <w:num w:numId="18">
    <w:abstractNumId w:val="35"/>
  </w:num>
  <w:num w:numId="19">
    <w:abstractNumId w:val="38"/>
  </w:num>
  <w:num w:numId="20">
    <w:abstractNumId w:val="20"/>
  </w:num>
  <w:num w:numId="21">
    <w:abstractNumId w:val="3"/>
  </w:num>
  <w:num w:numId="22">
    <w:abstractNumId w:val="28"/>
  </w:num>
  <w:num w:numId="23">
    <w:abstractNumId w:val="1"/>
  </w:num>
  <w:num w:numId="24">
    <w:abstractNumId w:val="21"/>
  </w:num>
  <w:num w:numId="25">
    <w:abstractNumId w:val="15"/>
  </w:num>
  <w:num w:numId="26">
    <w:abstractNumId w:val="19"/>
  </w:num>
  <w:num w:numId="27">
    <w:abstractNumId w:val="32"/>
  </w:num>
  <w:num w:numId="28">
    <w:abstractNumId w:val="33"/>
  </w:num>
  <w:num w:numId="29">
    <w:abstractNumId w:val="27"/>
  </w:num>
  <w:num w:numId="30">
    <w:abstractNumId w:val="14"/>
  </w:num>
  <w:num w:numId="31">
    <w:abstractNumId w:val="22"/>
  </w:num>
  <w:num w:numId="32">
    <w:abstractNumId w:val="8"/>
  </w:num>
  <w:num w:numId="33">
    <w:abstractNumId w:val="29"/>
  </w:num>
  <w:num w:numId="34">
    <w:abstractNumId w:val="13"/>
  </w:num>
  <w:num w:numId="35">
    <w:abstractNumId w:val="39"/>
  </w:num>
  <w:num w:numId="36">
    <w:abstractNumId w:val="5"/>
  </w:num>
  <w:num w:numId="37">
    <w:abstractNumId w:val="18"/>
  </w:num>
  <w:num w:numId="38">
    <w:abstractNumId w:val="23"/>
  </w:num>
  <w:num w:numId="39">
    <w:abstractNumId w:val="2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B1"/>
    <w:rsid w:val="000100B1"/>
    <w:rsid w:val="00010117"/>
    <w:rsid w:val="000B4556"/>
    <w:rsid w:val="00141E40"/>
    <w:rsid w:val="0020578D"/>
    <w:rsid w:val="0027608E"/>
    <w:rsid w:val="002B7044"/>
    <w:rsid w:val="00305231"/>
    <w:rsid w:val="0035347E"/>
    <w:rsid w:val="003B5DAD"/>
    <w:rsid w:val="003F2DDA"/>
    <w:rsid w:val="00510FFA"/>
    <w:rsid w:val="005411FA"/>
    <w:rsid w:val="00576DF7"/>
    <w:rsid w:val="005D545A"/>
    <w:rsid w:val="005F4BB2"/>
    <w:rsid w:val="00611E06"/>
    <w:rsid w:val="0063612C"/>
    <w:rsid w:val="00650F29"/>
    <w:rsid w:val="0071557D"/>
    <w:rsid w:val="00793C52"/>
    <w:rsid w:val="007A72A7"/>
    <w:rsid w:val="007C73F4"/>
    <w:rsid w:val="007D5EEA"/>
    <w:rsid w:val="007E16CF"/>
    <w:rsid w:val="00831C5B"/>
    <w:rsid w:val="0083367C"/>
    <w:rsid w:val="008948EF"/>
    <w:rsid w:val="00900686"/>
    <w:rsid w:val="00904A76"/>
    <w:rsid w:val="00910323"/>
    <w:rsid w:val="009250F8"/>
    <w:rsid w:val="009902B8"/>
    <w:rsid w:val="009947E7"/>
    <w:rsid w:val="009C428A"/>
    <w:rsid w:val="00A147B5"/>
    <w:rsid w:val="00AC1B07"/>
    <w:rsid w:val="00B17AB2"/>
    <w:rsid w:val="00B41442"/>
    <w:rsid w:val="00B45683"/>
    <w:rsid w:val="00B823F5"/>
    <w:rsid w:val="00BD491A"/>
    <w:rsid w:val="00C26501"/>
    <w:rsid w:val="00C514E5"/>
    <w:rsid w:val="00C65317"/>
    <w:rsid w:val="00CF6F27"/>
    <w:rsid w:val="00D34263"/>
    <w:rsid w:val="00D62D40"/>
    <w:rsid w:val="00D854FA"/>
    <w:rsid w:val="00DB0257"/>
    <w:rsid w:val="00F71DCC"/>
    <w:rsid w:val="00F858CA"/>
    <w:rsid w:val="00F8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F29"/>
    <w:pPr>
      <w:keepNext/>
      <w:spacing w:before="240" w:after="60" w:line="240" w:lineRule="auto"/>
      <w:outlineLvl w:val="0"/>
    </w:pPr>
    <w:rPr>
      <w:rFonts w:ascii="Arial" w:eastAsia="Times New Roman" w:hAnsi="Arial" w:cs="Arial"/>
      <w:b/>
      <w:bCs/>
      <w:kern w:val="32"/>
      <w:sz w:val="32"/>
      <w:szCs w:val="32"/>
      <w:lang w:eastAsia="en-GB"/>
    </w:rPr>
  </w:style>
  <w:style w:type="paragraph" w:styleId="Heading4">
    <w:name w:val="heading 4"/>
    <w:basedOn w:val="Normal"/>
    <w:next w:val="Normal"/>
    <w:link w:val="Heading4Char"/>
    <w:semiHidden/>
    <w:unhideWhenUsed/>
    <w:qFormat/>
    <w:rsid w:val="00B41442"/>
    <w:pPr>
      <w:keepNext/>
      <w:spacing w:before="240" w:after="60" w:line="240" w:lineRule="auto"/>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B1"/>
    <w:pPr>
      <w:ind w:left="720"/>
      <w:contextualSpacing/>
    </w:pPr>
  </w:style>
  <w:style w:type="table" w:styleId="TableGrid">
    <w:name w:val="Table Grid"/>
    <w:basedOn w:val="TableNormal"/>
    <w:rsid w:val="009103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01"/>
    <w:rPr>
      <w:rFonts w:ascii="Tahoma" w:hAnsi="Tahoma" w:cs="Tahoma"/>
      <w:sz w:val="16"/>
      <w:szCs w:val="16"/>
    </w:rPr>
  </w:style>
  <w:style w:type="character" w:customStyle="1" w:styleId="Heading4Char">
    <w:name w:val="Heading 4 Char"/>
    <w:basedOn w:val="DefaultParagraphFont"/>
    <w:link w:val="Heading4"/>
    <w:semiHidden/>
    <w:rsid w:val="00B41442"/>
    <w:rPr>
      <w:rFonts w:ascii="Calibri" w:eastAsia="Times New Roman" w:hAnsi="Calibri" w:cs="Times New Roman"/>
      <w:b/>
      <w:bCs/>
      <w:sz w:val="28"/>
      <w:szCs w:val="28"/>
      <w:lang w:val="x-none"/>
    </w:rPr>
  </w:style>
  <w:style w:type="character" w:customStyle="1" w:styleId="Heading1Char">
    <w:name w:val="Heading 1 Char"/>
    <w:basedOn w:val="DefaultParagraphFont"/>
    <w:link w:val="Heading1"/>
    <w:rsid w:val="00650F29"/>
    <w:rPr>
      <w:rFonts w:ascii="Arial" w:eastAsia="Times New Roman" w:hAnsi="Arial" w:cs="Arial"/>
      <w:b/>
      <w:bCs/>
      <w:kern w:val="32"/>
      <w:sz w:val="32"/>
      <w:szCs w:val="32"/>
      <w:lang w:eastAsia="en-GB"/>
    </w:rPr>
  </w:style>
  <w:style w:type="paragraph" w:styleId="BodyTextIndent">
    <w:name w:val="Body Text Indent"/>
    <w:basedOn w:val="Normal"/>
    <w:link w:val="BodyTextIndentChar"/>
    <w:semiHidden/>
    <w:rsid w:val="00650F29"/>
    <w:pPr>
      <w:spacing w:after="0" w:line="240" w:lineRule="auto"/>
      <w:ind w:left="720"/>
    </w:pPr>
    <w:rPr>
      <w:rFonts w:ascii="Arial" w:eastAsia="Times New Roman" w:hAnsi="Arial" w:cs="Times New Roman"/>
      <w:color w:val="0000FF"/>
      <w:sz w:val="20"/>
      <w:szCs w:val="20"/>
    </w:rPr>
  </w:style>
  <w:style w:type="character" w:customStyle="1" w:styleId="BodyTextIndentChar">
    <w:name w:val="Body Text Indent Char"/>
    <w:basedOn w:val="DefaultParagraphFont"/>
    <w:link w:val="BodyTextIndent"/>
    <w:semiHidden/>
    <w:rsid w:val="00650F29"/>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F29"/>
    <w:pPr>
      <w:keepNext/>
      <w:spacing w:before="240" w:after="60" w:line="240" w:lineRule="auto"/>
      <w:outlineLvl w:val="0"/>
    </w:pPr>
    <w:rPr>
      <w:rFonts w:ascii="Arial" w:eastAsia="Times New Roman" w:hAnsi="Arial" w:cs="Arial"/>
      <w:b/>
      <w:bCs/>
      <w:kern w:val="32"/>
      <w:sz w:val="32"/>
      <w:szCs w:val="32"/>
      <w:lang w:eastAsia="en-GB"/>
    </w:rPr>
  </w:style>
  <w:style w:type="paragraph" w:styleId="Heading4">
    <w:name w:val="heading 4"/>
    <w:basedOn w:val="Normal"/>
    <w:next w:val="Normal"/>
    <w:link w:val="Heading4Char"/>
    <w:semiHidden/>
    <w:unhideWhenUsed/>
    <w:qFormat/>
    <w:rsid w:val="00B41442"/>
    <w:pPr>
      <w:keepNext/>
      <w:spacing w:before="240" w:after="60" w:line="240" w:lineRule="auto"/>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B1"/>
    <w:pPr>
      <w:ind w:left="720"/>
      <w:contextualSpacing/>
    </w:pPr>
  </w:style>
  <w:style w:type="table" w:styleId="TableGrid">
    <w:name w:val="Table Grid"/>
    <w:basedOn w:val="TableNormal"/>
    <w:rsid w:val="009103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01"/>
    <w:rPr>
      <w:rFonts w:ascii="Tahoma" w:hAnsi="Tahoma" w:cs="Tahoma"/>
      <w:sz w:val="16"/>
      <w:szCs w:val="16"/>
    </w:rPr>
  </w:style>
  <w:style w:type="character" w:customStyle="1" w:styleId="Heading4Char">
    <w:name w:val="Heading 4 Char"/>
    <w:basedOn w:val="DefaultParagraphFont"/>
    <w:link w:val="Heading4"/>
    <w:semiHidden/>
    <w:rsid w:val="00B41442"/>
    <w:rPr>
      <w:rFonts w:ascii="Calibri" w:eastAsia="Times New Roman" w:hAnsi="Calibri" w:cs="Times New Roman"/>
      <w:b/>
      <w:bCs/>
      <w:sz w:val="28"/>
      <w:szCs w:val="28"/>
      <w:lang w:val="x-none"/>
    </w:rPr>
  </w:style>
  <w:style w:type="character" w:customStyle="1" w:styleId="Heading1Char">
    <w:name w:val="Heading 1 Char"/>
    <w:basedOn w:val="DefaultParagraphFont"/>
    <w:link w:val="Heading1"/>
    <w:rsid w:val="00650F29"/>
    <w:rPr>
      <w:rFonts w:ascii="Arial" w:eastAsia="Times New Roman" w:hAnsi="Arial" w:cs="Arial"/>
      <w:b/>
      <w:bCs/>
      <w:kern w:val="32"/>
      <w:sz w:val="32"/>
      <w:szCs w:val="32"/>
      <w:lang w:eastAsia="en-GB"/>
    </w:rPr>
  </w:style>
  <w:style w:type="paragraph" w:styleId="BodyTextIndent">
    <w:name w:val="Body Text Indent"/>
    <w:basedOn w:val="Normal"/>
    <w:link w:val="BodyTextIndentChar"/>
    <w:semiHidden/>
    <w:rsid w:val="00650F29"/>
    <w:pPr>
      <w:spacing w:after="0" w:line="240" w:lineRule="auto"/>
      <w:ind w:left="720"/>
    </w:pPr>
    <w:rPr>
      <w:rFonts w:ascii="Arial" w:eastAsia="Times New Roman" w:hAnsi="Arial" w:cs="Times New Roman"/>
      <w:color w:val="0000FF"/>
      <w:sz w:val="20"/>
      <w:szCs w:val="20"/>
    </w:rPr>
  </w:style>
  <w:style w:type="character" w:customStyle="1" w:styleId="BodyTextIndentChar">
    <w:name w:val="Body Text Indent Char"/>
    <w:basedOn w:val="DefaultParagraphFont"/>
    <w:link w:val="BodyTextIndent"/>
    <w:semiHidden/>
    <w:rsid w:val="00650F29"/>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5BF6-8A3C-467C-A4BC-8D7B6E40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Marshall</dc:creator>
  <cp:lastModifiedBy>Catherine Marshall</cp:lastModifiedBy>
  <cp:revision>5</cp:revision>
  <cp:lastPrinted>2018-05-22T13:38:00Z</cp:lastPrinted>
  <dcterms:created xsi:type="dcterms:W3CDTF">2018-05-25T09:48:00Z</dcterms:created>
  <dcterms:modified xsi:type="dcterms:W3CDTF">2018-05-25T10:44:00Z</dcterms:modified>
</cp:coreProperties>
</file>