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CBE3B" w14:textId="1C95AD25" w:rsidR="0086316A" w:rsidRPr="00F14534" w:rsidRDefault="0086316A" w:rsidP="0086316A">
      <w:pPr>
        <w:pStyle w:val="Heading3"/>
        <w:jc w:val="center"/>
        <w:rPr>
          <w:rFonts w:ascii="Arial" w:hAnsi="Arial" w:cs="Arial"/>
          <w:b w:val="0"/>
          <w:bCs w:val="0"/>
          <w:sz w:val="22"/>
          <w:szCs w:val="22"/>
        </w:rPr>
      </w:pPr>
      <w:r>
        <w:rPr>
          <w:rFonts w:ascii="Arial" w:hAnsi="Arial" w:cs="Arial"/>
          <w:b w:val="0"/>
          <w:bCs w:val="0"/>
          <w:sz w:val="22"/>
          <w:szCs w:val="22"/>
        </w:rPr>
        <w:t>E</w:t>
      </w:r>
      <w:r w:rsidR="00BC0A64">
        <w:rPr>
          <w:rFonts w:ascii="Arial" w:hAnsi="Arial" w:cs="Arial"/>
          <w:b w:val="0"/>
          <w:bCs w:val="0"/>
          <w:sz w:val="22"/>
          <w:szCs w:val="22"/>
        </w:rPr>
        <w:t xml:space="preserve">U </w:t>
      </w:r>
      <w:r w:rsidR="00591696">
        <w:rPr>
          <w:rFonts w:ascii="Arial" w:hAnsi="Arial" w:cs="Arial"/>
          <w:b w:val="0"/>
          <w:bCs w:val="0"/>
          <w:sz w:val="22"/>
          <w:szCs w:val="22"/>
        </w:rPr>
        <w:t>SUPPORT SC</w:t>
      </w:r>
      <w:r w:rsidRPr="00F14534">
        <w:rPr>
          <w:rFonts w:ascii="Arial" w:hAnsi="Arial" w:cs="Arial"/>
          <w:b w:val="0"/>
          <w:bCs w:val="0"/>
          <w:sz w:val="22"/>
          <w:szCs w:val="22"/>
        </w:rPr>
        <w:t>HEME – DEDICATED ADVISER</w:t>
      </w:r>
    </w:p>
    <w:p w14:paraId="2A9AD1CD" w14:textId="77777777" w:rsidR="0086316A" w:rsidRPr="00F14534" w:rsidRDefault="0086316A" w:rsidP="0086316A">
      <w:pPr>
        <w:rPr>
          <w:rFonts w:ascii="Arial" w:hAnsi="Arial" w:cs="Arial"/>
          <w:sz w:val="22"/>
          <w:szCs w:val="22"/>
        </w:rPr>
      </w:pPr>
      <w:r w:rsidRPr="00F14534">
        <w:rPr>
          <w:rFonts w:ascii="Arial" w:hAnsi="Arial" w:cs="Arial"/>
          <w:sz w:val="22"/>
          <w:szCs w:val="22"/>
        </w:rPr>
        <w:tab/>
      </w:r>
    </w:p>
    <w:p w14:paraId="106F5C66" w14:textId="6EE981BC" w:rsidR="0086316A" w:rsidRPr="00675EEA" w:rsidRDefault="0086316A" w:rsidP="0086316A">
      <w:pPr>
        <w:spacing w:line="276" w:lineRule="auto"/>
        <w:ind w:left="2160" w:hanging="2160"/>
        <w:jc w:val="both"/>
        <w:rPr>
          <w:rFonts w:ascii="Tahoma" w:hAnsi="Tahoma" w:cs="Tahoma"/>
          <w:b/>
          <w:bCs/>
          <w:sz w:val="22"/>
          <w:szCs w:val="22"/>
        </w:rPr>
      </w:pPr>
      <w:r>
        <w:rPr>
          <w:rFonts w:ascii="Tahoma" w:hAnsi="Tahoma" w:cs="Tahoma"/>
          <w:bCs/>
          <w:sz w:val="22"/>
          <w:szCs w:val="22"/>
        </w:rPr>
        <w:t xml:space="preserve">Job Title:  </w:t>
      </w:r>
      <w:r>
        <w:rPr>
          <w:rFonts w:ascii="Tahoma" w:hAnsi="Tahoma" w:cs="Tahoma"/>
          <w:b/>
          <w:bCs/>
          <w:sz w:val="22"/>
          <w:szCs w:val="22"/>
        </w:rPr>
        <w:tab/>
      </w:r>
      <w:r w:rsidR="00BC0A64">
        <w:rPr>
          <w:rFonts w:ascii="Tahoma" w:hAnsi="Tahoma" w:cs="Tahoma"/>
          <w:b/>
          <w:bCs/>
          <w:sz w:val="22"/>
          <w:szCs w:val="22"/>
        </w:rPr>
        <w:t>EU</w:t>
      </w:r>
      <w:r>
        <w:rPr>
          <w:rFonts w:ascii="Tahoma" w:hAnsi="Tahoma" w:cs="Tahoma"/>
          <w:b/>
          <w:bCs/>
          <w:sz w:val="22"/>
          <w:szCs w:val="22"/>
        </w:rPr>
        <w:t xml:space="preserve"> Support Scheme Adviser </w:t>
      </w:r>
    </w:p>
    <w:p w14:paraId="1B386E01" w14:textId="77777777" w:rsidR="0086316A" w:rsidRDefault="0086316A" w:rsidP="0086316A">
      <w:pPr>
        <w:spacing w:line="276" w:lineRule="auto"/>
        <w:jc w:val="both"/>
        <w:rPr>
          <w:rFonts w:ascii="Tahoma" w:hAnsi="Tahoma" w:cs="Tahoma"/>
          <w:bCs/>
          <w:sz w:val="22"/>
          <w:szCs w:val="22"/>
        </w:rPr>
      </w:pPr>
      <w:r>
        <w:rPr>
          <w:rFonts w:ascii="Tahoma" w:hAnsi="Tahoma" w:cs="Tahoma"/>
          <w:bCs/>
          <w:sz w:val="22"/>
          <w:szCs w:val="22"/>
        </w:rPr>
        <w:t xml:space="preserve">Location: </w:t>
      </w:r>
      <w:r>
        <w:rPr>
          <w:rFonts w:ascii="Tahoma" w:hAnsi="Tahoma" w:cs="Tahoma"/>
          <w:bCs/>
          <w:sz w:val="22"/>
          <w:szCs w:val="22"/>
        </w:rPr>
        <w:tab/>
      </w:r>
      <w:r>
        <w:rPr>
          <w:rFonts w:ascii="Tahoma" w:hAnsi="Tahoma" w:cs="Tahoma"/>
          <w:bCs/>
          <w:sz w:val="22"/>
          <w:szCs w:val="22"/>
        </w:rPr>
        <w:tab/>
      </w:r>
      <w:r w:rsidRPr="002910A5">
        <w:rPr>
          <w:rFonts w:ascii="Tahoma" w:hAnsi="Tahoma" w:cs="Tahoma"/>
          <w:b/>
          <w:bCs/>
          <w:sz w:val="22"/>
          <w:szCs w:val="22"/>
        </w:rPr>
        <w:t xml:space="preserve">Airdrie </w:t>
      </w:r>
      <w:r w:rsidRPr="00B70DC2">
        <w:rPr>
          <w:rFonts w:ascii="Tahoma" w:hAnsi="Tahoma" w:cs="Tahoma"/>
          <w:b/>
          <w:bCs/>
          <w:sz w:val="22"/>
          <w:szCs w:val="22"/>
        </w:rPr>
        <w:t>Citizens Advice Bureau</w:t>
      </w:r>
    </w:p>
    <w:p w14:paraId="5EE0D1A3" w14:textId="77777777" w:rsidR="0086316A" w:rsidRDefault="0086316A" w:rsidP="0086316A">
      <w:pPr>
        <w:spacing w:line="276" w:lineRule="auto"/>
        <w:jc w:val="both"/>
        <w:rPr>
          <w:rFonts w:ascii="Tahoma" w:hAnsi="Tahoma" w:cs="Tahoma"/>
          <w:bCs/>
          <w:sz w:val="22"/>
          <w:szCs w:val="22"/>
        </w:rPr>
      </w:pPr>
      <w:r>
        <w:rPr>
          <w:rFonts w:ascii="Tahoma" w:hAnsi="Tahoma" w:cs="Tahoma"/>
          <w:bCs/>
          <w:sz w:val="22"/>
          <w:szCs w:val="22"/>
        </w:rPr>
        <w:t>Responsible to:</w:t>
      </w:r>
      <w:r>
        <w:rPr>
          <w:rFonts w:ascii="Tahoma" w:hAnsi="Tahoma" w:cs="Tahoma"/>
          <w:bCs/>
          <w:sz w:val="22"/>
          <w:szCs w:val="22"/>
        </w:rPr>
        <w:tab/>
      </w:r>
      <w:r>
        <w:rPr>
          <w:rFonts w:ascii="Tahoma" w:hAnsi="Tahoma" w:cs="Tahoma"/>
          <w:b/>
          <w:sz w:val="22"/>
          <w:szCs w:val="22"/>
        </w:rPr>
        <w:t>CEO</w:t>
      </w:r>
      <w:r w:rsidRPr="00F46379">
        <w:rPr>
          <w:rFonts w:ascii="Tahoma" w:hAnsi="Tahoma" w:cs="Tahoma"/>
          <w:sz w:val="22"/>
          <w:szCs w:val="22"/>
        </w:rPr>
        <w:t xml:space="preserve"> </w:t>
      </w:r>
    </w:p>
    <w:p w14:paraId="71D739AC" w14:textId="18B92DC5" w:rsidR="0086316A" w:rsidRPr="003D012B" w:rsidRDefault="0086316A" w:rsidP="0086316A">
      <w:pPr>
        <w:spacing w:line="276" w:lineRule="auto"/>
        <w:ind w:left="2160" w:hanging="2160"/>
        <w:jc w:val="both"/>
        <w:rPr>
          <w:rFonts w:ascii="Tahoma" w:hAnsi="Tahoma" w:cs="Tahoma"/>
          <w:bCs/>
          <w:color w:val="FF0000"/>
          <w:sz w:val="22"/>
          <w:szCs w:val="22"/>
        </w:rPr>
      </w:pPr>
      <w:r>
        <w:rPr>
          <w:rFonts w:ascii="Tahoma" w:hAnsi="Tahoma" w:cs="Tahoma"/>
          <w:bCs/>
          <w:sz w:val="22"/>
          <w:szCs w:val="22"/>
        </w:rPr>
        <w:t>Salary:</w:t>
      </w:r>
      <w:r>
        <w:rPr>
          <w:rFonts w:ascii="Tahoma" w:hAnsi="Tahoma" w:cs="Tahoma"/>
          <w:bCs/>
          <w:sz w:val="22"/>
          <w:szCs w:val="22"/>
        </w:rPr>
        <w:tab/>
      </w:r>
      <w:r w:rsidRPr="00675EEA">
        <w:rPr>
          <w:rFonts w:ascii="Tahoma" w:hAnsi="Tahoma" w:cs="Tahoma"/>
          <w:b/>
          <w:bCs/>
          <w:sz w:val="22"/>
          <w:szCs w:val="22"/>
        </w:rPr>
        <w:t>£2</w:t>
      </w:r>
      <w:r>
        <w:rPr>
          <w:rFonts w:ascii="Tahoma" w:hAnsi="Tahoma" w:cs="Tahoma"/>
          <w:b/>
          <w:bCs/>
          <w:sz w:val="22"/>
          <w:szCs w:val="22"/>
        </w:rPr>
        <w:t>4,000</w:t>
      </w:r>
      <w:r w:rsidRPr="00675EEA">
        <w:rPr>
          <w:rFonts w:ascii="Tahoma" w:hAnsi="Tahoma" w:cs="Tahoma"/>
          <w:b/>
          <w:bCs/>
          <w:sz w:val="22"/>
          <w:szCs w:val="22"/>
        </w:rPr>
        <w:t>-£26,</w:t>
      </w:r>
      <w:r>
        <w:rPr>
          <w:rFonts w:ascii="Tahoma" w:hAnsi="Tahoma" w:cs="Tahoma"/>
          <w:b/>
          <w:bCs/>
          <w:sz w:val="22"/>
          <w:szCs w:val="22"/>
        </w:rPr>
        <w:t>500 Dependent on experience</w:t>
      </w:r>
      <w:r w:rsidR="00A3691E">
        <w:rPr>
          <w:rFonts w:ascii="Tahoma" w:hAnsi="Tahoma" w:cs="Tahoma"/>
          <w:b/>
          <w:bCs/>
          <w:sz w:val="22"/>
          <w:szCs w:val="22"/>
        </w:rPr>
        <w:t xml:space="preserve"> (FTE)</w:t>
      </w:r>
    </w:p>
    <w:p w14:paraId="68CC650E" w14:textId="77777777" w:rsidR="0086316A" w:rsidRDefault="0086316A" w:rsidP="0086316A">
      <w:pPr>
        <w:spacing w:line="276" w:lineRule="auto"/>
        <w:jc w:val="both"/>
        <w:rPr>
          <w:rFonts w:ascii="Tahoma" w:hAnsi="Tahoma" w:cs="Tahoma"/>
          <w:bCs/>
          <w:sz w:val="22"/>
          <w:szCs w:val="22"/>
        </w:rPr>
      </w:pPr>
      <w:r>
        <w:rPr>
          <w:rFonts w:ascii="Tahoma" w:hAnsi="Tahoma" w:cs="Tahoma"/>
          <w:bCs/>
          <w:sz w:val="22"/>
          <w:szCs w:val="22"/>
        </w:rPr>
        <w:t>Type of Contract:</w:t>
      </w:r>
      <w:r>
        <w:rPr>
          <w:rFonts w:ascii="Tahoma" w:hAnsi="Tahoma" w:cs="Tahoma"/>
          <w:bCs/>
          <w:sz w:val="22"/>
          <w:szCs w:val="22"/>
        </w:rPr>
        <w:tab/>
      </w:r>
      <w:r w:rsidRPr="002910A5">
        <w:rPr>
          <w:rFonts w:ascii="Tahoma" w:hAnsi="Tahoma" w:cs="Tahoma"/>
          <w:b/>
          <w:bCs/>
          <w:sz w:val="22"/>
          <w:szCs w:val="22"/>
        </w:rPr>
        <w:t>Subject to Funding</w:t>
      </w:r>
    </w:p>
    <w:p w14:paraId="044DC7BF" w14:textId="7378C5C6" w:rsidR="0086316A" w:rsidRDefault="0086316A" w:rsidP="0086316A">
      <w:pPr>
        <w:spacing w:line="276" w:lineRule="auto"/>
        <w:ind w:left="2160" w:hanging="2160"/>
        <w:jc w:val="both"/>
        <w:rPr>
          <w:rFonts w:ascii="Tahoma" w:hAnsi="Tahoma" w:cs="Tahoma"/>
          <w:bCs/>
          <w:sz w:val="22"/>
          <w:szCs w:val="22"/>
        </w:rPr>
      </w:pPr>
      <w:r>
        <w:rPr>
          <w:rFonts w:ascii="Tahoma" w:hAnsi="Tahoma" w:cs="Tahoma"/>
          <w:bCs/>
          <w:sz w:val="22"/>
          <w:szCs w:val="22"/>
        </w:rPr>
        <w:t>Hours:</w:t>
      </w:r>
      <w:r>
        <w:rPr>
          <w:rFonts w:ascii="Tahoma" w:hAnsi="Tahoma" w:cs="Tahoma"/>
          <w:bCs/>
          <w:sz w:val="22"/>
          <w:szCs w:val="22"/>
        </w:rPr>
        <w:tab/>
      </w:r>
      <w:r w:rsidR="00501DCB">
        <w:rPr>
          <w:rFonts w:ascii="Tahoma" w:hAnsi="Tahoma" w:cs="Tahoma"/>
          <w:b/>
          <w:bCs/>
          <w:sz w:val="22"/>
          <w:szCs w:val="22"/>
        </w:rPr>
        <w:t>21</w:t>
      </w:r>
      <w:r w:rsidR="00BC0A64">
        <w:rPr>
          <w:rFonts w:ascii="Tahoma" w:hAnsi="Tahoma" w:cs="Tahoma"/>
          <w:b/>
          <w:bCs/>
          <w:sz w:val="22"/>
          <w:szCs w:val="22"/>
        </w:rPr>
        <w:t>hrs</w:t>
      </w:r>
      <w:bookmarkStart w:id="0" w:name="_GoBack"/>
      <w:bookmarkEnd w:id="0"/>
    </w:p>
    <w:p w14:paraId="36F48EF4" w14:textId="77777777" w:rsidR="0086316A" w:rsidRDefault="0086316A" w:rsidP="0086316A">
      <w:pPr>
        <w:spacing w:line="276" w:lineRule="auto"/>
        <w:jc w:val="both"/>
        <w:rPr>
          <w:rFonts w:ascii="Tahoma" w:hAnsi="Tahoma" w:cs="Tahoma"/>
          <w:b/>
          <w:bCs/>
          <w:sz w:val="22"/>
          <w:szCs w:val="22"/>
        </w:rPr>
      </w:pPr>
      <w:r w:rsidRPr="00107B13">
        <w:rPr>
          <w:rFonts w:ascii="Tahoma" w:hAnsi="Tahoma" w:cs="Tahoma"/>
          <w:bCs/>
          <w:sz w:val="22"/>
          <w:szCs w:val="22"/>
        </w:rPr>
        <w:t>Closing Date:</w:t>
      </w:r>
      <w:r>
        <w:rPr>
          <w:rFonts w:ascii="Tahoma" w:hAnsi="Tahoma" w:cs="Tahoma"/>
          <w:b/>
          <w:bCs/>
          <w:sz w:val="22"/>
          <w:szCs w:val="22"/>
        </w:rPr>
        <w:t xml:space="preserve"> </w:t>
      </w:r>
      <w:r>
        <w:rPr>
          <w:rFonts w:ascii="Tahoma" w:hAnsi="Tahoma" w:cs="Tahoma"/>
          <w:b/>
          <w:bCs/>
          <w:sz w:val="22"/>
          <w:szCs w:val="22"/>
        </w:rPr>
        <w:tab/>
      </w:r>
      <w:r>
        <w:rPr>
          <w:rFonts w:ascii="Tahoma" w:hAnsi="Tahoma" w:cs="Tahoma"/>
          <w:b/>
          <w:bCs/>
          <w:sz w:val="22"/>
          <w:szCs w:val="22"/>
        </w:rPr>
        <w:tab/>
        <w:t xml:space="preserve">Friday </w:t>
      </w:r>
      <w:r w:rsidRPr="002910A5">
        <w:rPr>
          <w:rFonts w:ascii="Tahoma" w:hAnsi="Tahoma" w:cs="Tahoma"/>
          <w:b/>
          <w:bCs/>
          <w:sz w:val="22"/>
          <w:szCs w:val="22"/>
        </w:rPr>
        <w:t>12</w:t>
      </w:r>
      <w:r w:rsidRPr="002910A5">
        <w:rPr>
          <w:rFonts w:ascii="Tahoma" w:hAnsi="Tahoma" w:cs="Tahoma"/>
          <w:b/>
          <w:bCs/>
          <w:sz w:val="22"/>
          <w:szCs w:val="22"/>
          <w:vertAlign w:val="superscript"/>
        </w:rPr>
        <w:t xml:space="preserve">th </w:t>
      </w:r>
      <w:r>
        <w:rPr>
          <w:rFonts w:ascii="Tahoma" w:hAnsi="Tahoma" w:cs="Tahoma"/>
          <w:b/>
          <w:bCs/>
          <w:sz w:val="22"/>
          <w:szCs w:val="22"/>
        </w:rPr>
        <w:t>March 2021</w:t>
      </w:r>
    </w:p>
    <w:p w14:paraId="5F1CF2B1" w14:textId="77777777" w:rsidR="0086316A" w:rsidRPr="002910A5" w:rsidRDefault="0086316A" w:rsidP="0086316A">
      <w:pPr>
        <w:spacing w:line="276" w:lineRule="auto"/>
        <w:jc w:val="both"/>
        <w:rPr>
          <w:rFonts w:ascii="Tahoma" w:hAnsi="Tahoma" w:cs="Tahoma"/>
          <w:b/>
          <w:bCs/>
          <w:sz w:val="22"/>
          <w:szCs w:val="22"/>
        </w:rPr>
      </w:pPr>
      <w:r w:rsidRPr="0047276C">
        <w:rPr>
          <w:rFonts w:ascii="Tahoma" w:hAnsi="Tahoma" w:cs="Tahoma"/>
          <w:bCs/>
          <w:sz w:val="22"/>
          <w:szCs w:val="22"/>
        </w:rPr>
        <w:t>Interview Date:</w:t>
      </w:r>
      <w:r>
        <w:rPr>
          <w:rFonts w:ascii="Tahoma" w:hAnsi="Tahoma" w:cs="Tahoma"/>
          <w:b/>
          <w:bCs/>
          <w:sz w:val="22"/>
          <w:szCs w:val="22"/>
        </w:rPr>
        <w:tab/>
      </w:r>
      <w:r w:rsidRPr="002910A5">
        <w:rPr>
          <w:rFonts w:ascii="Tahoma" w:hAnsi="Tahoma" w:cs="Tahoma"/>
          <w:b/>
          <w:bCs/>
          <w:sz w:val="22"/>
          <w:szCs w:val="22"/>
        </w:rPr>
        <w:t>TBC</w:t>
      </w:r>
    </w:p>
    <w:p w14:paraId="04D677ED" w14:textId="77777777" w:rsidR="0086316A" w:rsidRPr="00F14534" w:rsidRDefault="0086316A" w:rsidP="0086316A">
      <w:pPr>
        <w:rPr>
          <w:rFonts w:ascii="Arial" w:hAnsi="Arial" w:cs="Arial"/>
          <w:sz w:val="22"/>
          <w:szCs w:val="22"/>
        </w:rPr>
      </w:pPr>
    </w:p>
    <w:p w14:paraId="32C373D9" w14:textId="77777777" w:rsidR="0086316A" w:rsidRPr="00F14534" w:rsidRDefault="0086316A" w:rsidP="0086316A">
      <w:pPr>
        <w:rPr>
          <w:rFonts w:ascii="Arial" w:hAnsi="Arial" w:cs="Arial"/>
          <w:b/>
          <w:bCs/>
          <w:sz w:val="22"/>
          <w:szCs w:val="22"/>
        </w:rPr>
      </w:pPr>
      <w:r w:rsidRPr="00F14534">
        <w:rPr>
          <w:rFonts w:ascii="Arial" w:hAnsi="Arial" w:cs="Arial"/>
          <w:b/>
          <w:bCs/>
          <w:sz w:val="22"/>
          <w:szCs w:val="22"/>
        </w:rPr>
        <w:t>Summary of main responsibilities:</w:t>
      </w:r>
    </w:p>
    <w:p w14:paraId="0F4020E1" w14:textId="77777777" w:rsidR="0086316A" w:rsidRPr="00F14534" w:rsidRDefault="0086316A" w:rsidP="0086316A">
      <w:pPr>
        <w:numPr>
          <w:ilvl w:val="0"/>
          <w:numId w:val="29"/>
        </w:numPr>
        <w:autoSpaceDE w:val="0"/>
        <w:autoSpaceDN w:val="0"/>
        <w:rPr>
          <w:rFonts w:ascii="Arial" w:hAnsi="Arial" w:cs="Arial"/>
          <w:sz w:val="22"/>
          <w:szCs w:val="22"/>
        </w:rPr>
      </w:pPr>
      <w:r w:rsidRPr="00F14534">
        <w:rPr>
          <w:rFonts w:ascii="Arial" w:hAnsi="Arial" w:cs="Arial"/>
          <w:sz w:val="22"/>
          <w:szCs w:val="22"/>
        </w:rPr>
        <w:t>The EU Support Scheme Dedicated Adviser will be responsible for the provision of advice and support to the public and bureaux directly and through a part-time national helpline.</w:t>
      </w:r>
    </w:p>
    <w:p w14:paraId="2A3A116F" w14:textId="77777777" w:rsidR="0086316A" w:rsidRDefault="0086316A" w:rsidP="0086316A">
      <w:pPr>
        <w:numPr>
          <w:ilvl w:val="0"/>
          <w:numId w:val="29"/>
        </w:numPr>
        <w:autoSpaceDE w:val="0"/>
        <w:autoSpaceDN w:val="0"/>
        <w:rPr>
          <w:rFonts w:ascii="Arial" w:hAnsi="Arial" w:cs="Arial"/>
          <w:sz w:val="22"/>
          <w:szCs w:val="22"/>
        </w:rPr>
      </w:pPr>
      <w:r w:rsidRPr="00F14534">
        <w:rPr>
          <w:rFonts w:ascii="Arial" w:hAnsi="Arial" w:cs="Arial"/>
          <w:sz w:val="22"/>
          <w:szCs w:val="22"/>
        </w:rPr>
        <w:t>The EU Support Scheme Dedicated Adviser will deliver training, stakeholder engagement, CAB briefings and facilitate regional events.</w:t>
      </w:r>
    </w:p>
    <w:p w14:paraId="10BBA3EC" w14:textId="77777777" w:rsidR="0086316A" w:rsidRPr="00F14534" w:rsidRDefault="0086316A" w:rsidP="0086316A">
      <w:pPr>
        <w:ind w:left="360"/>
        <w:rPr>
          <w:rFonts w:ascii="Arial" w:hAnsi="Arial" w:cs="Arial"/>
          <w:sz w:val="22"/>
          <w:szCs w:val="22"/>
        </w:rPr>
      </w:pPr>
    </w:p>
    <w:p w14:paraId="098C4AFC" w14:textId="77777777" w:rsidR="0086316A" w:rsidRPr="00F14534" w:rsidRDefault="0086316A" w:rsidP="0086316A">
      <w:pPr>
        <w:ind w:left="360"/>
        <w:rPr>
          <w:rFonts w:ascii="Arial" w:hAnsi="Arial" w:cs="Arial"/>
          <w:sz w:val="22"/>
          <w:szCs w:val="22"/>
        </w:rPr>
      </w:pPr>
    </w:p>
    <w:p w14:paraId="66256C81" w14:textId="77777777" w:rsidR="0086316A" w:rsidRPr="00F14534" w:rsidRDefault="0086316A" w:rsidP="0086316A">
      <w:pPr>
        <w:rPr>
          <w:rFonts w:ascii="Arial" w:hAnsi="Arial" w:cs="Arial"/>
          <w:sz w:val="22"/>
          <w:szCs w:val="22"/>
        </w:rPr>
      </w:pPr>
      <w:r w:rsidRPr="00F14534">
        <w:rPr>
          <w:rFonts w:ascii="Arial" w:hAnsi="Arial" w:cs="Arial"/>
          <w:b/>
          <w:bCs/>
          <w:sz w:val="22"/>
          <w:szCs w:val="22"/>
        </w:rPr>
        <w:t>General Responsibilities:</w:t>
      </w:r>
    </w:p>
    <w:p w14:paraId="44C06B3A" w14:textId="77777777"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Provide advice and support, up to OISC Level 1, for vulnerable clients wishing to apply for the EU settlement scheme.</w:t>
      </w:r>
    </w:p>
    <w:p w14:paraId="24DE6C29" w14:textId="77777777"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Provide support and training for staff and volunteers involved in the delivery of information and advice.</w:t>
      </w:r>
    </w:p>
    <w:p w14:paraId="03E81D71" w14:textId="77777777"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Liaise with local groups and organisations to ensure the public are aware of the scheme.</w:t>
      </w:r>
    </w:p>
    <w:p w14:paraId="7ABE2288" w14:textId="77777777"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Maintain, strengthen and develop relationships with local statutory and voluntary organisations.</w:t>
      </w:r>
    </w:p>
    <w:p w14:paraId="6B3FBB3B" w14:textId="77777777"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 xml:space="preserve">Champion awareness-raising events to provide advice, supplemented by diagnostic sessions. </w:t>
      </w:r>
    </w:p>
    <w:p w14:paraId="06FEC225" w14:textId="77777777"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Maintain expertise in relevant legislation and guidance.</w:t>
      </w:r>
    </w:p>
    <w:p w14:paraId="766AB4B8" w14:textId="77777777" w:rsidR="0086316A" w:rsidRPr="00F14534" w:rsidRDefault="0086316A" w:rsidP="0086316A">
      <w:pPr>
        <w:rPr>
          <w:rFonts w:ascii="Arial" w:hAnsi="Arial" w:cs="Arial"/>
          <w:sz w:val="22"/>
          <w:szCs w:val="22"/>
        </w:rPr>
      </w:pPr>
    </w:p>
    <w:p w14:paraId="76A3E848" w14:textId="77777777" w:rsidR="0086316A" w:rsidRDefault="0086316A" w:rsidP="0086316A">
      <w:pPr>
        <w:rPr>
          <w:rFonts w:ascii="Arial" w:hAnsi="Arial" w:cs="Arial"/>
          <w:b/>
          <w:sz w:val="22"/>
          <w:szCs w:val="22"/>
        </w:rPr>
      </w:pPr>
    </w:p>
    <w:p w14:paraId="091312A9" w14:textId="77777777" w:rsidR="0086316A" w:rsidRPr="00F14534" w:rsidRDefault="0086316A" w:rsidP="0086316A">
      <w:pPr>
        <w:rPr>
          <w:rFonts w:ascii="Arial" w:hAnsi="Arial" w:cs="Arial"/>
          <w:b/>
          <w:sz w:val="22"/>
          <w:szCs w:val="22"/>
        </w:rPr>
      </w:pPr>
      <w:r w:rsidRPr="00F14534">
        <w:rPr>
          <w:rFonts w:ascii="Arial" w:hAnsi="Arial" w:cs="Arial"/>
          <w:b/>
          <w:sz w:val="22"/>
          <w:szCs w:val="22"/>
        </w:rPr>
        <w:t>Specific Tasks:</w:t>
      </w:r>
    </w:p>
    <w:p w14:paraId="3BBFA4A7" w14:textId="77777777" w:rsidR="0086316A" w:rsidRPr="00F14534" w:rsidRDefault="0086316A" w:rsidP="0086316A">
      <w:pPr>
        <w:numPr>
          <w:ilvl w:val="0"/>
          <w:numId w:val="34"/>
        </w:numPr>
        <w:autoSpaceDE w:val="0"/>
        <w:autoSpaceDN w:val="0"/>
        <w:rPr>
          <w:rFonts w:ascii="Arial" w:hAnsi="Arial" w:cs="Arial"/>
          <w:sz w:val="22"/>
          <w:szCs w:val="22"/>
        </w:rPr>
      </w:pPr>
      <w:r w:rsidRPr="00F14534">
        <w:rPr>
          <w:rFonts w:ascii="Arial" w:hAnsi="Arial" w:cs="Arial"/>
          <w:sz w:val="22"/>
          <w:szCs w:val="22"/>
        </w:rPr>
        <w:t xml:space="preserve">Provide advice to clients where there are specific EU Settlement issues up to OISC Level 1 standards </w:t>
      </w:r>
    </w:p>
    <w:p w14:paraId="421C6A8B" w14:textId="77777777" w:rsidR="0086316A" w:rsidRPr="00F14534" w:rsidRDefault="0086316A" w:rsidP="0086316A">
      <w:pPr>
        <w:numPr>
          <w:ilvl w:val="0"/>
          <w:numId w:val="34"/>
        </w:numPr>
        <w:autoSpaceDE w:val="0"/>
        <w:autoSpaceDN w:val="0"/>
        <w:rPr>
          <w:rFonts w:ascii="Arial" w:hAnsi="Arial" w:cs="Arial"/>
          <w:sz w:val="22"/>
          <w:szCs w:val="22"/>
        </w:rPr>
      </w:pPr>
      <w:r w:rsidRPr="00F14534">
        <w:rPr>
          <w:rFonts w:ascii="Arial" w:hAnsi="Arial" w:cs="Arial"/>
          <w:sz w:val="22"/>
          <w:szCs w:val="22"/>
        </w:rPr>
        <w:t>Provide advice and support on EU Settlement on a national helpline</w:t>
      </w:r>
    </w:p>
    <w:p w14:paraId="57302219" w14:textId="77777777" w:rsidR="0086316A" w:rsidRPr="00F14534" w:rsidRDefault="0086316A" w:rsidP="0086316A">
      <w:pPr>
        <w:numPr>
          <w:ilvl w:val="0"/>
          <w:numId w:val="33"/>
        </w:numPr>
        <w:autoSpaceDE w:val="0"/>
        <w:autoSpaceDN w:val="0"/>
        <w:rPr>
          <w:rFonts w:ascii="Arial" w:hAnsi="Arial" w:cs="Arial"/>
          <w:sz w:val="22"/>
          <w:szCs w:val="22"/>
        </w:rPr>
      </w:pPr>
      <w:r w:rsidRPr="00F14534">
        <w:rPr>
          <w:rFonts w:ascii="Arial" w:hAnsi="Arial" w:cs="Arial"/>
          <w:sz w:val="22"/>
          <w:szCs w:val="22"/>
        </w:rPr>
        <w:t>Give talks to community groups, stakeholders, etc.</w:t>
      </w:r>
    </w:p>
    <w:p w14:paraId="6C98FD7C" w14:textId="77777777" w:rsidR="0086316A" w:rsidRPr="00F14534" w:rsidRDefault="0086316A" w:rsidP="0086316A">
      <w:pPr>
        <w:numPr>
          <w:ilvl w:val="0"/>
          <w:numId w:val="34"/>
        </w:numPr>
        <w:autoSpaceDE w:val="0"/>
        <w:autoSpaceDN w:val="0"/>
        <w:rPr>
          <w:rFonts w:ascii="Arial" w:hAnsi="Arial" w:cs="Arial"/>
          <w:sz w:val="22"/>
          <w:szCs w:val="22"/>
        </w:rPr>
      </w:pPr>
      <w:r w:rsidRPr="00F14534">
        <w:rPr>
          <w:rFonts w:ascii="Arial" w:hAnsi="Arial" w:cs="Arial"/>
          <w:sz w:val="22"/>
          <w:szCs w:val="22"/>
        </w:rPr>
        <w:t>Develop training and information materials</w:t>
      </w:r>
    </w:p>
    <w:p w14:paraId="4441672C" w14:textId="77777777" w:rsidR="0086316A" w:rsidRPr="00F14534"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 xml:space="preserve">Produce reports and plans for the purposes of monitoring and reviewing the objectives of the service.  </w:t>
      </w:r>
    </w:p>
    <w:p w14:paraId="1C1FD6D5" w14:textId="77777777" w:rsidR="0086316A" w:rsidRPr="00F14534"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 xml:space="preserve">Provide support for volunteers and staff in bureaux on more complex issues. </w:t>
      </w:r>
    </w:p>
    <w:p w14:paraId="0C8166AC" w14:textId="77777777" w:rsidR="0086316A" w:rsidRPr="00F14534"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 xml:space="preserve">To record, update and maintain information on a case management system for the purpose of continuity of casework, information retrieval, statistical monitoring and report preparation to ensure that all work meets quality standards and the requirements of the funder. </w:t>
      </w:r>
    </w:p>
    <w:p w14:paraId="5B4C9E4A" w14:textId="77777777" w:rsidR="0086316A"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Carry out other duties as specified by the Manager and required by the exigencies of the post</w:t>
      </w:r>
    </w:p>
    <w:p w14:paraId="34154DAE" w14:textId="77777777" w:rsidR="0086316A" w:rsidRDefault="0086316A" w:rsidP="0086316A">
      <w:pPr>
        <w:autoSpaceDE w:val="0"/>
        <w:autoSpaceDN w:val="0"/>
        <w:ind w:left="360"/>
        <w:rPr>
          <w:rFonts w:ascii="Arial" w:hAnsi="Arial" w:cs="Arial"/>
          <w:sz w:val="22"/>
          <w:szCs w:val="22"/>
        </w:rPr>
      </w:pPr>
    </w:p>
    <w:p w14:paraId="3051CB3A" w14:textId="77777777" w:rsidR="0086316A" w:rsidRPr="00F14534" w:rsidRDefault="0086316A" w:rsidP="0086316A">
      <w:pPr>
        <w:autoSpaceDE w:val="0"/>
        <w:autoSpaceDN w:val="0"/>
        <w:ind w:left="360"/>
        <w:rPr>
          <w:rFonts w:ascii="Arial" w:hAnsi="Arial" w:cs="Arial"/>
          <w:sz w:val="22"/>
          <w:szCs w:val="22"/>
        </w:rPr>
      </w:pPr>
    </w:p>
    <w:p w14:paraId="568D55E3" w14:textId="77777777" w:rsidR="0086316A" w:rsidRPr="00F14534" w:rsidRDefault="0086316A" w:rsidP="0086316A">
      <w:pPr>
        <w:ind w:hanging="284"/>
        <w:jc w:val="center"/>
        <w:rPr>
          <w:rFonts w:ascii="Arial" w:hAnsi="Arial" w:cs="Arial"/>
          <w:b/>
          <w:bCs/>
          <w:strike/>
          <w:sz w:val="22"/>
          <w:szCs w:val="22"/>
        </w:rPr>
      </w:pPr>
      <w:r w:rsidRPr="00F14534">
        <w:rPr>
          <w:rFonts w:ascii="Arial" w:hAnsi="Arial" w:cs="Arial"/>
          <w:b/>
          <w:bCs/>
          <w:sz w:val="22"/>
          <w:szCs w:val="22"/>
        </w:rPr>
        <w:lastRenderedPageBreak/>
        <w:t>EU SUPPORT SCHEME DEDICATED ADVISER - PERSON SPECIFICATION</w:t>
      </w:r>
    </w:p>
    <w:p w14:paraId="0724CD78" w14:textId="77777777" w:rsidR="0086316A" w:rsidRPr="00F14534" w:rsidRDefault="0086316A" w:rsidP="0086316A">
      <w:pPr>
        <w:rPr>
          <w:rFonts w:ascii="Arial" w:hAnsi="Arial" w:cs="Arial"/>
          <w:sz w:val="22"/>
          <w:szCs w:val="22"/>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6521"/>
      </w:tblGrid>
      <w:tr w:rsidR="0086316A" w:rsidRPr="00F14534" w14:paraId="73FB1E72" w14:textId="77777777" w:rsidTr="007202A5">
        <w:trPr>
          <w:trHeight w:val="274"/>
          <w:jc w:val="center"/>
        </w:trPr>
        <w:tc>
          <w:tcPr>
            <w:tcW w:w="2367" w:type="dxa"/>
            <w:tcBorders>
              <w:top w:val="single" w:sz="4" w:space="0" w:color="auto"/>
              <w:left w:val="single" w:sz="4" w:space="0" w:color="auto"/>
              <w:bottom w:val="single" w:sz="4" w:space="0" w:color="auto"/>
              <w:right w:val="single" w:sz="4" w:space="0" w:color="auto"/>
            </w:tcBorders>
          </w:tcPr>
          <w:p w14:paraId="29EB2C91" w14:textId="77777777" w:rsidR="0086316A" w:rsidRPr="00F14534" w:rsidRDefault="0086316A" w:rsidP="007202A5">
            <w:pPr>
              <w:pStyle w:val="Heading4"/>
              <w:spacing w:after="40"/>
              <w:jc w:val="center"/>
              <w:rPr>
                <w:rFonts w:ascii="Arial" w:hAnsi="Arial" w:cs="Arial"/>
                <w:sz w:val="22"/>
                <w:szCs w:val="22"/>
              </w:rPr>
            </w:pPr>
            <w:r w:rsidRPr="00F14534">
              <w:rPr>
                <w:rFonts w:ascii="Arial" w:hAnsi="Arial" w:cs="Arial"/>
                <w:sz w:val="22"/>
                <w:szCs w:val="22"/>
              </w:rPr>
              <w:t>DEDICATED ADVISER</w:t>
            </w:r>
          </w:p>
        </w:tc>
        <w:tc>
          <w:tcPr>
            <w:tcW w:w="6521" w:type="dxa"/>
            <w:tcBorders>
              <w:top w:val="single" w:sz="4" w:space="0" w:color="auto"/>
              <w:left w:val="single" w:sz="4" w:space="0" w:color="auto"/>
              <w:bottom w:val="single" w:sz="4" w:space="0" w:color="auto"/>
              <w:right w:val="single" w:sz="4" w:space="0" w:color="auto"/>
            </w:tcBorders>
          </w:tcPr>
          <w:p w14:paraId="3E198474" w14:textId="77777777" w:rsidR="0086316A" w:rsidRPr="00F14534" w:rsidRDefault="0086316A" w:rsidP="007202A5">
            <w:pPr>
              <w:pStyle w:val="Heading4"/>
              <w:spacing w:after="40"/>
              <w:jc w:val="center"/>
              <w:rPr>
                <w:rFonts w:ascii="Arial" w:hAnsi="Arial" w:cs="Arial"/>
                <w:sz w:val="22"/>
                <w:szCs w:val="22"/>
              </w:rPr>
            </w:pPr>
            <w:r w:rsidRPr="00F14534">
              <w:rPr>
                <w:rFonts w:ascii="Arial" w:hAnsi="Arial" w:cs="Arial"/>
                <w:sz w:val="22"/>
                <w:szCs w:val="22"/>
              </w:rPr>
              <w:t>COMPETENCIES</w:t>
            </w:r>
          </w:p>
        </w:tc>
      </w:tr>
      <w:tr w:rsidR="0086316A" w:rsidRPr="00F14534" w14:paraId="23B0F40F" w14:textId="77777777" w:rsidTr="007202A5">
        <w:trPr>
          <w:trHeight w:val="649"/>
          <w:jc w:val="center"/>
        </w:trPr>
        <w:tc>
          <w:tcPr>
            <w:tcW w:w="2367" w:type="dxa"/>
            <w:tcBorders>
              <w:top w:val="single" w:sz="4" w:space="0" w:color="auto"/>
              <w:left w:val="single" w:sz="4" w:space="0" w:color="auto"/>
              <w:bottom w:val="single" w:sz="4" w:space="0" w:color="auto"/>
              <w:right w:val="single" w:sz="4" w:space="0" w:color="auto"/>
            </w:tcBorders>
          </w:tcPr>
          <w:p w14:paraId="03CBE01F" w14:textId="77777777"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QUALIFICATION</w:t>
            </w:r>
          </w:p>
        </w:tc>
        <w:tc>
          <w:tcPr>
            <w:tcW w:w="6521" w:type="dxa"/>
            <w:tcBorders>
              <w:top w:val="single" w:sz="4" w:space="0" w:color="auto"/>
              <w:left w:val="single" w:sz="4" w:space="0" w:color="auto"/>
              <w:bottom w:val="single" w:sz="4" w:space="0" w:color="auto"/>
              <w:right w:val="single" w:sz="4" w:space="0" w:color="auto"/>
            </w:tcBorders>
          </w:tcPr>
          <w:p w14:paraId="3F61BD89"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Good standard of general education.</w:t>
            </w:r>
          </w:p>
        </w:tc>
      </w:tr>
      <w:tr w:rsidR="0086316A" w:rsidRPr="00F14534" w14:paraId="1E9E4948" w14:textId="77777777" w:rsidTr="007202A5">
        <w:trPr>
          <w:trHeight w:val="2531"/>
          <w:jc w:val="center"/>
        </w:trPr>
        <w:tc>
          <w:tcPr>
            <w:tcW w:w="2367" w:type="dxa"/>
            <w:tcBorders>
              <w:top w:val="single" w:sz="4" w:space="0" w:color="auto"/>
              <w:left w:val="single" w:sz="4" w:space="0" w:color="auto"/>
              <w:bottom w:val="single" w:sz="4" w:space="0" w:color="auto"/>
              <w:right w:val="single" w:sz="4" w:space="0" w:color="auto"/>
            </w:tcBorders>
          </w:tcPr>
          <w:p w14:paraId="568F9B45" w14:textId="77777777" w:rsidR="0086316A" w:rsidRPr="00F14534" w:rsidRDefault="0086316A" w:rsidP="007202A5">
            <w:pPr>
              <w:pStyle w:val="Heading4"/>
              <w:spacing w:after="40"/>
              <w:rPr>
                <w:rFonts w:ascii="Arial" w:hAnsi="Arial" w:cs="Arial"/>
                <w:sz w:val="22"/>
                <w:szCs w:val="22"/>
              </w:rPr>
            </w:pPr>
            <w:r w:rsidRPr="00F14534">
              <w:rPr>
                <w:rFonts w:ascii="Arial" w:hAnsi="Arial" w:cs="Arial"/>
                <w:sz w:val="22"/>
                <w:szCs w:val="22"/>
              </w:rPr>
              <w:t>EXPERIENCE</w:t>
            </w:r>
          </w:p>
          <w:p w14:paraId="5E448C44" w14:textId="77777777" w:rsidR="0086316A" w:rsidRPr="00F14534" w:rsidRDefault="0086316A" w:rsidP="007202A5">
            <w:pPr>
              <w:pStyle w:val="Heading4"/>
              <w:spacing w:after="40"/>
              <w:rPr>
                <w:rFonts w:ascii="Arial" w:hAnsi="Arial" w:cs="Arial"/>
                <w:b/>
                <w:bCs/>
                <w:sz w:val="22"/>
                <w:szCs w:val="22"/>
              </w:rPr>
            </w:pPr>
          </w:p>
        </w:tc>
        <w:tc>
          <w:tcPr>
            <w:tcW w:w="6521" w:type="dxa"/>
            <w:tcBorders>
              <w:top w:val="single" w:sz="4" w:space="0" w:color="auto"/>
              <w:left w:val="single" w:sz="4" w:space="0" w:color="auto"/>
              <w:bottom w:val="single" w:sz="4" w:space="0" w:color="auto"/>
              <w:right w:val="single" w:sz="4" w:space="0" w:color="auto"/>
            </w:tcBorders>
            <w:vAlign w:val="center"/>
          </w:tcPr>
          <w:p w14:paraId="06C6039E"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Work experience in the advice sector</w:t>
            </w:r>
          </w:p>
          <w:p w14:paraId="758581FD"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in the preparation and  presentation of training courses</w:t>
            </w:r>
          </w:p>
          <w:p w14:paraId="1DD8AC97"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in project management</w:t>
            </w:r>
          </w:p>
          <w:p w14:paraId="1C61E311"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in the use of computers</w:t>
            </w:r>
          </w:p>
          <w:p w14:paraId="7250BE37"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of preparing reports, plans and proposals.</w:t>
            </w:r>
          </w:p>
        </w:tc>
      </w:tr>
      <w:tr w:rsidR="0086316A" w:rsidRPr="00F14534" w14:paraId="476722EF" w14:textId="77777777" w:rsidTr="007202A5">
        <w:trPr>
          <w:trHeight w:val="2739"/>
          <w:jc w:val="center"/>
        </w:trPr>
        <w:tc>
          <w:tcPr>
            <w:tcW w:w="2367" w:type="dxa"/>
            <w:tcBorders>
              <w:top w:val="single" w:sz="4" w:space="0" w:color="auto"/>
              <w:left w:val="single" w:sz="4" w:space="0" w:color="auto"/>
              <w:bottom w:val="single" w:sz="4" w:space="0" w:color="auto"/>
              <w:right w:val="single" w:sz="4" w:space="0" w:color="auto"/>
            </w:tcBorders>
          </w:tcPr>
          <w:p w14:paraId="396E0807" w14:textId="77777777"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SKILLS AND</w:t>
            </w:r>
          </w:p>
          <w:p w14:paraId="4D36C936" w14:textId="77777777"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ATTRIBUTES</w:t>
            </w:r>
          </w:p>
          <w:p w14:paraId="49D20032" w14:textId="77777777" w:rsidR="0086316A" w:rsidRPr="00F14534" w:rsidRDefault="0086316A" w:rsidP="007202A5">
            <w:pPr>
              <w:spacing w:before="40" w:after="40"/>
              <w:rPr>
                <w:rFonts w:ascii="Arial" w:hAnsi="Arial" w:cs="Arial"/>
                <w:b/>
                <w:bCs/>
                <w:sz w:val="22"/>
                <w:szCs w:val="22"/>
              </w:rPr>
            </w:pPr>
          </w:p>
        </w:tc>
        <w:tc>
          <w:tcPr>
            <w:tcW w:w="6521" w:type="dxa"/>
            <w:tcBorders>
              <w:top w:val="single" w:sz="4" w:space="0" w:color="auto"/>
              <w:left w:val="single" w:sz="4" w:space="0" w:color="auto"/>
              <w:bottom w:val="single" w:sz="4" w:space="0" w:color="auto"/>
              <w:right w:val="single" w:sz="4" w:space="0" w:color="auto"/>
            </w:tcBorders>
            <w:vAlign w:val="center"/>
          </w:tcPr>
          <w:p w14:paraId="185E675E"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Computer proficient</w:t>
            </w:r>
          </w:p>
          <w:p w14:paraId="78B03585"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Excellent written and oral communication skills</w:t>
            </w:r>
          </w:p>
          <w:p w14:paraId="1B022E3F"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plan work</w:t>
            </w:r>
          </w:p>
          <w:p w14:paraId="3DB4F556"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develop new ideas through to operation</w:t>
            </w:r>
          </w:p>
          <w:p w14:paraId="6234C4E6"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Attention to detail and problem solving skills</w:t>
            </w:r>
          </w:p>
          <w:p w14:paraId="1D729189"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adapt to new situations</w:t>
            </w:r>
          </w:p>
          <w:p w14:paraId="4F45F069"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Skilled in report writing.</w:t>
            </w:r>
          </w:p>
          <w:p w14:paraId="4924DC76"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work without close supervision, prioritise own work and meet deadlines</w:t>
            </w:r>
          </w:p>
          <w:p w14:paraId="262A7F6C"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work hours flexibly as required by the needs of the service.</w:t>
            </w:r>
          </w:p>
        </w:tc>
      </w:tr>
      <w:tr w:rsidR="0086316A" w:rsidRPr="00F14534" w14:paraId="5AB41320" w14:textId="77777777" w:rsidTr="007202A5">
        <w:trPr>
          <w:trHeight w:val="1420"/>
          <w:jc w:val="center"/>
        </w:trPr>
        <w:tc>
          <w:tcPr>
            <w:tcW w:w="2367" w:type="dxa"/>
            <w:tcBorders>
              <w:top w:val="single" w:sz="4" w:space="0" w:color="auto"/>
              <w:left w:val="single" w:sz="4" w:space="0" w:color="auto"/>
              <w:bottom w:val="single" w:sz="4" w:space="0" w:color="auto"/>
              <w:right w:val="single" w:sz="4" w:space="0" w:color="auto"/>
            </w:tcBorders>
          </w:tcPr>
          <w:p w14:paraId="5AB3F65A" w14:textId="77777777"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 xml:space="preserve">VALUES AND </w:t>
            </w:r>
          </w:p>
          <w:p w14:paraId="44FEB822" w14:textId="77777777"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ATTITUDES</w:t>
            </w:r>
          </w:p>
        </w:tc>
        <w:tc>
          <w:tcPr>
            <w:tcW w:w="6521" w:type="dxa"/>
            <w:tcBorders>
              <w:top w:val="single" w:sz="4" w:space="0" w:color="auto"/>
              <w:left w:val="single" w:sz="4" w:space="0" w:color="auto"/>
              <w:bottom w:val="single" w:sz="4" w:space="0" w:color="auto"/>
              <w:right w:val="single" w:sz="4" w:space="0" w:color="auto"/>
            </w:tcBorders>
          </w:tcPr>
          <w:p w14:paraId="7AEAB73B"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Commitment to team working</w:t>
            </w:r>
          </w:p>
          <w:p w14:paraId="19844C32"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Commitment to the aims, principles and policies of the CAB.</w:t>
            </w:r>
          </w:p>
          <w:p w14:paraId="036BD416" w14:textId="77777777"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Commitment to the development of equal opportunities.</w:t>
            </w:r>
          </w:p>
        </w:tc>
      </w:tr>
      <w:tr w:rsidR="0086316A" w:rsidRPr="00F14534" w14:paraId="6F003FC9" w14:textId="77777777" w:rsidTr="007202A5">
        <w:trPr>
          <w:trHeight w:val="1093"/>
          <w:jc w:val="center"/>
        </w:trPr>
        <w:tc>
          <w:tcPr>
            <w:tcW w:w="2367" w:type="dxa"/>
            <w:tcBorders>
              <w:top w:val="single" w:sz="4" w:space="0" w:color="auto"/>
              <w:left w:val="single" w:sz="4" w:space="0" w:color="auto"/>
              <w:bottom w:val="nil"/>
              <w:right w:val="single" w:sz="4" w:space="0" w:color="auto"/>
            </w:tcBorders>
          </w:tcPr>
          <w:p w14:paraId="494EA93C" w14:textId="77777777"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KNOWLEDGE</w:t>
            </w:r>
          </w:p>
        </w:tc>
        <w:tc>
          <w:tcPr>
            <w:tcW w:w="6521" w:type="dxa"/>
            <w:tcBorders>
              <w:top w:val="single" w:sz="4" w:space="0" w:color="auto"/>
              <w:left w:val="single" w:sz="4" w:space="0" w:color="auto"/>
              <w:bottom w:val="nil"/>
              <w:right w:val="single" w:sz="4" w:space="0" w:color="auto"/>
            </w:tcBorders>
          </w:tcPr>
          <w:p w14:paraId="69BF513D"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Understanding of the EU Settlement Scheme and basic immigration law.</w:t>
            </w:r>
          </w:p>
          <w:p w14:paraId="6B9C8752"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Working knowledge of Microsoft software and related packages.</w:t>
            </w:r>
          </w:p>
        </w:tc>
      </w:tr>
      <w:tr w:rsidR="0086316A" w:rsidRPr="00F14534" w14:paraId="13958B20" w14:textId="77777777" w:rsidTr="007202A5">
        <w:trPr>
          <w:trHeight w:val="1050"/>
          <w:jc w:val="center"/>
        </w:trPr>
        <w:tc>
          <w:tcPr>
            <w:tcW w:w="2367" w:type="dxa"/>
            <w:tcBorders>
              <w:top w:val="single" w:sz="4" w:space="0" w:color="auto"/>
              <w:left w:val="single" w:sz="4" w:space="0" w:color="auto"/>
              <w:bottom w:val="single" w:sz="4" w:space="0" w:color="auto"/>
              <w:right w:val="single" w:sz="4" w:space="0" w:color="auto"/>
            </w:tcBorders>
          </w:tcPr>
          <w:p w14:paraId="779BEA8B" w14:textId="77777777" w:rsidR="0086316A" w:rsidRPr="00F14534" w:rsidRDefault="0086316A" w:rsidP="007202A5">
            <w:pPr>
              <w:pStyle w:val="Heading4"/>
              <w:spacing w:after="40"/>
              <w:rPr>
                <w:rFonts w:ascii="Arial" w:hAnsi="Arial" w:cs="Arial"/>
                <w:sz w:val="22"/>
                <w:szCs w:val="22"/>
              </w:rPr>
            </w:pPr>
            <w:r w:rsidRPr="00F14534">
              <w:rPr>
                <w:rFonts w:ascii="Arial" w:hAnsi="Arial" w:cs="Arial"/>
                <w:sz w:val="22"/>
                <w:szCs w:val="22"/>
              </w:rPr>
              <w:t>OTHER</w:t>
            </w:r>
          </w:p>
        </w:tc>
        <w:tc>
          <w:tcPr>
            <w:tcW w:w="6521" w:type="dxa"/>
            <w:tcBorders>
              <w:top w:val="single" w:sz="4" w:space="0" w:color="auto"/>
              <w:left w:val="single" w:sz="4" w:space="0" w:color="auto"/>
              <w:bottom w:val="single" w:sz="4" w:space="0" w:color="auto"/>
              <w:right w:val="single" w:sz="4" w:space="0" w:color="auto"/>
            </w:tcBorders>
            <w:vAlign w:val="center"/>
          </w:tcPr>
          <w:p w14:paraId="3381BF52" w14:textId="77777777"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Ability to travel within the local CAB area and elsewhere, as required.</w:t>
            </w:r>
          </w:p>
        </w:tc>
      </w:tr>
    </w:tbl>
    <w:p w14:paraId="6B071866" w14:textId="77777777" w:rsidR="0086316A" w:rsidRPr="00F14534" w:rsidRDefault="0086316A" w:rsidP="0086316A">
      <w:pPr>
        <w:rPr>
          <w:rFonts w:ascii="Arial" w:hAnsi="Arial" w:cs="Arial"/>
          <w:sz w:val="22"/>
          <w:szCs w:val="22"/>
        </w:rPr>
      </w:pPr>
    </w:p>
    <w:p w14:paraId="2314027F" w14:textId="31D8EF56" w:rsidR="00B44EF1" w:rsidRPr="00B87AA7" w:rsidRDefault="00F746FF" w:rsidP="00A435AC">
      <w:pPr>
        <w:spacing w:after="240" w:line="276" w:lineRule="auto"/>
        <w:ind w:right="-852"/>
        <w:jc w:val="both"/>
        <w:rPr>
          <w:rFonts w:ascii="Tahoma" w:hAnsi="Tahoma" w:cs="Tahoma"/>
          <w:b/>
          <w:sz w:val="22"/>
          <w:szCs w:val="22"/>
        </w:rPr>
      </w:pPr>
      <w:r>
        <w:rPr>
          <w:rFonts w:ascii="Tahoma" w:eastAsia="Times New Roman" w:hAnsi="Tahoma" w:cs="Tahoma"/>
          <w:b/>
          <w:bCs/>
          <w:color w:val="000000" w:themeColor="text1"/>
          <w:sz w:val="22"/>
          <w:szCs w:val="22"/>
          <w:lang w:eastAsia="en-GB"/>
        </w:rPr>
        <w:t>Airdrie</w:t>
      </w:r>
      <w:r w:rsidR="006F1F2A" w:rsidRPr="00B87AA7">
        <w:rPr>
          <w:rFonts w:ascii="Tahoma" w:hAnsi="Tahoma" w:cs="Tahoma"/>
          <w:bCs/>
          <w:color w:val="000000" w:themeColor="text1"/>
          <w:sz w:val="22"/>
          <w:szCs w:val="22"/>
        </w:rPr>
        <w:t xml:space="preserve"> </w:t>
      </w:r>
      <w:r w:rsidR="00E22AE2" w:rsidRPr="00B87AA7">
        <w:rPr>
          <w:rFonts w:ascii="Tahoma" w:hAnsi="Tahoma" w:cs="Tahoma"/>
          <w:b/>
          <w:sz w:val="22"/>
          <w:szCs w:val="22"/>
        </w:rPr>
        <w:t>Citizens Advice Bureau</w:t>
      </w:r>
      <w:r w:rsidR="00B44EF1" w:rsidRPr="00B87AA7">
        <w:rPr>
          <w:rFonts w:ascii="Tahoma" w:hAnsi="Tahoma" w:cs="Tahoma"/>
          <w:b/>
          <w:sz w:val="22"/>
          <w:szCs w:val="22"/>
        </w:rPr>
        <w:t xml:space="preserve"> is committed to equal opportunities both in service provision and employment.</w:t>
      </w:r>
    </w:p>
    <w:p w14:paraId="2CB3F5AE" w14:textId="0C8C2837"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F746FF">
        <w:rPr>
          <w:rFonts w:ascii="Tahoma" w:hAnsi="Tahoma" w:cs="Tahoma"/>
          <w:b/>
          <w:sz w:val="22"/>
          <w:szCs w:val="22"/>
        </w:rPr>
        <w:t>SC012238</w:t>
      </w:r>
    </w:p>
    <w:p w14:paraId="0EE4E6DC" w14:textId="77EF8CEF"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name:</w:t>
      </w:r>
      <w:r w:rsidR="00F746FF">
        <w:rPr>
          <w:rFonts w:ascii="Tahoma" w:hAnsi="Tahoma" w:cs="Tahoma"/>
          <w:b/>
          <w:sz w:val="22"/>
          <w:szCs w:val="22"/>
        </w:rPr>
        <w:t xml:space="preserve"> Airdrie Citizens Advice Bureau</w:t>
      </w:r>
    </w:p>
    <w:sectPr w:rsidR="00B44EF1" w:rsidRPr="00B87AA7" w:rsidSect="00F746FF">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4F22" w14:textId="77777777" w:rsidR="00FE1212" w:rsidRDefault="00FE1212" w:rsidP="00295282">
      <w:r>
        <w:separator/>
      </w:r>
    </w:p>
  </w:endnote>
  <w:endnote w:type="continuationSeparator" w:id="0">
    <w:p w14:paraId="6E59E49D" w14:textId="77777777" w:rsidR="00FE1212" w:rsidRDefault="00FE121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1C42"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A3691E">
      <w:rPr>
        <w:rStyle w:val="PageNumber"/>
        <w:rFonts w:ascii="FS Me" w:hAnsi="FS Me"/>
        <w:noProof/>
        <w:color w:val="FFFFFF" w:themeColor="background1"/>
        <w:sz w:val="16"/>
        <w:szCs w:val="20"/>
      </w:rPr>
      <w:t>2</w:t>
    </w:r>
    <w:r w:rsidRPr="008816F3">
      <w:rPr>
        <w:rStyle w:val="PageNumber"/>
        <w:rFonts w:ascii="FS Me" w:hAnsi="FS Me"/>
        <w:color w:val="FFFFFF" w:themeColor="background1"/>
        <w:sz w:val="16"/>
        <w:szCs w:val="20"/>
      </w:rPr>
      <w:fldChar w:fldCharType="end"/>
    </w:r>
  </w:p>
  <w:p w14:paraId="35CFCBD8"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014CBCC" wp14:editId="78DB35F6">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14CBCC"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1938516958"/>
      <w:docPartObj>
        <w:docPartGallery w:val="Page Numbers (Bottom of Page)"/>
        <w:docPartUnique/>
      </w:docPartObj>
    </w:sdtPr>
    <w:sdtEndPr>
      <w:rPr>
        <w:noProof/>
      </w:rPr>
    </w:sdtEndPr>
    <w:sdtContent>
      <w:p w14:paraId="4CD7D9B7" w14:textId="5FD935F1"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F746FF">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99D83" w14:textId="77777777" w:rsidR="00FE1212" w:rsidRDefault="00FE1212" w:rsidP="00295282">
      <w:r>
        <w:separator/>
      </w:r>
    </w:p>
  </w:footnote>
  <w:footnote w:type="continuationSeparator" w:id="0">
    <w:p w14:paraId="4274B2D6" w14:textId="77777777" w:rsidR="00FE1212" w:rsidRDefault="00FE121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19E0" w14:textId="77777777" w:rsidR="00295282" w:rsidRDefault="00FE121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BB29" w14:textId="717C6F51" w:rsidR="00295282" w:rsidRPr="008508E6" w:rsidRDefault="00EF542E" w:rsidP="006F1F2A">
    <w:pPr>
      <w:pStyle w:val="Header"/>
      <w:tabs>
        <w:tab w:val="clear" w:pos="8640"/>
        <w:tab w:val="left" w:pos="6379"/>
        <w:tab w:val="right" w:pos="8080"/>
      </w:tabs>
      <w:ind w:right="-427"/>
      <w:rPr>
        <w:rFonts w:ascii="Tahoma" w:hAnsi="Tahoma" w:cs="Tahoma"/>
        <w:color w:val="000000" w:themeColor="text1"/>
        <w:sz w:val="20"/>
        <w:szCs w:val="18"/>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sidR="0086316A">
      <w:rPr>
        <w:rFonts w:ascii="Tahoma" w:hAnsi="Tahoma" w:cs="Tahoma"/>
        <w:sz w:val="20"/>
      </w:rPr>
      <w:t>EUSS ADVISER</w:t>
    </w:r>
    <w:r w:rsidR="00703342" w:rsidRPr="008508E6">
      <w:rPr>
        <w:rFonts w:ascii="Tahoma" w:hAnsi="Tahoma" w:cs="Tahoma"/>
        <w:color w:val="000000" w:themeColor="text1"/>
        <w:sz w:val="20"/>
        <w:szCs w:val="18"/>
      </w:rPr>
      <w:tab/>
    </w:r>
    <w:r w:rsidR="006F1F2A">
      <w:rPr>
        <w:rFonts w:ascii="Tahoma" w:hAnsi="Tahoma" w:cs="Tahoma"/>
        <w:color w:val="000000" w:themeColor="text1"/>
        <w:sz w:val="20"/>
        <w:szCs w:val="18"/>
      </w:rPr>
      <w:tab/>
    </w:r>
    <w:r w:rsidR="00F746FF" w:rsidRPr="00F746FF">
      <w:rPr>
        <w:rFonts w:ascii="Tahoma" w:hAnsi="Tahoma" w:cs="Tahoma"/>
        <w:sz w:val="20"/>
      </w:rPr>
      <w:t>Airdrie</w:t>
    </w:r>
    <w:r w:rsidRPr="00F746FF">
      <w:rPr>
        <w:rFonts w:ascii="Tahoma" w:hAnsi="Tahoma" w:cs="Tahoma"/>
        <w:sz w:val="20"/>
      </w:rPr>
      <w:t xml:space="preserve"> C</w:t>
    </w:r>
    <w:r w:rsidR="00F746FF" w:rsidRPr="00F746FF">
      <w:rPr>
        <w:rFonts w:ascii="Tahoma" w:hAnsi="Tahoma" w:cs="Tahoma"/>
        <w:sz w:val="20"/>
      </w:rPr>
      <w:t>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C6CF" w14:textId="4B4A4E16"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Pr="002C6B30">
      <w:rPr>
        <w:rFonts w:ascii="Tahoma" w:hAnsi="Tahoma" w:cs="Tahoma"/>
        <w:sz w:val="20"/>
      </w:rPr>
      <w:tab/>
    </w:r>
    <w:r w:rsidR="006819AC">
      <w:rPr>
        <w:rFonts w:ascii="Tahoma" w:hAnsi="Tahoma" w:cs="Tahoma"/>
        <w:sz w:val="20"/>
      </w:rPr>
      <w:t>Airdrie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B313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E639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38217C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nsid w:val="4ADE720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2C3F49"/>
    <w:multiLevelType w:val="hybridMultilevel"/>
    <w:tmpl w:val="0D20E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2">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5"/>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0"/>
  </w:num>
  <w:num w:numId="5">
    <w:abstractNumId w:val="9"/>
  </w:num>
  <w:num w:numId="6">
    <w:abstractNumId w:val="12"/>
  </w:num>
  <w:num w:numId="7">
    <w:abstractNumId w:val="27"/>
  </w:num>
  <w:num w:numId="8">
    <w:abstractNumId w:val="16"/>
  </w:num>
  <w:num w:numId="9">
    <w:abstractNumId w:val="11"/>
  </w:num>
  <w:num w:numId="10">
    <w:abstractNumId w:val="0"/>
  </w:num>
  <w:num w:numId="11">
    <w:abstractNumId w:val="3"/>
  </w:num>
  <w:num w:numId="12">
    <w:abstractNumId w:val="26"/>
  </w:num>
  <w:num w:numId="13">
    <w:abstractNumId w:val="10"/>
  </w:num>
  <w:num w:numId="14">
    <w:abstractNumId w:val="21"/>
  </w:num>
  <w:num w:numId="15">
    <w:abstractNumId w:val="13"/>
  </w:num>
  <w:num w:numId="16">
    <w:abstractNumId w:val="5"/>
  </w:num>
  <w:num w:numId="17">
    <w:abstractNumId w:val="31"/>
  </w:num>
  <w:num w:numId="18">
    <w:abstractNumId w:val="19"/>
  </w:num>
  <w:num w:numId="19">
    <w:abstractNumId w:val="17"/>
  </w:num>
  <w:num w:numId="20">
    <w:abstractNumId w:val="24"/>
  </w:num>
  <w:num w:numId="21">
    <w:abstractNumId w:val="6"/>
  </w:num>
  <w:num w:numId="22">
    <w:abstractNumId w:val="20"/>
  </w:num>
  <w:num w:numId="23">
    <w:abstractNumId w:val="29"/>
  </w:num>
  <w:num w:numId="24">
    <w:abstractNumId w:val="2"/>
  </w:num>
  <w:num w:numId="25">
    <w:abstractNumId w:val="8"/>
  </w:num>
  <w:num w:numId="26">
    <w:abstractNumId w:val="23"/>
  </w:num>
  <w:num w:numId="27">
    <w:abstractNumId w:val="7"/>
  </w:num>
  <w:num w:numId="28">
    <w:abstractNumId w:val="32"/>
  </w:num>
  <w:num w:numId="29">
    <w:abstractNumId w:val="1"/>
  </w:num>
  <w:num w:numId="30">
    <w:abstractNumId w:val="22"/>
  </w:num>
  <w:num w:numId="31">
    <w:abstractNumId w:val="28"/>
  </w:num>
  <w:num w:numId="32">
    <w:abstractNumId w:val="15"/>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368E8"/>
    <w:rsid w:val="000503DA"/>
    <w:rsid w:val="00053281"/>
    <w:rsid w:val="0005408A"/>
    <w:rsid w:val="00086309"/>
    <w:rsid w:val="000B4790"/>
    <w:rsid w:val="000B6044"/>
    <w:rsid w:val="000D7715"/>
    <w:rsid w:val="00104BDB"/>
    <w:rsid w:val="00106AAB"/>
    <w:rsid w:val="001136A3"/>
    <w:rsid w:val="00171FF7"/>
    <w:rsid w:val="001A5DB5"/>
    <w:rsid w:val="001D60E3"/>
    <w:rsid w:val="0024129A"/>
    <w:rsid w:val="00241AA0"/>
    <w:rsid w:val="00252F6F"/>
    <w:rsid w:val="00257D65"/>
    <w:rsid w:val="00267509"/>
    <w:rsid w:val="002811CC"/>
    <w:rsid w:val="00292C76"/>
    <w:rsid w:val="00295282"/>
    <w:rsid w:val="002B2993"/>
    <w:rsid w:val="002E56D2"/>
    <w:rsid w:val="002F1655"/>
    <w:rsid w:val="0032236E"/>
    <w:rsid w:val="0032575A"/>
    <w:rsid w:val="003622F6"/>
    <w:rsid w:val="003778CB"/>
    <w:rsid w:val="003A7648"/>
    <w:rsid w:val="003A7C03"/>
    <w:rsid w:val="003D3B64"/>
    <w:rsid w:val="003E4ED0"/>
    <w:rsid w:val="003E65C7"/>
    <w:rsid w:val="003F46BF"/>
    <w:rsid w:val="00416AD7"/>
    <w:rsid w:val="00442196"/>
    <w:rsid w:val="004564AA"/>
    <w:rsid w:val="00491569"/>
    <w:rsid w:val="00497CCB"/>
    <w:rsid w:val="004B1F7E"/>
    <w:rsid w:val="004D1030"/>
    <w:rsid w:val="004E095A"/>
    <w:rsid w:val="00501DCB"/>
    <w:rsid w:val="00535775"/>
    <w:rsid w:val="00546907"/>
    <w:rsid w:val="00591696"/>
    <w:rsid w:val="005A02FD"/>
    <w:rsid w:val="005C717A"/>
    <w:rsid w:val="005C78E0"/>
    <w:rsid w:val="005E43F1"/>
    <w:rsid w:val="005E4D72"/>
    <w:rsid w:val="00607CC9"/>
    <w:rsid w:val="00676100"/>
    <w:rsid w:val="006819AC"/>
    <w:rsid w:val="00697F62"/>
    <w:rsid w:val="006B1EB3"/>
    <w:rsid w:val="006B206B"/>
    <w:rsid w:val="006C1F5F"/>
    <w:rsid w:val="006F1F2A"/>
    <w:rsid w:val="00701873"/>
    <w:rsid w:val="00703342"/>
    <w:rsid w:val="00731C7F"/>
    <w:rsid w:val="00733594"/>
    <w:rsid w:val="0078467E"/>
    <w:rsid w:val="00795850"/>
    <w:rsid w:val="007C46E1"/>
    <w:rsid w:val="007D7807"/>
    <w:rsid w:val="00803F6B"/>
    <w:rsid w:val="0082332A"/>
    <w:rsid w:val="00825A07"/>
    <w:rsid w:val="00836B95"/>
    <w:rsid w:val="00847C09"/>
    <w:rsid w:val="008508E6"/>
    <w:rsid w:val="00850D69"/>
    <w:rsid w:val="0086316A"/>
    <w:rsid w:val="00872347"/>
    <w:rsid w:val="008816F3"/>
    <w:rsid w:val="00885CDD"/>
    <w:rsid w:val="00896AC3"/>
    <w:rsid w:val="008A0A62"/>
    <w:rsid w:val="008B3174"/>
    <w:rsid w:val="008C1B14"/>
    <w:rsid w:val="008C7AA1"/>
    <w:rsid w:val="008D3023"/>
    <w:rsid w:val="008E1403"/>
    <w:rsid w:val="008E63C2"/>
    <w:rsid w:val="008F09A1"/>
    <w:rsid w:val="0090607A"/>
    <w:rsid w:val="00930103"/>
    <w:rsid w:val="009342E9"/>
    <w:rsid w:val="00942567"/>
    <w:rsid w:val="00992C90"/>
    <w:rsid w:val="00996A14"/>
    <w:rsid w:val="009E3F53"/>
    <w:rsid w:val="009E478F"/>
    <w:rsid w:val="00A07C8E"/>
    <w:rsid w:val="00A25433"/>
    <w:rsid w:val="00A3691E"/>
    <w:rsid w:val="00A435AC"/>
    <w:rsid w:val="00A45539"/>
    <w:rsid w:val="00A53076"/>
    <w:rsid w:val="00A56A32"/>
    <w:rsid w:val="00AB4134"/>
    <w:rsid w:val="00AF38FE"/>
    <w:rsid w:val="00B04BED"/>
    <w:rsid w:val="00B44EF1"/>
    <w:rsid w:val="00B55F5E"/>
    <w:rsid w:val="00B70911"/>
    <w:rsid w:val="00B8483E"/>
    <w:rsid w:val="00B87AA7"/>
    <w:rsid w:val="00BC0A64"/>
    <w:rsid w:val="00BC3ECB"/>
    <w:rsid w:val="00BD1DFA"/>
    <w:rsid w:val="00C07B3B"/>
    <w:rsid w:val="00C76BE8"/>
    <w:rsid w:val="00C77C39"/>
    <w:rsid w:val="00CA11B7"/>
    <w:rsid w:val="00CB6B2D"/>
    <w:rsid w:val="00D175A4"/>
    <w:rsid w:val="00D224BD"/>
    <w:rsid w:val="00D44250"/>
    <w:rsid w:val="00D6571E"/>
    <w:rsid w:val="00D72180"/>
    <w:rsid w:val="00D7412C"/>
    <w:rsid w:val="00D770F7"/>
    <w:rsid w:val="00D81598"/>
    <w:rsid w:val="00DA655F"/>
    <w:rsid w:val="00DB4360"/>
    <w:rsid w:val="00DD4EEF"/>
    <w:rsid w:val="00DE164D"/>
    <w:rsid w:val="00DE317A"/>
    <w:rsid w:val="00DE7609"/>
    <w:rsid w:val="00E11E28"/>
    <w:rsid w:val="00E1503F"/>
    <w:rsid w:val="00E22AE2"/>
    <w:rsid w:val="00E4198D"/>
    <w:rsid w:val="00E453D8"/>
    <w:rsid w:val="00E524E9"/>
    <w:rsid w:val="00E663C9"/>
    <w:rsid w:val="00E6731E"/>
    <w:rsid w:val="00EA595D"/>
    <w:rsid w:val="00EE2546"/>
    <w:rsid w:val="00EE4F66"/>
    <w:rsid w:val="00EE6184"/>
    <w:rsid w:val="00EF542E"/>
    <w:rsid w:val="00F027DB"/>
    <w:rsid w:val="00F23B12"/>
    <w:rsid w:val="00F532CA"/>
    <w:rsid w:val="00F6702D"/>
    <w:rsid w:val="00F72342"/>
    <w:rsid w:val="00F72B95"/>
    <w:rsid w:val="00F746FF"/>
    <w:rsid w:val="00F841B4"/>
    <w:rsid w:val="00F86188"/>
    <w:rsid w:val="00F86349"/>
    <w:rsid w:val="00F90DB3"/>
    <w:rsid w:val="00FA238C"/>
    <w:rsid w:val="00FA2B28"/>
    <w:rsid w:val="00FA5C5E"/>
    <w:rsid w:val="00FB5954"/>
    <w:rsid w:val="00FD2CE7"/>
    <w:rsid w:val="00FE1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8631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86316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C2E0-EF12-46AC-B56F-2A151A8D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Evelyn Anderson</cp:lastModifiedBy>
  <cp:revision>3</cp:revision>
  <cp:lastPrinted>2018-05-17T14:16:00Z</cp:lastPrinted>
  <dcterms:created xsi:type="dcterms:W3CDTF">2021-02-26T15:35:00Z</dcterms:created>
  <dcterms:modified xsi:type="dcterms:W3CDTF">2021-02-26T15:49:00Z</dcterms:modified>
</cp:coreProperties>
</file>