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771" w:rsidRPr="00C84EED" w:rsidRDefault="00B821D0" w:rsidP="009C3D99">
      <w:pPr>
        <w:pStyle w:val="CASBody"/>
        <w:spacing w:line="240" w:lineRule="auto"/>
        <w:ind w:right="0"/>
        <w:jc w:val="both"/>
        <w:rPr>
          <w:rFonts w:ascii="Tahoma" w:hAnsi="Tahoma" w:cs="Tahoma"/>
          <w:b/>
          <w:bCs/>
          <w:color w:val="auto"/>
          <w:sz w:val="24"/>
          <w:szCs w:val="24"/>
        </w:rPr>
      </w:pPr>
      <w:r>
        <w:rPr>
          <w:rFonts w:ascii="Tahoma" w:hAnsi="Tahoma" w:cs="Tahoma"/>
          <w:b/>
          <w:bCs/>
          <w:noProof/>
          <w:color w:val="064169"/>
          <w:sz w:val="24"/>
          <w:szCs w:val="24"/>
          <w:lang w:eastAsia="en-GB"/>
        </w:rPr>
        <w:drawing>
          <wp:anchor distT="0" distB="0" distL="114300" distR="114300" simplePos="0" relativeHeight="251668480" behindDoc="1" locked="0" layoutInCell="1" allowOverlap="1">
            <wp:simplePos x="0" y="0"/>
            <wp:positionH relativeFrom="column">
              <wp:posOffset>4647565</wp:posOffset>
            </wp:positionH>
            <wp:positionV relativeFrom="paragraph">
              <wp:posOffset>-48260</wp:posOffset>
            </wp:positionV>
            <wp:extent cx="1133475" cy="1133475"/>
            <wp:effectExtent l="19050" t="0" r="9525" b="0"/>
            <wp:wrapTight wrapText="bothSides">
              <wp:wrapPolygon edited="0">
                <wp:start x="-363" y="0"/>
                <wp:lineTo x="-363" y="21418"/>
                <wp:lineTo x="21782" y="21418"/>
                <wp:lineTo x="21782" y="0"/>
                <wp:lineTo x="-363" y="0"/>
              </wp:wrapPolygon>
            </wp:wrapTight>
            <wp:docPr id="1" name="Picture 0" descr="CAB Logo (new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 Logo (new colour).jpg"/>
                    <pic:cNvPicPr/>
                  </pic:nvPicPr>
                  <pic:blipFill>
                    <a:blip r:embed="rId9"/>
                    <a:stretch>
                      <a:fillRect/>
                    </a:stretch>
                  </pic:blipFill>
                  <pic:spPr>
                    <a:xfrm>
                      <a:off x="0" y="0"/>
                      <a:ext cx="1133475" cy="1133475"/>
                    </a:xfrm>
                    <a:prstGeom prst="rect">
                      <a:avLst/>
                    </a:prstGeom>
                  </pic:spPr>
                </pic:pic>
              </a:graphicData>
            </a:graphic>
          </wp:anchor>
        </w:drawing>
      </w:r>
      <w:r w:rsidR="00B87771" w:rsidRPr="00C84EED">
        <w:rPr>
          <w:rFonts w:ascii="Tahoma" w:hAnsi="Tahoma" w:cs="Tahoma"/>
          <w:b/>
          <w:bCs/>
          <w:color w:val="064169"/>
          <w:sz w:val="24"/>
          <w:szCs w:val="24"/>
        </w:rPr>
        <w:t xml:space="preserve">Job Title: </w:t>
      </w:r>
      <w:r w:rsidR="009C3D99" w:rsidRPr="00C84EED">
        <w:rPr>
          <w:rFonts w:ascii="Tahoma" w:hAnsi="Tahoma" w:cs="Tahoma"/>
          <w:b/>
          <w:bCs/>
          <w:color w:val="064169"/>
          <w:sz w:val="24"/>
          <w:szCs w:val="24"/>
        </w:rPr>
        <w:t xml:space="preserve">  </w:t>
      </w:r>
      <w:r w:rsidR="009C3D99" w:rsidRPr="00C84EED">
        <w:rPr>
          <w:rFonts w:ascii="Tahoma" w:eastAsia="Times New Roman" w:hAnsi="Tahoma" w:cs="Tahoma"/>
          <w:bCs/>
          <w:color w:val="auto"/>
          <w:sz w:val="24"/>
          <w:szCs w:val="24"/>
          <w:lang w:eastAsia="en-GB"/>
        </w:rPr>
        <w:t>Income Maximisation Officer / Outreach Worker</w:t>
      </w:r>
    </w:p>
    <w:p w:rsidR="00B87771" w:rsidRPr="00C84EED" w:rsidRDefault="009C3D99" w:rsidP="00B821D0">
      <w:pPr>
        <w:pStyle w:val="CASBody"/>
        <w:spacing w:before="40" w:line="240" w:lineRule="auto"/>
        <w:ind w:right="0"/>
        <w:jc w:val="both"/>
        <w:rPr>
          <w:rFonts w:ascii="Tahoma" w:hAnsi="Tahoma" w:cs="Tahoma"/>
          <w:bCs/>
          <w:color w:val="auto"/>
          <w:sz w:val="24"/>
          <w:szCs w:val="24"/>
        </w:rPr>
      </w:pPr>
      <w:r w:rsidRPr="00C84EED">
        <w:rPr>
          <w:rFonts w:ascii="Tahoma" w:hAnsi="Tahoma" w:cs="Tahoma"/>
          <w:b/>
          <w:bCs/>
          <w:color w:val="064169"/>
          <w:sz w:val="24"/>
          <w:szCs w:val="24"/>
        </w:rPr>
        <w:t>Accountable</w:t>
      </w:r>
      <w:r w:rsidR="00B87771" w:rsidRPr="00C84EED">
        <w:rPr>
          <w:rFonts w:ascii="Tahoma" w:hAnsi="Tahoma" w:cs="Tahoma"/>
          <w:b/>
          <w:bCs/>
          <w:color w:val="064169"/>
          <w:sz w:val="24"/>
          <w:szCs w:val="24"/>
        </w:rPr>
        <w:t xml:space="preserve"> to: </w:t>
      </w:r>
      <w:r w:rsidRPr="00C84EED">
        <w:rPr>
          <w:rFonts w:ascii="Tahoma" w:hAnsi="Tahoma" w:cs="Tahoma"/>
          <w:b/>
          <w:bCs/>
          <w:color w:val="064169"/>
          <w:sz w:val="24"/>
          <w:szCs w:val="24"/>
        </w:rPr>
        <w:t xml:space="preserve">  </w:t>
      </w:r>
      <w:r w:rsidRPr="00C84EED">
        <w:rPr>
          <w:rFonts w:ascii="Tahoma" w:hAnsi="Tahoma" w:cs="Tahoma"/>
          <w:bCs/>
          <w:color w:val="auto"/>
          <w:sz w:val="24"/>
          <w:szCs w:val="24"/>
        </w:rPr>
        <w:t>Bureau Manager</w:t>
      </w:r>
      <w:r w:rsidR="00B87771" w:rsidRPr="00C84EED">
        <w:rPr>
          <w:rFonts w:ascii="Tahoma" w:hAnsi="Tahoma" w:cs="Tahoma"/>
          <w:bCs/>
          <w:color w:val="auto"/>
          <w:sz w:val="24"/>
          <w:szCs w:val="24"/>
        </w:rPr>
        <w:t xml:space="preserve"> </w:t>
      </w:r>
    </w:p>
    <w:p w:rsidR="009C3D99" w:rsidRDefault="009C3D99" w:rsidP="00B821D0">
      <w:pPr>
        <w:pStyle w:val="CASBody"/>
        <w:spacing w:before="40" w:line="240" w:lineRule="auto"/>
        <w:ind w:right="0"/>
        <w:jc w:val="both"/>
        <w:rPr>
          <w:rFonts w:ascii="Tahoma" w:hAnsi="Tahoma" w:cs="Tahoma"/>
          <w:bCs/>
          <w:color w:val="auto"/>
          <w:sz w:val="24"/>
          <w:szCs w:val="24"/>
        </w:rPr>
      </w:pPr>
      <w:r w:rsidRPr="00C84EED">
        <w:rPr>
          <w:rFonts w:ascii="Tahoma" w:hAnsi="Tahoma" w:cs="Tahoma"/>
          <w:b/>
          <w:bCs/>
          <w:color w:val="064169"/>
          <w:sz w:val="24"/>
          <w:szCs w:val="24"/>
        </w:rPr>
        <w:t xml:space="preserve">Hours:  </w:t>
      </w:r>
      <w:r w:rsidRPr="00C84EED">
        <w:rPr>
          <w:rFonts w:ascii="Tahoma" w:hAnsi="Tahoma" w:cs="Tahoma"/>
          <w:bCs/>
          <w:color w:val="auto"/>
          <w:sz w:val="24"/>
          <w:szCs w:val="24"/>
        </w:rPr>
        <w:t>28 per week</w:t>
      </w:r>
    </w:p>
    <w:p w:rsidR="00B821D0" w:rsidRDefault="00B821D0" w:rsidP="00B821D0">
      <w:pPr>
        <w:spacing w:before="40"/>
        <w:rPr>
          <w:rFonts w:ascii="Tahoma" w:hAnsi="Tahoma" w:cs="Tahoma"/>
          <w:bCs/>
        </w:rPr>
      </w:pPr>
      <w:r w:rsidRPr="00C84EED">
        <w:rPr>
          <w:rFonts w:ascii="Tahoma" w:hAnsi="Tahoma" w:cs="Tahoma"/>
          <w:b/>
          <w:bCs/>
          <w:color w:val="064169"/>
        </w:rPr>
        <w:t xml:space="preserve">Salary:  </w:t>
      </w:r>
      <w:r w:rsidRPr="00C84EED">
        <w:rPr>
          <w:rFonts w:ascii="Tahoma" w:hAnsi="Tahoma" w:cs="Tahoma"/>
          <w:bCs/>
        </w:rPr>
        <w:t>AP3 (24) £21,037 pro rata.  (</w:t>
      </w:r>
      <w:r w:rsidR="007557B8">
        <w:rPr>
          <w:rFonts w:ascii="Tahoma" w:hAnsi="Tahoma" w:cs="Tahoma"/>
          <w:bCs/>
        </w:rPr>
        <w:t>£16,830 pa for 28 hours)</w:t>
      </w:r>
    </w:p>
    <w:p w:rsidR="00B821D0" w:rsidRDefault="00B821D0" w:rsidP="00B821D0">
      <w:pPr>
        <w:rPr>
          <w:rFonts w:ascii="Tahoma" w:hAnsi="Tahoma" w:cs="Tahoma"/>
          <w:bCs/>
          <w:sz w:val="22"/>
          <w:szCs w:val="22"/>
        </w:rPr>
      </w:pPr>
    </w:p>
    <w:p w:rsidR="00B87771" w:rsidRPr="008B033D" w:rsidRDefault="00B87771" w:rsidP="00F84EE1">
      <w:pPr>
        <w:jc w:val="both"/>
        <w:rPr>
          <w:rFonts w:ascii="Tahoma" w:hAnsi="Tahoma" w:cs="Tahoma"/>
          <w:b/>
          <w:color w:val="003E82"/>
          <w:sz w:val="28"/>
          <w:szCs w:val="22"/>
        </w:rPr>
      </w:pPr>
    </w:p>
    <w:p w:rsidR="00CB25F5" w:rsidRPr="008B033D" w:rsidRDefault="00CB25F5" w:rsidP="00CB25F5">
      <w:pPr>
        <w:pStyle w:val="Heading1"/>
        <w:spacing w:line="240" w:lineRule="auto"/>
        <w:jc w:val="both"/>
        <w:rPr>
          <w:rFonts w:ascii="Tahoma" w:hAnsi="Tahoma" w:cs="Tahoma"/>
          <w:sz w:val="24"/>
          <w:szCs w:val="22"/>
        </w:rPr>
      </w:pPr>
      <w:r w:rsidRPr="008B033D">
        <w:rPr>
          <w:rFonts w:ascii="Tahoma" w:hAnsi="Tahoma" w:cs="Tahoma"/>
          <w:sz w:val="24"/>
          <w:szCs w:val="22"/>
        </w:rPr>
        <w:t>About the role</w:t>
      </w:r>
    </w:p>
    <w:p w:rsidR="00CB25F5" w:rsidRPr="008B033D" w:rsidRDefault="00CE450D" w:rsidP="00CB25F5">
      <w:pPr>
        <w:jc w:val="both"/>
        <w:rPr>
          <w:rFonts w:ascii="Tahoma" w:hAnsi="Tahoma" w:cs="Tahoma"/>
          <w:sz w:val="22"/>
          <w:szCs w:val="22"/>
        </w:rPr>
      </w:pPr>
      <w:r>
        <w:rPr>
          <w:rFonts w:ascii="Tahoma" w:hAnsi="Tahoma" w:cs="Tahoma"/>
          <w:noProof/>
          <w:sz w:val="22"/>
          <w:szCs w:val="22"/>
          <w:lang w:eastAsia="en-GB"/>
        </w:rPr>
        <mc:AlternateContent>
          <mc:Choice Requires="wps">
            <w:drawing>
              <wp:anchor distT="4294967295" distB="4294967295" distL="114300" distR="114300" simplePos="0" relativeHeight="251667456" behindDoc="0" locked="0" layoutInCell="1" allowOverlap="1">
                <wp:simplePos x="0" y="0"/>
                <wp:positionH relativeFrom="column">
                  <wp:posOffset>0</wp:posOffset>
                </wp:positionH>
                <wp:positionV relativeFrom="paragraph">
                  <wp:posOffset>166369</wp:posOffset>
                </wp:positionV>
                <wp:extent cx="571500" cy="0"/>
                <wp:effectExtent l="0" t="19050" r="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bQ8wEAAEQEAAAOAAAAZHJzL2Uyb0RvYy54bWysU8tu2zAQvBfoPxC815IcpDUEyzk4TS9B&#10;azTpB9AUKRHlC0vWkv++S8qS0wcQoOiFILk7szvD5fZuNJqcBATlbEOrVUmJsNy1ynYN/fb88G5D&#10;SYjMtkw7Kxp6FoHe7d6+2Q6+FmvXO90KIEhiQz34hvYx+rooAu+FYWHlvLAYlA4Mi3iErmiBDchu&#10;dLEuy/fF4KD14LgIAW/vpyDdZX4pBY9fpAwiEt1Q7C3mFfJ6TGux27K6A+Z7xS9tsH/owjBlsehC&#10;dc8iIz9A/UFlFAcXnIwr7kzhpFRcZA2opip/U/PUMy+yFjQn+MWm8P9o+efTAYhq8e0qSiwz+EZP&#10;EZjq+kj2zlp00AHBIDo1+FAjYG8PkLTy0T75R8e/B4wVvwTTIfgpbZRgUjqKJWN2/rw4L8ZIOF7e&#10;fqhuS3wfPocKVs84DyF+Es6QtGmoVjZ5wmp2egwxVWb1nJKutSVDQ282VeYzHqUF22VEcFq1D0rr&#10;lBegO+41kBNLo1HefNysk0Zke5GGJ21TtsizdCl4VZd38azFVPmrkOgl6llP9dIUi6UI41zYmJ3M&#10;vJidYBIbWoDl68BL/rWrBVy9Dp50zJWdjQvYKOvgbwRxnFuWU/7lscOkO1lwdO35APMU4KhmHy/f&#10;Kv2Fl+cMv37+3U8AAAD//wMAUEsDBBQABgAIAAAAIQBIz/bQ2QAAAAUBAAAPAAAAZHJzL2Rvd25y&#10;ZXYueG1sTI9BTsMwEEX3SNzBGiR21CGgCkKcqqoEbJAQCQeYxNMkqj0OsZOGnh4jFnT59Ef/v8k3&#10;izViptH3jhXcrhIQxI3TPbcKPqvnmwcQPiBrNI5JwTd52BSXFzlm2h35g+YytCKWsM9QQRfCkEnp&#10;m44s+pUbiGO2d6PFEHFspR7xGMutkWmSrKXFnuNChwPtOmoO5WQV7O5e3qr3+nUqt/czytGcvvhU&#10;KXV9tWyfQARawv8x/OpHdSiiU+0m1l4YBfGRoCBdpyBi+phErv9YFrk8ty9+AAAA//8DAFBLAQIt&#10;ABQABgAIAAAAIQC2gziS/gAAAOEBAAATAAAAAAAAAAAAAAAAAAAAAABbQ29udGVudF9UeXBlc10u&#10;eG1sUEsBAi0AFAAGAAgAAAAhADj9If/WAAAAlAEAAAsAAAAAAAAAAAAAAAAALwEAAF9yZWxzLy5y&#10;ZWxzUEsBAi0AFAAGAAgAAAAhAHYi5tDzAQAARAQAAA4AAAAAAAAAAAAAAAAALgIAAGRycy9lMm9E&#10;b2MueG1sUEsBAi0AFAAGAAgAAAAhAEjP9tDZAAAABQEAAA8AAAAAAAAAAAAAAAAATQQAAGRycy9k&#10;b3ducmV2LnhtbFBLBQYAAAAABAAEAPMAAABTBQAAAAA=&#10;" strokecolor="#003e82" strokeweight="3pt">
                <o:lock v:ext="edit" shapetype="f"/>
              </v:line>
            </w:pict>
          </mc:Fallback>
        </mc:AlternateContent>
      </w:r>
    </w:p>
    <w:p w:rsidR="009C3D99" w:rsidRDefault="009C3D99" w:rsidP="00B87771">
      <w:pPr>
        <w:spacing w:line="276" w:lineRule="auto"/>
        <w:jc w:val="both"/>
        <w:rPr>
          <w:rFonts w:ascii="Tahoma" w:eastAsia="Times New Roman" w:hAnsi="Tahoma" w:cs="Tahoma"/>
          <w:bCs/>
          <w:sz w:val="22"/>
          <w:szCs w:val="22"/>
          <w:lang w:eastAsia="en-GB"/>
        </w:rPr>
      </w:pPr>
    </w:p>
    <w:p w:rsidR="00BF045D" w:rsidRDefault="00BB10F3" w:rsidP="000A700C">
      <w:pPr>
        <w:rPr>
          <w:rFonts w:ascii="Tahoma" w:eastAsia="Times New Roman" w:hAnsi="Tahoma" w:cs="Tahoma"/>
          <w:bCs/>
          <w:sz w:val="22"/>
          <w:szCs w:val="22"/>
          <w:lang w:eastAsia="en-GB"/>
        </w:rPr>
      </w:pPr>
      <w:r>
        <w:rPr>
          <w:rFonts w:ascii="Tahoma" w:eastAsia="Times New Roman" w:hAnsi="Tahoma" w:cs="Tahoma"/>
          <w:bCs/>
          <w:sz w:val="22"/>
          <w:szCs w:val="22"/>
          <w:lang w:eastAsia="en-GB"/>
        </w:rPr>
        <w:t>Th</w:t>
      </w:r>
      <w:r w:rsidR="002A7077">
        <w:rPr>
          <w:rFonts w:ascii="Tahoma" w:eastAsia="Times New Roman" w:hAnsi="Tahoma" w:cs="Tahoma"/>
          <w:bCs/>
          <w:sz w:val="22"/>
          <w:szCs w:val="22"/>
          <w:lang w:eastAsia="en-GB"/>
        </w:rPr>
        <w:t>e post holder will deliver part of the</w:t>
      </w:r>
      <w:r>
        <w:rPr>
          <w:rFonts w:ascii="Tahoma" w:eastAsia="Times New Roman" w:hAnsi="Tahoma" w:cs="Tahoma"/>
          <w:bCs/>
          <w:sz w:val="22"/>
          <w:szCs w:val="22"/>
          <w:lang w:eastAsia="en-GB"/>
        </w:rPr>
        <w:t xml:space="preserve"> Income Maximisation service </w:t>
      </w:r>
      <w:r w:rsidR="00BF045D">
        <w:rPr>
          <w:rFonts w:ascii="Tahoma" w:eastAsia="Times New Roman" w:hAnsi="Tahoma" w:cs="Tahoma"/>
          <w:bCs/>
          <w:sz w:val="22"/>
          <w:szCs w:val="22"/>
          <w:lang w:eastAsia="en-GB"/>
        </w:rPr>
        <w:t>of</w:t>
      </w:r>
      <w:r w:rsidR="00251198">
        <w:rPr>
          <w:rFonts w:ascii="Tahoma" w:eastAsia="Times New Roman" w:hAnsi="Tahoma" w:cs="Tahoma"/>
          <w:bCs/>
          <w:sz w:val="22"/>
          <w:szCs w:val="22"/>
          <w:lang w:eastAsia="en-GB"/>
        </w:rPr>
        <w:t xml:space="preserve"> Dalkeith Citizens Advice Bureau</w:t>
      </w:r>
      <w:r>
        <w:rPr>
          <w:rFonts w:ascii="Tahoma" w:eastAsia="Times New Roman" w:hAnsi="Tahoma" w:cs="Tahoma"/>
          <w:bCs/>
          <w:sz w:val="22"/>
          <w:szCs w:val="22"/>
          <w:lang w:eastAsia="en-GB"/>
        </w:rPr>
        <w:t>.  The service will provide</w:t>
      </w:r>
      <w:r w:rsidR="00251198">
        <w:rPr>
          <w:rFonts w:ascii="Tahoma" w:eastAsia="Times New Roman" w:hAnsi="Tahoma" w:cs="Tahoma"/>
          <w:bCs/>
          <w:sz w:val="22"/>
          <w:szCs w:val="22"/>
          <w:lang w:eastAsia="en-GB"/>
        </w:rPr>
        <w:t xml:space="preserve"> information and support </w:t>
      </w:r>
      <w:r>
        <w:rPr>
          <w:rFonts w:ascii="Tahoma" w:eastAsia="Times New Roman" w:hAnsi="Tahoma" w:cs="Tahoma"/>
          <w:bCs/>
          <w:sz w:val="22"/>
          <w:szCs w:val="22"/>
          <w:lang w:eastAsia="en-GB"/>
        </w:rPr>
        <w:t>for</w:t>
      </w:r>
      <w:r w:rsidR="00416E80">
        <w:rPr>
          <w:rFonts w:ascii="Tahoma" w:eastAsia="Times New Roman" w:hAnsi="Tahoma" w:cs="Tahoma"/>
          <w:bCs/>
          <w:sz w:val="22"/>
          <w:szCs w:val="22"/>
          <w:lang w:eastAsia="en-GB"/>
        </w:rPr>
        <w:t xml:space="preserve"> claiming</w:t>
      </w:r>
      <w:r w:rsidR="00251198">
        <w:rPr>
          <w:rFonts w:ascii="Tahoma" w:eastAsia="Times New Roman" w:hAnsi="Tahoma" w:cs="Tahoma"/>
          <w:bCs/>
          <w:sz w:val="22"/>
          <w:szCs w:val="22"/>
          <w:lang w:eastAsia="en-GB"/>
        </w:rPr>
        <w:t xml:space="preserve"> benefits</w:t>
      </w:r>
      <w:r>
        <w:rPr>
          <w:rFonts w:ascii="Tahoma" w:eastAsia="Times New Roman" w:hAnsi="Tahoma" w:cs="Tahoma"/>
          <w:bCs/>
          <w:sz w:val="22"/>
          <w:szCs w:val="22"/>
          <w:lang w:eastAsia="en-GB"/>
        </w:rPr>
        <w:t xml:space="preserve"> and</w:t>
      </w:r>
      <w:r w:rsidR="00251198">
        <w:rPr>
          <w:rFonts w:ascii="Tahoma" w:eastAsia="Times New Roman" w:hAnsi="Tahoma" w:cs="Tahoma"/>
          <w:bCs/>
          <w:sz w:val="22"/>
          <w:szCs w:val="22"/>
          <w:lang w:eastAsia="en-GB"/>
        </w:rPr>
        <w:t xml:space="preserve"> </w:t>
      </w:r>
      <w:r w:rsidR="00416E80">
        <w:rPr>
          <w:rFonts w:ascii="Tahoma" w:eastAsia="Times New Roman" w:hAnsi="Tahoma" w:cs="Tahoma"/>
          <w:bCs/>
          <w:sz w:val="22"/>
          <w:szCs w:val="22"/>
          <w:lang w:eastAsia="en-GB"/>
        </w:rPr>
        <w:t>entitlements</w:t>
      </w:r>
      <w:r w:rsidR="00251198">
        <w:rPr>
          <w:rFonts w:ascii="Tahoma" w:eastAsia="Times New Roman" w:hAnsi="Tahoma" w:cs="Tahoma"/>
          <w:bCs/>
          <w:sz w:val="22"/>
          <w:szCs w:val="22"/>
          <w:lang w:eastAsia="en-GB"/>
        </w:rPr>
        <w:t xml:space="preserve"> to </w:t>
      </w:r>
      <w:r>
        <w:rPr>
          <w:rFonts w:ascii="Tahoma" w:eastAsia="Times New Roman" w:hAnsi="Tahoma" w:cs="Tahoma"/>
          <w:bCs/>
          <w:sz w:val="22"/>
          <w:szCs w:val="22"/>
          <w:lang w:eastAsia="en-GB"/>
        </w:rPr>
        <w:t>help prevent vulnerable people falling into financial hardship.</w:t>
      </w:r>
      <w:r w:rsidR="00251198">
        <w:rPr>
          <w:rFonts w:ascii="Tahoma" w:eastAsia="Times New Roman" w:hAnsi="Tahoma" w:cs="Tahoma"/>
          <w:bCs/>
          <w:sz w:val="22"/>
          <w:szCs w:val="22"/>
          <w:lang w:eastAsia="en-GB"/>
        </w:rPr>
        <w:t xml:space="preserve">  </w:t>
      </w:r>
      <w:r w:rsidR="00357E42">
        <w:rPr>
          <w:rFonts w:ascii="Tahoma" w:eastAsia="Times New Roman" w:hAnsi="Tahoma" w:cs="Tahoma"/>
          <w:bCs/>
          <w:sz w:val="22"/>
          <w:szCs w:val="22"/>
          <w:lang w:eastAsia="en-GB"/>
        </w:rPr>
        <w:t xml:space="preserve">The role will involve direct assistance to people at risk and </w:t>
      </w:r>
      <w:r>
        <w:rPr>
          <w:rFonts w:ascii="Tahoma" w:eastAsia="Times New Roman" w:hAnsi="Tahoma" w:cs="Tahoma"/>
          <w:bCs/>
          <w:sz w:val="22"/>
          <w:szCs w:val="22"/>
          <w:lang w:eastAsia="en-GB"/>
        </w:rPr>
        <w:t>offering</w:t>
      </w:r>
      <w:r w:rsidR="00357E42">
        <w:rPr>
          <w:rFonts w:ascii="Tahoma" w:eastAsia="Times New Roman" w:hAnsi="Tahoma" w:cs="Tahoma"/>
          <w:bCs/>
          <w:sz w:val="22"/>
          <w:szCs w:val="22"/>
          <w:lang w:eastAsia="en-GB"/>
        </w:rPr>
        <w:t xml:space="preserve"> support and training to generalist advisers </w:t>
      </w:r>
      <w:r>
        <w:rPr>
          <w:rFonts w:ascii="Tahoma" w:eastAsia="Times New Roman" w:hAnsi="Tahoma" w:cs="Tahoma"/>
          <w:bCs/>
          <w:sz w:val="22"/>
          <w:szCs w:val="22"/>
          <w:lang w:eastAsia="en-GB"/>
        </w:rPr>
        <w:t>in</w:t>
      </w:r>
      <w:r w:rsidR="00357E42">
        <w:rPr>
          <w:rFonts w:ascii="Tahoma" w:eastAsia="Times New Roman" w:hAnsi="Tahoma" w:cs="Tahoma"/>
          <w:bCs/>
          <w:sz w:val="22"/>
          <w:szCs w:val="22"/>
          <w:lang w:eastAsia="en-GB"/>
        </w:rPr>
        <w:t xml:space="preserve"> the </w:t>
      </w:r>
      <w:r>
        <w:rPr>
          <w:rFonts w:ascii="Tahoma" w:eastAsia="Times New Roman" w:hAnsi="Tahoma" w:cs="Tahoma"/>
          <w:bCs/>
          <w:sz w:val="22"/>
          <w:szCs w:val="22"/>
          <w:lang w:eastAsia="en-GB"/>
        </w:rPr>
        <w:t>team so they can support clients more effectively.</w:t>
      </w:r>
      <w:r w:rsidR="00357E42">
        <w:rPr>
          <w:rFonts w:ascii="Tahoma" w:eastAsia="Times New Roman" w:hAnsi="Tahoma" w:cs="Tahoma"/>
          <w:bCs/>
          <w:sz w:val="22"/>
          <w:szCs w:val="22"/>
          <w:lang w:eastAsia="en-GB"/>
        </w:rPr>
        <w:t xml:space="preserve"> </w:t>
      </w:r>
    </w:p>
    <w:p w:rsidR="00BF045D" w:rsidRDefault="00BF045D" w:rsidP="000A700C">
      <w:pPr>
        <w:rPr>
          <w:rFonts w:ascii="Tahoma" w:eastAsia="Times New Roman" w:hAnsi="Tahoma" w:cs="Tahoma"/>
          <w:bCs/>
          <w:sz w:val="22"/>
          <w:szCs w:val="22"/>
          <w:lang w:eastAsia="en-GB"/>
        </w:rPr>
      </w:pPr>
    </w:p>
    <w:p w:rsidR="00BF045D" w:rsidRDefault="00BF045D" w:rsidP="000A700C">
      <w:pPr>
        <w:rPr>
          <w:rFonts w:ascii="Tahoma" w:eastAsia="Times New Roman" w:hAnsi="Tahoma" w:cs="Tahoma"/>
          <w:bCs/>
          <w:sz w:val="22"/>
          <w:szCs w:val="22"/>
          <w:lang w:eastAsia="en-GB"/>
        </w:rPr>
      </w:pPr>
      <w:r>
        <w:rPr>
          <w:rFonts w:ascii="Tahoma" w:eastAsia="Times New Roman" w:hAnsi="Tahoma" w:cs="Tahoma"/>
          <w:bCs/>
          <w:sz w:val="22"/>
          <w:szCs w:val="22"/>
          <w:lang w:eastAsia="en-GB"/>
        </w:rPr>
        <w:t>Services will take place through Outreach sessions in local community settings and occasionally, through visits to people in their homes.</w:t>
      </w:r>
    </w:p>
    <w:p w:rsidR="00BF045D" w:rsidRDefault="00BF045D" w:rsidP="000A700C">
      <w:pPr>
        <w:rPr>
          <w:rFonts w:ascii="Tahoma" w:eastAsia="Times New Roman" w:hAnsi="Tahoma" w:cs="Tahoma"/>
          <w:bCs/>
          <w:sz w:val="22"/>
          <w:szCs w:val="22"/>
          <w:lang w:eastAsia="en-GB"/>
        </w:rPr>
      </w:pPr>
    </w:p>
    <w:p w:rsidR="00416E80" w:rsidRDefault="00BF045D" w:rsidP="000A700C">
      <w:pPr>
        <w:rPr>
          <w:rFonts w:ascii="Tahoma" w:eastAsia="Times New Roman" w:hAnsi="Tahoma" w:cs="Tahoma"/>
          <w:bCs/>
          <w:sz w:val="22"/>
          <w:szCs w:val="22"/>
          <w:lang w:eastAsia="en-GB"/>
        </w:rPr>
      </w:pPr>
      <w:r>
        <w:rPr>
          <w:rFonts w:ascii="Tahoma" w:eastAsia="Times New Roman" w:hAnsi="Tahoma" w:cs="Tahoma"/>
          <w:bCs/>
          <w:sz w:val="22"/>
          <w:szCs w:val="22"/>
          <w:lang w:eastAsia="en-GB"/>
        </w:rPr>
        <w:t xml:space="preserve">The post is funded </w:t>
      </w:r>
      <w:r w:rsidR="005B3557">
        <w:rPr>
          <w:rFonts w:ascii="Tahoma" w:eastAsia="Times New Roman" w:hAnsi="Tahoma" w:cs="Tahoma"/>
          <w:bCs/>
          <w:sz w:val="22"/>
          <w:szCs w:val="22"/>
          <w:lang w:eastAsia="en-GB"/>
        </w:rPr>
        <w:t xml:space="preserve">until 31 July 2020.  Extension of the role is contingent on securing </w:t>
      </w:r>
      <w:r w:rsidR="007557B8">
        <w:rPr>
          <w:rFonts w:ascii="Tahoma" w:eastAsia="Times New Roman" w:hAnsi="Tahoma" w:cs="Tahoma"/>
          <w:bCs/>
          <w:sz w:val="22"/>
          <w:szCs w:val="22"/>
          <w:lang w:eastAsia="en-GB"/>
        </w:rPr>
        <w:t>funding beyond that date</w:t>
      </w:r>
      <w:r w:rsidR="005B3557">
        <w:rPr>
          <w:rFonts w:ascii="Tahoma" w:eastAsia="Times New Roman" w:hAnsi="Tahoma" w:cs="Tahoma"/>
          <w:bCs/>
          <w:sz w:val="22"/>
          <w:szCs w:val="22"/>
          <w:lang w:eastAsia="en-GB"/>
        </w:rPr>
        <w:t>.</w:t>
      </w:r>
    </w:p>
    <w:p w:rsidR="000A700C" w:rsidRPr="000A700C" w:rsidRDefault="000A700C" w:rsidP="000A700C">
      <w:pPr>
        <w:rPr>
          <w:rFonts w:ascii="Tahoma" w:eastAsia="Times New Roman" w:hAnsi="Tahoma" w:cs="Tahoma"/>
          <w:bCs/>
          <w:sz w:val="22"/>
          <w:szCs w:val="22"/>
          <w:lang w:eastAsia="en-GB"/>
        </w:rPr>
      </w:pPr>
    </w:p>
    <w:p w:rsidR="005C78E0" w:rsidRPr="008B033D" w:rsidRDefault="005C78E0" w:rsidP="00A435AC">
      <w:pPr>
        <w:spacing w:line="276" w:lineRule="auto"/>
        <w:jc w:val="both"/>
        <w:rPr>
          <w:rFonts w:ascii="Tahoma" w:eastAsia="Times New Roman" w:hAnsi="Tahoma" w:cs="Tahoma"/>
          <w:bCs/>
          <w:sz w:val="22"/>
          <w:szCs w:val="22"/>
          <w:lang w:eastAsia="en-GB"/>
        </w:rPr>
      </w:pPr>
    </w:p>
    <w:p w:rsidR="008508E6" w:rsidRPr="008B033D" w:rsidRDefault="008508E6" w:rsidP="00A435AC">
      <w:pPr>
        <w:pStyle w:val="Heading1"/>
        <w:spacing w:line="240" w:lineRule="auto"/>
        <w:jc w:val="both"/>
        <w:rPr>
          <w:rFonts w:ascii="Tahoma" w:hAnsi="Tahoma" w:cs="Tahoma"/>
          <w:sz w:val="24"/>
          <w:szCs w:val="22"/>
        </w:rPr>
      </w:pPr>
      <w:bookmarkStart w:id="0" w:name="_Toc520296371"/>
      <w:bookmarkStart w:id="1" w:name="_Toc522194033"/>
      <w:bookmarkStart w:id="2" w:name="_Toc520296373"/>
      <w:r w:rsidRPr="008B033D">
        <w:rPr>
          <w:rFonts w:ascii="Tahoma" w:hAnsi="Tahoma" w:cs="Tahoma"/>
          <w:sz w:val="24"/>
          <w:szCs w:val="22"/>
        </w:rPr>
        <w:t>Job description</w:t>
      </w:r>
      <w:bookmarkEnd w:id="0"/>
      <w:bookmarkEnd w:id="1"/>
      <w:r w:rsidRPr="008B033D">
        <w:rPr>
          <w:rFonts w:ascii="Tahoma" w:hAnsi="Tahoma" w:cs="Tahoma"/>
          <w:sz w:val="24"/>
          <w:szCs w:val="22"/>
        </w:rPr>
        <w:t xml:space="preserve"> </w:t>
      </w:r>
    </w:p>
    <w:p w:rsidR="008508E6" w:rsidRPr="008B033D" w:rsidRDefault="00CE450D" w:rsidP="00A435AC">
      <w:pPr>
        <w:jc w:val="both"/>
        <w:rPr>
          <w:rFonts w:ascii="Tahoma" w:hAnsi="Tahoma" w:cs="Tahoma"/>
          <w:sz w:val="22"/>
          <w:szCs w:val="22"/>
        </w:rPr>
      </w:pPr>
      <w:r>
        <w:rPr>
          <w:rFonts w:ascii="Tahoma" w:hAnsi="Tahoma" w:cs="Tahoma"/>
          <w:noProof/>
          <w:sz w:val="22"/>
          <w:szCs w:val="22"/>
          <w:lang w:eastAsia="en-GB"/>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166369</wp:posOffset>
                </wp:positionV>
                <wp:extent cx="571500" cy="0"/>
                <wp:effectExtent l="0" t="19050" r="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i8gEAAEIEAAAOAAAAZHJzL2Uyb0RvYy54bWysU9uO2yAQfa/Uf0C8N9hZbRNZcfYh2+3L&#10;qo2a9gMIBhuVm4DGzt93wJdsL9JKVV8QMGfOzDkMu4dBK3ThPkhralyuCoy4YbaRpq3xt69P77YY&#10;hUhNQ5U1vMZXHvDD/u2bXe8qvradVQ33CEhMqHpX4y5GVxESWMc1DSvruIGgsF7TCEffksbTHti1&#10;IuuieE966xvnLeMhwO3jGMT7zC8EZ/GzEIFHpGoMvcW8+rye00r2O1q1nrpOsqkN+g9daCoNFF2o&#10;Hmmk6IeXf1BpybwNVsQVs5pYISTjWQOoKYvf1Jw66njWAuYEt9gU/h8t+3Q5eiSbGm8wMlTDE52i&#10;p7LtIjpYY8BA69Em+dS7UAH8YI4+KWWDOblny74HiJFfgukQ3AgbhNcJDlLRkH2/Lr7zISIGl/eb&#10;8r6A12FziNBqznM+xI/capQ2NVbSJEdoRS/PIabKtJoh6VoZ1Nf4bltmPu1AWDBtzghWyeZJKpVw&#10;wbfng/LoQtNgFHcftuukEdhewOCkTELzPElTwZu6vItXxcfKX7gAJ0HPeqyXZpgvRShj3MRyqqIM&#10;oFOagIaWxOL1xAl/62pJLl9PHnXMla2JS7KWxvq/EcRhblmM+Omxw6g7WXC2zfXo5ymAQc0+Tp8q&#10;/YSX55x++/r7nwAAAP//AwBQSwMEFAAGAAgAAAAhAEjP9tDZAAAABQEAAA8AAABkcnMvZG93bnJl&#10;di54bWxMj0FOwzAQRfdI3MEaJHbUIaAKQpyqqgRskBAJB5jE0ySqPQ6xk4aeHiMWdPn0R/+/yTeL&#10;NWKm0feOFdyuEhDEjdM9two+q+ebBxA+IGs0jknBN3nYFJcXOWbaHfmD5jK0Ipawz1BBF8KQSemb&#10;jiz6lRuIY7Z3o8UQcWylHvEYy62RaZKspcWe40KHA+06ag7lZBXs7l7eqvf6dSq39zPK0Zy++FQp&#10;dX21bJ9ABFrC/zH86kd1KKJT7SbWXhgF8ZGgIF2nIGL6mESu/1gWuTy3L34AAAD//wMAUEsBAi0A&#10;FAAGAAgAAAAhALaDOJL+AAAA4QEAABMAAAAAAAAAAAAAAAAAAAAAAFtDb250ZW50X1R5cGVzXS54&#10;bWxQSwECLQAUAAYACAAAACEAOP0h/9YAAACUAQAACwAAAAAAAAAAAAAAAAAvAQAAX3JlbHMvLnJl&#10;bHNQSwECLQAUAAYACAAAACEAGf3gYvIBAABCBAAADgAAAAAAAAAAAAAAAAAuAgAAZHJzL2Uyb0Rv&#10;Yy54bWxQSwECLQAUAAYACAAAACEASM/20NkAAAAFAQAADwAAAAAAAAAAAAAAAABMBAAAZHJzL2Rv&#10;d25yZXYueG1sUEsFBgAAAAAEAAQA8wAAAFIFAAAAAA==&#10;" strokecolor="#003e82" strokeweight="3pt">
                <o:lock v:ext="edit" shapetype="f"/>
              </v:line>
            </w:pict>
          </mc:Fallback>
        </mc:AlternateContent>
      </w:r>
    </w:p>
    <w:p w:rsidR="008508E6" w:rsidRPr="008B033D" w:rsidRDefault="008508E6" w:rsidP="00A435AC">
      <w:pPr>
        <w:shd w:val="clear" w:color="auto" w:fill="FFFFFF"/>
        <w:jc w:val="both"/>
        <w:rPr>
          <w:rFonts w:ascii="Tahoma" w:eastAsia="FangSong" w:hAnsi="Tahoma" w:cs="Tahoma"/>
          <w:b/>
          <w:snapToGrid w:val="0"/>
          <w:color w:val="064169"/>
          <w:sz w:val="22"/>
          <w:szCs w:val="22"/>
        </w:rPr>
      </w:pPr>
    </w:p>
    <w:p w:rsidR="008508E6" w:rsidRPr="008B033D" w:rsidRDefault="008508E6" w:rsidP="00A435AC">
      <w:pPr>
        <w:shd w:val="clear" w:color="auto" w:fill="FFFFFF"/>
        <w:jc w:val="both"/>
        <w:rPr>
          <w:rFonts w:ascii="Tahoma" w:eastAsia="FangSong" w:hAnsi="Tahoma" w:cs="Tahoma"/>
          <w:b/>
          <w:snapToGrid w:val="0"/>
          <w:color w:val="064169"/>
          <w:sz w:val="22"/>
          <w:szCs w:val="22"/>
        </w:rPr>
      </w:pPr>
      <w:bookmarkStart w:id="3" w:name="_Toc520296374"/>
      <w:bookmarkEnd w:id="2"/>
      <w:r w:rsidRPr="008B033D">
        <w:rPr>
          <w:rFonts w:ascii="Tahoma" w:eastAsia="FangSong" w:hAnsi="Tahoma" w:cs="Tahoma"/>
          <w:b/>
          <w:snapToGrid w:val="0"/>
          <w:color w:val="064169"/>
          <w:sz w:val="22"/>
          <w:szCs w:val="22"/>
        </w:rPr>
        <w:t>Key responsibilities</w:t>
      </w:r>
      <w:bookmarkEnd w:id="3"/>
    </w:p>
    <w:p w:rsidR="008508E6" w:rsidRPr="008B033D" w:rsidRDefault="008508E6" w:rsidP="00A435AC">
      <w:pPr>
        <w:jc w:val="both"/>
        <w:rPr>
          <w:rFonts w:ascii="Tahoma" w:hAnsi="Tahoma" w:cs="Tahoma"/>
          <w:sz w:val="22"/>
          <w:szCs w:val="22"/>
        </w:rPr>
      </w:pPr>
    </w:p>
    <w:p w:rsidR="00034C41" w:rsidRDefault="00BB10F3" w:rsidP="00BF045D">
      <w:pPr>
        <w:pStyle w:val="NoSpacing"/>
        <w:numPr>
          <w:ilvl w:val="0"/>
          <w:numId w:val="23"/>
        </w:numPr>
        <w:spacing w:after="60" w:line="276" w:lineRule="auto"/>
        <w:ind w:left="567" w:hanging="567"/>
        <w:rPr>
          <w:rFonts w:ascii="Tahoma" w:hAnsi="Tahoma" w:cs="Tahoma"/>
        </w:rPr>
      </w:pPr>
      <w:r>
        <w:rPr>
          <w:rFonts w:ascii="Tahoma" w:hAnsi="Tahoma" w:cs="Tahoma"/>
        </w:rPr>
        <w:t>Engaging with clients identify their needs and taking action to address these which can include completing forms, advocating on their behalf with other agencies and challenging benefit decisions (</w:t>
      </w:r>
      <w:r w:rsidR="002A7077">
        <w:rPr>
          <w:rFonts w:ascii="Tahoma" w:hAnsi="Tahoma" w:cs="Tahoma"/>
        </w:rPr>
        <w:t>up to</w:t>
      </w:r>
      <w:r>
        <w:rPr>
          <w:rFonts w:ascii="Tahoma" w:hAnsi="Tahoma" w:cs="Tahoma"/>
        </w:rPr>
        <w:t xml:space="preserve"> mandatory reconsideration.)</w:t>
      </w:r>
    </w:p>
    <w:p w:rsidR="00BB10F3" w:rsidRDefault="007557B8" w:rsidP="00BF045D">
      <w:pPr>
        <w:pStyle w:val="NoSpacing"/>
        <w:numPr>
          <w:ilvl w:val="0"/>
          <w:numId w:val="23"/>
        </w:numPr>
        <w:spacing w:after="60" w:line="276" w:lineRule="auto"/>
        <w:ind w:left="567" w:hanging="567"/>
        <w:rPr>
          <w:rFonts w:ascii="Tahoma" w:hAnsi="Tahoma" w:cs="Tahoma"/>
        </w:rPr>
      </w:pPr>
      <w:r>
        <w:rPr>
          <w:rFonts w:ascii="Tahoma" w:hAnsi="Tahoma" w:cs="Tahoma"/>
        </w:rPr>
        <w:t>Delivering</w:t>
      </w:r>
      <w:r w:rsidR="002A7077">
        <w:rPr>
          <w:rFonts w:ascii="Tahoma" w:hAnsi="Tahoma" w:cs="Tahoma"/>
        </w:rPr>
        <w:t xml:space="preserve"> generalist advice services</w:t>
      </w:r>
      <w:r w:rsidR="00BB10F3">
        <w:rPr>
          <w:rFonts w:ascii="Tahoma" w:hAnsi="Tahoma" w:cs="Tahoma"/>
        </w:rPr>
        <w:t xml:space="preserve"> in local outreach settings (e.g. community centres, health centres, libraries, etc.)</w:t>
      </w:r>
      <w:r w:rsidR="001A1340">
        <w:rPr>
          <w:rFonts w:ascii="Tahoma" w:hAnsi="Tahoma" w:cs="Tahoma"/>
        </w:rPr>
        <w:t xml:space="preserve"> and occasionally visiting clients at other agencies or at home.</w:t>
      </w:r>
    </w:p>
    <w:p w:rsidR="001A1340" w:rsidRDefault="001A1340" w:rsidP="00BF045D">
      <w:pPr>
        <w:pStyle w:val="NoSpacing"/>
        <w:numPr>
          <w:ilvl w:val="0"/>
          <w:numId w:val="23"/>
        </w:numPr>
        <w:spacing w:after="60" w:line="276" w:lineRule="auto"/>
        <w:ind w:left="567" w:hanging="567"/>
        <w:rPr>
          <w:rFonts w:ascii="Tahoma" w:hAnsi="Tahoma" w:cs="Tahoma"/>
        </w:rPr>
      </w:pPr>
      <w:r>
        <w:rPr>
          <w:rFonts w:ascii="Tahoma" w:hAnsi="Tahoma" w:cs="Tahoma"/>
        </w:rPr>
        <w:t xml:space="preserve">Offering advice to </w:t>
      </w:r>
      <w:r w:rsidR="001E6C65">
        <w:rPr>
          <w:rFonts w:ascii="Tahoma" w:hAnsi="Tahoma" w:cs="Tahoma"/>
        </w:rPr>
        <w:t>volunteer</w:t>
      </w:r>
      <w:r>
        <w:rPr>
          <w:rFonts w:ascii="Tahoma" w:hAnsi="Tahoma" w:cs="Tahoma"/>
        </w:rPr>
        <w:t xml:space="preserve"> advisers on complex client cases</w:t>
      </w:r>
      <w:r w:rsidR="007557B8">
        <w:rPr>
          <w:rFonts w:ascii="Tahoma" w:hAnsi="Tahoma" w:cs="Tahoma"/>
        </w:rPr>
        <w:t xml:space="preserve"> and</w:t>
      </w:r>
      <w:r>
        <w:rPr>
          <w:rFonts w:ascii="Tahoma" w:hAnsi="Tahoma" w:cs="Tahoma"/>
        </w:rPr>
        <w:t xml:space="preserve"> accepting referrals </w:t>
      </w:r>
      <w:r w:rsidR="007557B8">
        <w:rPr>
          <w:rFonts w:ascii="Tahoma" w:hAnsi="Tahoma" w:cs="Tahoma"/>
        </w:rPr>
        <w:t xml:space="preserve">from them </w:t>
      </w:r>
      <w:r>
        <w:rPr>
          <w:rFonts w:ascii="Tahoma" w:hAnsi="Tahoma" w:cs="Tahoma"/>
        </w:rPr>
        <w:t>for specialist advice as required.</w:t>
      </w:r>
    </w:p>
    <w:p w:rsidR="001A1340" w:rsidRDefault="001A1340" w:rsidP="00BF045D">
      <w:pPr>
        <w:pStyle w:val="NoSpacing"/>
        <w:numPr>
          <w:ilvl w:val="0"/>
          <w:numId w:val="23"/>
        </w:numPr>
        <w:spacing w:after="60" w:line="276" w:lineRule="auto"/>
        <w:ind w:left="567" w:hanging="567"/>
        <w:rPr>
          <w:rFonts w:ascii="Tahoma" w:hAnsi="Tahoma" w:cs="Tahoma"/>
        </w:rPr>
      </w:pPr>
      <w:r>
        <w:rPr>
          <w:rFonts w:ascii="Tahoma" w:hAnsi="Tahoma" w:cs="Tahoma"/>
        </w:rPr>
        <w:t xml:space="preserve">Ensuring all information is recorded and used in line with </w:t>
      </w:r>
      <w:r w:rsidR="007557B8">
        <w:rPr>
          <w:rFonts w:ascii="Tahoma" w:hAnsi="Tahoma" w:cs="Tahoma"/>
        </w:rPr>
        <w:t>bureau policies</w:t>
      </w:r>
      <w:r>
        <w:rPr>
          <w:rFonts w:ascii="Tahoma" w:hAnsi="Tahoma" w:cs="Tahoma"/>
        </w:rPr>
        <w:t xml:space="preserve"> </w:t>
      </w:r>
      <w:r w:rsidR="007557B8">
        <w:rPr>
          <w:rFonts w:ascii="Tahoma" w:hAnsi="Tahoma" w:cs="Tahoma"/>
        </w:rPr>
        <w:t>including C</w:t>
      </w:r>
      <w:r>
        <w:rPr>
          <w:rFonts w:ascii="Tahoma" w:hAnsi="Tahoma" w:cs="Tahoma"/>
        </w:rPr>
        <w:t xml:space="preserve">onfidentiality, </w:t>
      </w:r>
      <w:r w:rsidR="007557B8">
        <w:rPr>
          <w:rFonts w:ascii="Tahoma" w:hAnsi="Tahoma" w:cs="Tahoma"/>
        </w:rPr>
        <w:t>D</w:t>
      </w:r>
      <w:r>
        <w:rPr>
          <w:rFonts w:ascii="Tahoma" w:hAnsi="Tahoma" w:cs="Tahoma"/>
        </w:rPr>
        <w:t xml:space="preserve">ata </w:t>
      </w:r>
      <w:r w:rsidR="007557B8">
        <w:rPr>
          <w:rFonts w:ascii="Tahoma" w:hAnsi="Tahoma" w:cs="Tahoma"/>
        </w:rPr>
        <w:t>P</w:t>
      </w:r>
      <w:r>
        <w:rPr>
          <w:rFonts w:ascii="Tahoma" w:hAnsi="Tahoma" w:cs="Tahoma"/>
        </w:rPr>
        <w:t xml:space="preserve">rotection, </w:t>
      </w:r>
      <w:r w:rsidR="007557B8">
        <w:rPr>
          <w:rFonts w:ascii="Tahoma" w:hAnsi="Tahoma" w:cs="Tahoma"/>
        </w:rPr>
        <w:t>Equality and Diversity</w:t>
      </w:r>
      <w:r>
        <w:rPr>
          <w:rFonts w:ascii="Tahoma" w:hAnsi="Tahoma" w:cs="Tahoma"/>
        </w:rPr>
        <w:t xml:space="preserve"> and </w:t>
      </w:r>
      <w:r w:rsidR="007557B8">
        <w:rPr>
          <w:rFonts w:ascii="Tahoma" w:hAnsi="Tahoma" w:cs="Tahoma"/>
        </w:rPr>
        <w:t>Q</w:t>
      </w:r>
      <w:r>
        <w:rPr>
          <w:rFonts w:ascii="Tahoma" w:hAnsi="Tahoma" w:cs="Tahoma"/>
        </w:rPr>
        <w:t xml:space="preserve">uality </w:t>
      </w:r>
      <w:r w:rsidR="007557B8">
        <w:rPr>
          <w:rFonts w:ascii="Tahoma" w:hAnsi="Tahoma" w:cs="Tahoma"/>
        </w:rPr>
        <w:t>A</w:t>
      </w:r>
      <w:r>
        <w:rPr>
          <w:rFonts w:ascii="Tahoma" w:hAnsi="Tahoma" w:cs="Tahoma"/>
        </w:rPr>
        <w:t>ssurance.</w:t>
      </w:r>
    </w:p>
    <w:p w:rsidR="001A1340" w:rsidRDefault="001A1340" w:rsidP="00BF045D">
      <w:pPr>
        <w:pStyle w:val="NoSpacing"/>
        <w:numPr>
          <w:ilvl w:val="0"/>
          <w:numId w:val="23"/>
        </w:numPr>
        <w:spacing w:after="60" w:line="276" w:lineRule="auto"/>
        <w:ind w:left="567" w:hanging="567"/>
        <w:rPr>
          <w:rFonts w:ascii="Tahoma" w:hAnsi="Tahoma" w:cs="Tahoma"/>
        </w:rPr>
      </w:pPr>
      <w:r>
        <w:rPr>
          <w:rFonts w:ascii="Tahoma" w:hAnsi="Tahoma" w:cs="Tahoma"/>
        </w:rPr>
        <w:t>Managing own administration, case work</w:t>
      </w:r>
      <w:r w:rsidR="007557B8">
        <w:rPr>
          <w:rFonts w:ascii="Tahoma" w:hAnsi="Tahoma" w:cs="Tahoma"/>
        </w:rPr>
        <w:t>, diary</w:t>
      </w:r>
      <w:r>
        <w:rPr>
          <w:rFonts w:ascii="Tahoma" w:hAnsi="Tahoma" w:cs="Tahoma"/>
        </w:rPr>
        <w:t xml:space="preserve"> and time effectively.</w:t>
      </w:r>
    </w:p>
    <w:p w:rsidR="001A1340" w:rsidRDefault="001A1340" w:rsidP="00BF045D">
      <w:pPr>
        <w:pStyle w:val="NoSpacing"/>
        <w:numPr>
          <w:ilvl w:val="0"/>
          <w:numId w:val="23"/>
        </w:numPr>
        <w:spacing w:after="60" w:line="276" w:lineRule="auto"/>
        <w:ind w:left="567" w:hanging="567"/>
        <w:rPr>
          <w:rFonts w:ascii="Tahoma" w:hAnsi="Tahoma" w:cs="Tahoma"/>
        </w:rPr>
      </w:pPr>
      <w:r>
        <w:rPr>
          <w:rFonts w:ascii="Tahoma" w:hAnsi="Tahoma" w:cs="Tahoma"/>
        </w:rPr>
        <w:t>Producing reports from work activities for monitoring or other relevant purposes.</w:t>
      </w:r>
    </w:p>
    <w:p w:rsidR="001A1340" w:rsidRDefault="001E6C65" w:rsidP="00BF045D">
      <w:pPr>
        <w:pStyle w:val="NoSpacing"/>
        <w:numPr>
          <w:ilvl w:val="0"/>
          <w:numId w:val="23"/>
        </w:numPr>
        <w:spacing w:after="60" w:line="276" w:lineRule="auto"/>
        <w:ind w:left="567" w:hanging="567"/>
        <w:rPr>
          <w:rFonts w:ascii="Tahoma" w:hAnsi="Tahoma" w:cs="Tahoma"/>
        </w:rPr>
      </w:pPr>
      <w:r>
        <w:rPr>
          <w:rFonts w:ascii="Tahoma" w:hAnsi="Tahoma" w:cs="Tahoma"/>
        </w:rPr>
        <w:t>P</w:t>
      </w:r>
      <w:r w:rsidR="001A1340">
        <w:rPr>
          <w:rFonts w:ascii="Tahoma" w:hAnsi="Tahoma" w:cs="Tahoma"/>
        </w:rPr>
        <w:t>roviding peer support on case work.</w:t>
      </w:r>
    </w:p>
    <w:p w:rsidR="001A1340" w:rsidRDefault="001A1340" w:rsidP="00BF045D">
      <w:pPr>
        <w:pStyle w:val="NoSpacing"/>
        <w:numPr>
          <w:ilvl w:val="0"/>
          <w:numId w:val="23"/>
        </w:numPr>
        <w:spacing w:after="60" w:line="276" w:lineRule="auto"/>
        <w:ind w:left="567" w:hanging="567"/>
        <w:rPr>
          <w:rFonts w:ascii="Tahoma" w:hAnsi="Tahoma" w:cs="Tahoma"/>
        </w:rPr>
      </w:pPr>
      <w:r>
        <w:rPr>
          <w:rFonts w:ascii="Tahoma" w:hAnsi="Tahoma" w:cs="Tahoma"/>
        </w:rPr>
        <w:t xml:space="preserve">Identifying </w:t>
      </w:r>
      <w:r w:rsidR="00853511">
        <w:rPr>
          <w:rFonts w:ascii="Tahoma" w:hAnsi="Tahoma" w:cs="Tahoma"/>
        </w:rPr>
        <w:t xml:space="preserve">examples of negative impacts of policy and processes on clients to provide </w:t>
      </w:r>
      <w:proofErr w:type="spellStart"/>
      <w:r w:rsidR="007557B8">
        <w:rPr>
          <w:rFonts w:ascii="Tahoma" w:hAnsi="Tahoma" w:cs="Tahoma"/>
        </w:rPr>
        <w:t>anonymised</w:t>
      </w:r>
      <w:proofErr w:type="spellEnd"/>
      <w:r w:rsidR="007557B8">
        <w:rPr>
          <w:rFonts w:ascii="Tahoma" w:hAnsi="Tahoma" w:cs="Tahoma"/>
        </w:rPr>
        <w:t xml:space="preserve"> </w:t>
      </w:r>
      <w:r w:rsidR="00853511">
        <w:rPr>
          <w:rFonts w:ascii="Tahoma" w:hAnsi="Tahoma" w:cs="Tahoma"/>
        </w:rPr>
        <w:t xml:space="preserve">information </w:t>
      </w:r>
      <w:r w:rsidR="007557B8">
        <w:rPr>
          <w:rFonts w:ascii="Tahoma" w:hAnsi="Tahoma" w:cs="Tahoma"/>
        </w:rPr>
        <w:t>to support local and national social policy campaigns.</w:t>
      </w:r>
    </w:p>
    <w:p w:rsidR="001A1340" w:rsidRDefault="001A1340" w:rsidP="00BF045D">
      <w:pPr>
        <w:pStyle w:val="NoSpacing"/>
        <w:numPr>
          <w:ilvl w:val="0"/>
          <w:numId w:val="23"/>
        </w:numPr>
        <w:spacing w:after="60" w:line="276" w:lineRule="auto"/>
        <w:ind w:left="567" w:hanging="567"/>
        <w:rPr>
          <w:rFonts w:ascii="Tahoma" w:hAnsi="Tahoma" w:cs="Tahoma"/>
        </w:rPr>
      </w:pPr>
      <w:r>
        <w:rPr>
          <w:rFonts w:ascii="Tahoma" w:hAnsi="Tahoma" w:cs="Tahoma"/>
        </w:rPr>
        <w:t>Working at all times within the policies and procedures of Dalkeith CAB including those related to service planning, delivery and evaluation, Equality and Diversity, Health and Safety, Confidentiality and Data Protection.</w:t>
      </w:r>
    </w:p>
    <w:p w:rsidR="007557B8" w:rsidRDefault="007557B8" w:rsidP="007557B8">
      <w:pPr>
        <w:pStyle w:val="NoSpacing"/>
        <w:numPr>
          <w:ilvl w:val="0"/>
          <w:numId w:val="23"/>
        </w:numPr>
        <w:spacing w:after="60" w:line="276" w:lineRule="auto"/>
        <w:ind w:left="567" w:hanging="567"/>
        <w:rPr>
          <w:rFonts w:ascii="Tahoma" w:hAnsi="Tahoma" w:cs="Tahoma"/>
        </w:rPr>
      </w:pPr>
      <w:r>
        <w:rPr>
          <w:rFonts w:ascii="Tahoma" w:hAnsi="Tahoma" w:cs="Tahoma"/>
        </w:rPr>
        <w:lastRenderedPageBreak/>
        <w:t>Updating own understanding of benefits, entitlements, legislation and other relevant information through support from the manager</w:t>
      </w:r>
      <w:r w:rsidR="00626B89">
        <w:rPr>
          <w:rFonts w:ascii="Tahoma" w:hAnsi="Tahoma" w:cs="Tahoma"/>
        </w:rPr>
        <w:t>, relevant</w:t>
      </w:r>
      <w:r>
        <w:rPr>
          <w:rFonts w:ascii="Tahoma" w:hAnsi="Tahoma" w:cs="Tahoma"/>
        </w:rPr>
        <w:t xml:space="preserve"> training and self-directed learning.</w:t>
      </w:r>
    </w:p>
    <w:p w:rsidR="007557B8" w:rsidRDefault="007557B8" w:rsidP="007557B8">
      <w:pPr>
        <w:pStyle w:val="NoSpacing"/>
        <w:numPr>
          <w:ilvl w:val="0"/>
          <w:numId w:val="23"/>
        </w:numPr>
        <w:spacing w:after="60" w:line="276" w:lineRule="auto"/>
        <w:ind w:left="567" w:hanging="567"/>
        <w:rPr>
          <w:rFonts w:ascii="Tahoma" w:hAnsi="Tahoma" w:cs="Tahoma"/>
        </w:rPr>
      </w:pPr>
      <w:r>
        <w:rPr>
          <w:rFonts w:ascii="Tahoma" w:hAnsi="Tahoma" w:cs="Tahoma"/>
        </w:rPr>
        <w:t>Engaging in sessions for support and supervision with the manager.</w:t>
      </w:r>
    </w:p>
    <w:p w:rsidR="001A1340" w:rsidRDefault="001A1340" w:rsidP="00BF045D">
      <w:pPr>
        <w:pStyle w:val="NoSpacing"/>
        <w:numPr>
          <w:ilvl w:val="0"/>
          <w:numId w:val="23"/>
        </w:numPr>
        <w:spacing w:after="60" w:line="276" w:lineRule="auto"/>
        <w:ind w:left="567" w:hanging="567"/>
        <w:rPr>
          <w:rFonts w:ascii="Tahoma" w:hAnsi="Tahoma" w:cs="Tahoma"/>
        </w:rPr>
      </w:pPr>
      <w:r>
        <w:rPr>
          <w:rFonts w:ascii="Tahoma" w:hAnsi="Tahoma" w:cs="Tahoma"/>
        </w:rPr>
        <w:t xml:space="preserve">Undertaking any other duties consistent with the purpose of the post and capabilities of the </w:t>
      </w:r>
      <w:proofErr w:type="spellStart"/>
      <w:r>
        <w:rPr>
          <w:rFonts w:ascii="Tahoma" w:hAnsi="Tahoma" w:cs="Tahoma"/>
        </w:rPr>
        <w:t>postholder</w:t>
      </w:r>
      <w:proofErr w:type="spellEnd"/>
      <w:r w:rsidR="00BF045D">
        <w:rPr>
          <w:rFonts w:ascii="Tahoma" w:hAnsi="Tahoma" w:cs="Tahoma"/>
        </w:rPr>
        <w:t xml:space="preserve"> by agreement with the Manager.</w:t>
      </w:r>
    </w:p>
    <w:p w:rsidR="00BF045D" w:rsidRDefault="00BF045D" w:rsidP="00A435AC">
      <w:pPr>
        <w:pStyle w:val="Heading1"/>
        <w:spacing w:line="240" w:lineRule="auto"/>
        <w:jc w:val="both"/>
        <w:rPr>
          <w:rFonts w:ascii="Tahoma" w:hAnsi="Tahoma" w:cs="Tahoma"/>
          <w:sz w:val="28"/>
          <w:szCs w:val="22"/>
        </w:rPr>
      </w:pPr>
      <w:bookmarkStart w:id="4" w:name="_Toc520296377"/>
      <w:bookmarkStart w:id="5" w:name="_Toc522194034"/>
    </w:p>
    <w:p w:rsidR="008508E6" w:rsidRPr="008B033D" w:rsidRDefault="008508E6" w:rsidP="00A435AC">
      <w:pPr>
        <w:pStyle w:val="Heading1"/>
        <w:spacing w:line="240" w:lineRule="auto"/>
        <w:jc w:val="both"/>
        <w:rPr>
          <w:rFonts w:ascii="Tahoma" w:hAnsi="Tahoma" w:cs="Tahoma"/>
          <w:sz w:val="28"/>
          <w:szCs w:val="22"/>
        </w:rPr>
      </w:pPr>
      <w:r w:rsidRPr="008B033D">
        <w:rPr>
          <w:rFonts w:ascii="Tahoma" w:hAnsi="Tahoma" w:cs="Tahoma"/>
          <w:sz w:val="28"/>
          <w:szCs w:val="22"/>
        </w:rPr>
        <w:t>Person specification</w:t>
      </w:r>
      <w:bookmarkEnd w:id="4"/>
      <w:bookmarkEnd w:id="5"/>
    </w:p>
    <w:p w:rsidR="008508E6" w:rsidRPr="008B033D" w:rsidRDefault="00CE450D" w:rsidP="00A435AC">
      <w:pPr>
        <w:jc w:val="both"/>
        <w:rPr>
          <w:rFonts w:ascii="Tahoma" w:hAnsi="Tahoma" w:cs="Tahoma"/>
          <w:sz w:val="22"/>
          <w:szCs w:val="22"/>
        </w:rPr>
      </w:pPr>
      <w:r>
        <w:rPr>
          <w:rFonts w:ascii="Tahoma" w:hAnsi="Tahoma" w:cs="Tahoma"/>
          <w:noProof/>
          <w:sz w:val="22"/>
          <w:szCs w:val="22"/>
          <w:lang w:eastAsia="en-GB"/>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166369</wp:posOffset>
                </wp:positionV>
                <wp:extent cx="571500" cy="0"/>
                <wp:effectExtent l="0" t="19050" r="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sun8gEAAEIEAAAOAAAAZHJzL2Uyb0RvYy54bWysU02P2yAQvVfqf0DcG9tZbRtZcfaQ7fay&#10;aqPu9gcQDDYqMAho7Pz7Djh2th/SSlUvCJg3b+Y9hu3daDQ5CR8U2IZWq5ISYTm0ynYN/fb88G5D&#10;SYjMtkyDFQ09i0Dvdm/fbAdXizX0oFvhCZLYUA+uoX2Mri6KwHthWFiBExaDErxhEY++K1rPBmQ3&#10;uliX5ftiAN86D1yEgLf3U5DuMr+UgscvUgYRiW4o9hbz6vN6TGux27K688z1il/aYP/QhWHKYtGF&#10;6p5FRn549QeVUdxDABlXHEwBUiousgZUU5W/qXnqmRNZC5oT3GJT+H+0/PPp4IlqG7qmxDKDT/QU&#10;PVNdH8kerEUDwZMq+TS4UCN8bw8+KeWjfXKPwL8HjBW/BNMhuAk2Sm8SHKWSMft+XnwXYyQcL28/&#10;VLclvg6fQwWr5zznQ/wkwJC0aahWNjnCanZ6DDFVZvUMSdfakqGhN5sq8xmHwoLtckYArdoHpXXC&#10;Bd8d99qTE0uDUd583KyTRmR7AcOTtgkt8iRdCl7V5V08azFV/iokOol61lO9NMNiKcI4FzZmJzMv&#10;olOaxIaWxPL1xAv+2tWSXL2ePOmYK4ONS7JRFvzfCOI4tywn/OWxw6Q7WXCE9nzw8xTgoGYfL58q&#10;/YSX55x+/fq7nwAAAP//AwBQSwMEFAAGAAgAAAAhAEjP9tDZAAAABQEAAA8AAABkcnMvZG93bnJl&#10;di54bWxMj0FOwzAQRfdI3MEaJHbUIaAKQpyqqgRskBAJB5jE0ySqPQ6xk4aeHiMWdPn0R/+/yTeL&#10;NWKm0feOFdyuEhDEjdM9two+q+ebBxA+IGs0jknBN3nYFJcXOWbaHfmD5jK0Ipawz1BBF8KQSemb&#10;jiz6lRuIY7Z3o8UQcWylHvEYy62RaZKspcWe40KHA+06ag7lZBXs7l7eqvf6dSq39zPK0Zy++FQp&#10;dX21bJ9ABFrC/zH86kd1KKJT7SbWXhgF8ZGgIF2nIGL6mESu/1gWuTy3L34AAAD//wMAUEsBAi0A&#10;FAAGAAgAAAAhALaDOJL+AAAA4QEAABMAAAAAAAAAAAAAAAAAAAAAAFtDb250ZW50X1R5cGVzXS54&#10;bWxQSwECLQAUAAYACAAAACEAOP0h/9YAAACUAQAACwAAAAAAAAAAAAAAAAAvAQAAX3JlbHMvLnJl&#10;bHNQSwECLQAUAAYACAAAACEAkurLp/IBAABCBAAADgAAAAAAAAAAAAAAAAAuAgAAZHJzL2Uyb0Rv&#10;Yy54bWxQSwECLQAUAAYACAAAACEASM/20NkAAAAFAQAADwAAAAAAAAAAAAAAAABMBAAAZHJzL2Rv&#10;d25yZXYueG1sUEsFBgAAAAAEAAQA8wAAAFIFAAAAAA==&#10;" strokecolor="#003e82" strokeweight="3pt">
                <o:lock v:ext="edit" shapetype="f"/>
              </v:line>
            </w:pict>
          </mc:Fallback>
        </mc:AlternateContent>
      </w:r>
    </w:p>
    <w:p w:rsidR="00257D65" w:rsidRPr="008B033D" w:rsidRDefault="00257D65" w:rsidP="00A435AC">
      <w:pPr>
        <w:shd w:val="clear" w:color="auto" w:fill="FFFFFF"/>
        <w:jc w:val="both"/>
        <w:rPr>
          <w:rFonts w:ascii="Tahoma" w:eastAsia="FangSong" w:hAnsi="Tahoma" w:cs="Tahoma"/>
          <w:b/>
          <w:snapToGrid w:val="0"/>
          <w:color w:val="064169"/>
          <w:sz w:val="22"/>
          <w:szCs w:val="22"/>
        </w:rPr>
      </w:pPr>
      <w:bookmarkStart w:id="6" w:name="_Toc520296378"/>
    </w:p>
    <w:bookmarkEnd w:id="6"/>
    <w:p w:rsidR="008508E6" w:rsidRPr="008B033D" w:rsidRDefault="00B821D0" w:rsidP="00A435AC">
      <w:pPr>
        <w:shd w:val="clear" w:color="auto" w:fill="FFFFFF"/>
        <w:jc w:val="both"/>
        <w:rPr>
          <w:rFonts w:ascii="Tahoma" w:eastAsia="FangSong" w:hAnsi="Tahoma" w:cs="Tahoma"/>
          <w:b/>
          <w:snapToGrid w:val="0"/>
          <w:color w:val="064169"/>
          <w:sz w:val="22"/>
          <w:szCs w:val="22"/>
        </w:rPr>
      </w:pPr>
      <w:r>
        <w:rPr>
          <w:rFonts w:ascii="Tahoma" w:eastAsia="FangSong" w:hAnsi="Tahoma" w:cs="Tahoma"/>
          <w:b/>
          <w:snapToGrid w:val="0"/>
          <w:color w:val="064169"/>
          <w:sz w:val="22"/>
          <w:szCs w:val="22"/>
        </w:rPr>
        <w:t>Experience</w:t>
      </w:r>
    </w:p>
    <w:p w:rsidR="008508E6" w:rsidRDefault="008508E6" w:rsidP="00A435AC">
      <w:pPr>
        <w:jc w:val="both"/>
        <w:rPr>
          <w:rFonts w:ascii="Tahoma" w:hAnsi="Tahoma" w:cs="Tahoma"/>
          <w:sz w:val="22"/>
          <w:szCs w:val="22"/>
        </w:rPr>
      </w:pPr>
    </w:p>
    <w:p w:rsidR="00B821D0" w:rsidRPr="00B821D0" w:rsidRDefault="00B821D0" w:rsidP="00B821D0">
      <w:pPr>
        <w:pStyle w:val="ListParagraph"/>
        <w:numPr>
          <w:ilvl w:val="0"/>
          <w:numId w:val="31"/>
        </w:numPr>
        <w:ind w:left="567" w:hanging="567"/>
        <w:jc w:val="both"/>
        <w:rPr>
          <w:rFonts w:ascii="Tahoma" w:hAnsi="Tahoma" w:cs="Tahoma"/>
          <w:b/>
          <w:sz w:val="22"/>
          <w:szCs w:val="22"/>
        </w:rPr>
      </w:pPr>
      <w:r>
        <w:rPr>
          <w:rFonts w:ascii="Tahoma" w:hAnsi="Tahoma" w:cs="Tahoma"/>
          <w:sz w:val="22"/>
          <w:szCs w:val="22"/>
        </w:rPr>
        <w:t xml:space="preserve">Demonstrable experience (paid or unpaid) </w:t>
      </w:r>
      <w:r w:rsidR="007557B8">
        <w:rPr>
          <w:rFonts w:ascii="Tahoma" w:hAnsi="Tahoma" w:cs="Tahoma"/>
          <w:sz w:val="22"/>
          <w:szCs w:val="22"/>
        </w:rPr>
        <w:t>of providing advice and information services.</w:t>
      </w:r>
    </w:p>
    <w:p w:rsidR="00B821D0" w:rsidRPr="00306178" w:rsidRDefault="00B821D0" w:rsidP="00B821D0">
      <w:pPr>
        <w:pStyle w:val="ListParagraph"/>
        <w:numPr>
          <w:ilvl w:val="0"/>
          <w:numId w:val="31"/>
        </w:numPr>
        <w:ind w:left="567" w:hanging="567"/>
        <w:jc w:val="both"/>
        <w:rPr>
          <w:rFonts w:ascii="Tahoma" w:hAnsi="Tahoma" w:cs="Tahoma"/>
          <w:b/>
          <w:sz w:val="22"/>
          <w:szCs w:val="22"/>
        </w:rPr>
      </w:pPr>
      <w:r>
        <w:rPr>
          <w:rFonts w:ascii="Tahoma" w:hAnsi="Tahoma" w:cs="Tahoma"/>
          <w:sz w:val="22"/>
          <w:szCs w:val="22"/>
        </w:rPr>
        <w:t xml:space="preserve">Experience of managing a caseload, including </w:t>
      </w:r>
      <w:r w:rsidR="00E70B9E">
        <w:rPr>
          <w:rFonts w:ascii="Tahoma" w:hAnsi="Tahoma" w:cs="Tahoma"/>
          <w:sz w:val="22"/>
          <w:szCs w:val="22"/>
        </w:rPr>
        <w:t xml:space="preserve">for </w:t>
      </w:r>
      <w:r>
        <w:rPr>
          <w:rFonts w:ascii="Tahoma" w:hAnsi="Tahoma" w:cs="Tahoma"/>
          <w:sz w:val="22"/>
          <w:szCs w:val="22"/>
        </w:rPr>
        <w:t xml:space="preserve">clients </w:t>
      </w:r>
      <w:r w:rsidR="00E70B9E">
        <w:rPr>
          <w:rFonts w:ascii="Tahoma" w:hAnsi="Tahoma" w:cs="Tahoma"/>
          <w:sz w:val="22"/>
          <w:szCs w:val="22"/>
        </w:rPr>
        <w:t>experiencing</w:t>
      </w:r>
      <w:r>
        <w:rPr>
          <w:rFonts w:ascii="Tahoma" w:hAnsi="Tahoma" w:cs="Tahoma"/>
          <w:sz w:val="22"/>
          <w:szCs w:val="22"/>
        </w:rPr>
        <w:t xml:space="preserve"> complex issues.</w:t>
      </w:r>
    </w:p>
    <w:p w:rsidR="00306178" w:rsidRPr="00B821D0" w:rsidRDefault="00E1607D" w:rsidP="00306178">
      <w:pPr>
        <w:pStyle w:val="ListParagraph"/>
        <w:numPr>
          <w:ilvl w:val="0"/>
          <w:numId w:val="31"/>
        </w:numPr>
        <w:ind w:left="567" w:hanging="567"/>
        <w:rPr>
          <w:rFonts w:ascii="Tahoma" w:hAnsi="Tahoma" w:cs="Tahoma"/>
          <w:b/>
          <w:sz w:val="22"/>
          <w:szCs w:val="22"/>
        </w:rPr>
      </w:pPr>
      <w:r>
        <w:rPr>
          <w:rFonts w:ascii="Tahoma" w:hAnsi="Tahoma" w:cs="Tahoma"/>
          <w:sz w:val="22"/>
          <w:szCs w:val="22"/>
        </w:rPr>
        <w:t>Self-motivated, with e</w:t>
      </w:r>
      <w:r w:rsidR="00306178">
        <w:rPr>
          <w:rFonts w:ascii="Tahoma" w:hAnsi="Tahoma" w:cs="Tahoma"/>
          <w:sz w:val="22"/>
          <w:szCs w:val="22"/>
        </w:rPr>
        <w:t>xperience of organising and prioritising a busy</w:t>
      </w:r>
      <w:r>
        <w:rPr>
          <w:rFonts w:ascii="Tahoma" w:hAnsi="Tahoma" w:cs="Tahoma"/>
          <w:sz w:val="22"/>
          <w:szCs w:val="22"/>
        </w:rPr>
        <w:t>,</w:t>
      </w:r>
      <w:r w:rsidR="00306178">
        <w:rPr>
          <w:rFonts w:ascii="Tahoma" w:hAnsi="Tahoma" w:cs="Tahoma"/>
          <w:sz w:val="22"/>
          <w:szCs w:val="22"/>
        </w:rPr>
        <w:t xml:space="preserve"> complex workload</w:t>
      </w:r>
      <w:r w:rsidR="00C44B34">
        <w:rPr>
          <w:rFonts w:ascii="Tahoma" w:hAnsi="Tahoma" w:cs="Tahoma"/>
          <w:sz w:val="22"/>
          <w:szCs w:val="22"/>
        </w:rPr>
        <w:t>, under pressure,</w:t>
      </w:r>
      <w:r w:rsidR="00306178">
        <w:rPr>
          <w:rFonts w:ascii="Tahoma" w:hAnsi="Tahoma" w:cs="Tahoma"/>
          <w:sz w:val="22"/>
          <w:szCs w:val="22"/>
        </w:rPr>
        <w:t xml:space="preserve"> using own initiative while also contributing</w:t>
      </w:r>
      <w:r w:rsidR="00E70B9E">
        <w:rPr>
          <w:rFonts w:ascii="Tahoma" w:hAnsi="Tahoma" w:cs="Tahoma"/>
          <w:sz w:val="22"/>
          <w:szCs w:val="22"/>
        </w:rPr>
        <w:t xml:space="preserve"> effectively</w:t>
      </w:r>
      <w:r w:rsidR="00306178">
        <w:rPr>
          <w:rFonts w:ascii="Tahoma" w:hAnsi="Tahoma" w:cs="Tahoma"/>
          <w:sz w:val="22"/>
          <w:szCs w:val="22"/>
        </w:rPr>
        <w:t xml:space="preserve"> to a team.</w:t>
      </w:r>
    </w:p>
    <w:p w:rsidR="00B821D0" w:rsidRDefault="00B821D0" w:rsidP="00B821D0">
      <w:pPr>
        <w:jc w:val="both"/>
        <w:rPr>
          <w:rFonts w:ascii="Tahoma" w:hAnsi="Tahoma" w:cs="Tahoma"/>
          <w:b/>
          <w:sz w:val="22"/>
          <w:szCs w:val="22"/>
        </w:rPr>
      </w:pPr>
    </w:p>
    <w:p w:rsidR="00B821D0" w:rsidRPr="00B821D0" w:rsidRDefault="00B821D0" w:rsidP="00B821D0">
      <w:pPr>
        <w:jc w:val="both"/>
        <w:rPr>
          <w:rFonts w:ascii="Tahoma" w:eastAsia="FangSong" w:hAnsi="Tahoma" w:cs="Tahoma"/>
          <w:b/>
          <w:snapToGrid w:val="0"/>
          <w:color w:val="064169"/>
          <w:sz w:val="22"/>
          <w:szCs w:val="22"/>
        </w:rPr>
      </w:pPr>
      <w:r w:rsidRPr="00B821D0">
        <w:rPr>
          <w:rFonts w:ascii="Tahoma" w:eastAsia="FangSong" w:hAnsi="Tahoma" w:cs="Tahoma"/>
          <w:b/>
          <w:snapToGrid w:val="0"/>
          <w:color w:val="064169"/>
          <w:sz w:val="22"/>
          <w:szCs w:val="22"/>
        </w:rPr>
        <w:t>Skills</w:t>
      </w:r>
    </w:p>
    <w:p w:rsidR="00B821D0" w:rsidRPr="00B821D0" w:rsidRDefault="00B821D0" w:rsidP="00B821D0">
      <w:pPr>
        <w:jc w:val="both"/>
        <w:rPr>
          <w:rFonts w:ascii="Tahoma" w:hAnsi="Tahoma" w:cs="Tahoma"/>
          <w:b/>
          <w:sz w:val="22"/>
          <w:szCs w:val="22"/>
        </w:rPr>
      </w:pPr>
    </w:p>
    <w:p w:rsidR="00306178" w:rsidRPr="00306178" w:rsidRDefault="00306178" w:rsidP="00306178">
      <w:pPr>
        <w:pStyle w:val="ListParagraph"/>
        <w:numPr>
          <w:ilvl w:val="0"/>
          <w:numId w:val="31"/>
        </w:numPr>
        <w:ind w:left="567" w:hanging="567"/>
        <w:rPr>
          <w:rFonts w:ascii="Tahoma" w:hAnsi="Tahoma" w:cs="Tahoma"/>
          <w:b/>
          <w:sz w:val="22"/>
          <w:szCs w:val="22"/>
        </w:rPr>
      </w:pPr>
      <w:r>
        <w:rPr>
          <w:rFonts w:ascii="Tahoma" w:hAnsi="Tahoma" w:cs="Tahoma"/>
          <w:sz w:val="22"/>
          <w:szCs w:val="22"/>
        </w:rPr>
        <w:t xml:space="preserve">Clear verbal communication skills (e.g. for engaging </w:t>
      </w:r>
      <w:r w:rsidR="00C44B34">
        <w:rPr>
          <w:rFonts w:ascii="Tahoma" w:hAnsi="Tahoma" w:cs="Tahoma"/>
          <w:sz w:val="22"/>
          <w:szCs w:val="22"/>
        </w:rPr>
        <w:t xml:space="preserve">sensitively </w:t>
      </w:r>
      <w:r>
        <w:rPr>
          <w:rFonts w:ascii="Tahoma" w:hAnsi="Tahoma" w:cs="Tahoma"/>
          <w:sz w:val="22"/>
          <w:szCs w:val="22"/>
        </w:rPr>
        <w:t xml:space="preserve">with clients, </w:t>
      </w:r>
      <w:r w:rsidR="000A700C">
        <w:rPr>
          <w:rFonts w:ascii="Tahoma" w:hAnsi="Tahoma" w:cs="Tahoma"/>
          <w:sz w:val="22"/>
          <w:szCs w:val="22"/>
        </w:rPr>
        <w:t xml:space="preserve">advocating for clients with external agencies </w:t>
      </w:r>
      <w:r>
        <w:rPr>
          <w:rFonts w:ascii="Tahoma" w:hAnsi="Tahoma" w:cs="Tahoma"/>
          <w:sz w:val="22"/>
          <w:szCs w:val="22"/>
        </w:rPr>
        <w:t>and contributing to the CAB team.)</w:t>
      </w:r>
    </w:p>
    <w:p w:rsidR="00306178" w:rsidRPr="00306178" w:rsidRDefault="00306178" w:rsidP="00306178">
      <w:pPr>
        <w:pStyle w:val="ListParagraph"/>
        <w:numPr>
          <w:ilvl w:val="0"/>
          <w:numId w:val="31"/>
        </w:numPr>
        <w:ind w:left="567" w:hanging="567"/>
        <w:rPr>
          <w:rFonts w:ascii="Tahoma" w:hAnsi="Tahoma" w:cs="Tahoma"/>
          <w:b/>
          <w:sz w:val="22"/>
          <w:szCs w:val="22"/>
        </w:rPr>
      </w:pPr>
      <w:r>
        <w:rPr>
          <w:rFonts w:ascii="Tahoma" w:hAnsi="Tahoma" w:cs="Tahoma"/>
          <w:sz w:val="22"/>
          <w:szCs w:val="22"/>
        </w:rPr>
        <w:t>Effective written communication skills (e.g. for work planning, case recording,</w:t>
      </w:r>
      <w:r w:rsidR="00E70B9E">
        <w:rPr>
          <w:rFonts w:ascii="Tahoma" w:hAnsi="Tahoma" w:cs="Tahoma"/>
          <w:sz w:val="22"/>
          <w:szCs w:val="22"/>
        </w:rPr>
        <w:t xml:space="preserve"> monitoring and evaluation, note-taking, </w:t>
      </w:r>
      <w:r>
        <w:rPr>
          <w:rFonts w:ascii="Tahoma" w:hAnsi="Tahoma" w:cs="Tahoma"/>
          <w:sz w:val="22"/>
          <w:szCs w:val="22"/>
        </w:rPr>
        <w:t>correspondence and report writing.)</w:t>
      </w:r>
    </w:p>
    <w:p w:rsidR="00B821D0" w:rsidRPr="00306178" w:rsidRDefault="00B821D0" w:rsidP="00B821D0">
      <w:pPr>
        <w:pStyle w:val="ListParagraph"/>
        <w:numPr>
          <w:ilvl w:val="0"/>
          <w:numId w:val="31"/>
        </w:numPr>
        <w:ind w:left="567" w:hanging="567"/>
        <w:jc w:val="both"/>
        <w:rPr>
          <w:rFonts w:ascii="Tahoma" w:hAnsi="Tahoma" w:cs="Tahoma"/>
          <w:b/>
          <w:sz w:val="22"/>
          <w:szCs w:val="22"/>
        </w:rPr>
      </w:pPr>
      <w:r>
        <w:rPr>
          <w:rFonts w:ascii="Tahoma" w:hAnsi="Tahoma" w:cs="Tahoma"/>
          <w:sz w:val="22"/>
          <w:szCs w:val="22"/>
        </w:rPr>
        <w:t xml:space="preserve">Ability to complete </w:t>
      </w:r>
      <w:r w:rsidR="00E70B9E">
        <w:rPr>
          <w:rFonts w:ascii="Tahoma" w:hAnsi="Tahoma" w:cs="Tahoma"/>
          <w:sz w:val="22"/>
          <w:szCs w:val="22"/>
        </w:rPr>
        <w:t>and</w:t>
      </w:r>
      <w:r>
        <w:rPr>
          <w:rFonts w:ascii="Tahoma" w:hAnsi="Tahoma" w:cs="Tahoma"/>
          <w:sz w:val="22"/>
          <w:szCs w:val="22"/>
        </w:rPr>
        <w:t xml:space="preserve"> support individuals in completing funding applications</w:t>
      </w:r>
      <w:r w:rsidR="00C44B34">
        <w:rPr>
          <w:rFonts w:ascii="Tahoma" w:hAnsi="Tahoma" w:cs="Tahoma"/>
          <w:sz w:val="22"/>
          <w:szCs w:val="22"/>
        </w:rPr>
        <w:t>.</w:t>
      </w:r>
    </w:p>
    <w:p w:rsidR="000A700C" w:rsidRPr="00B821D0" w:rsidRDefault="000A700C" w:rsidP="00306178">
      <w:pPr>
        <w:pStyle w:val="ListParagraph"/>
        <w:numPr>
          <w:ilvl w:val="0"/>
          <w:numId w:val="31"/>
        </w:numPr>
        <w:ind w:left="567" w:hanging="567"/>
        <w:rPr>
          <w:rFonts w:ascii="Tahoma" w:hAnsi="Tahoma" w:cs="Tahoma"/>
          <w:sz w:val="22"/>
          <w:szCs w:val="22"/>
        </w:rPr>
      </w:pPr>
      <w:bookmarkStart w:id="7" w:name="_GoBack"/>
      <w:bookmarkEnd w:id="7"/>
      <w:r>
        <w:rPr>
          <w:rFonts w:ascii="Tahoma" w:hAnsi="Tahoma" w:cs="Tahoma"/>
          <w:sz w:val="22"/>
          <w:szCs w:val="22"/>
        </w:rPr>
        <w:t>Confidence in using IT and telephony</w:t>
      </w:r>
      <w:r w:rsidR="00E70B9E">
        <w:rPr>
          <w:rFonts w:ascii="Tahoma" w:hAnsi="Tahoma" w:cs="Tahoma"/>
          <w:sz w:val="22"/>
          <w:szCs w:val="22"/>
        </w:rPr>
        <w:t xml:space="preserve"> systems (e.g. </w:t>
      </w:r>
      <w:r>
        <w:rPr>
          <w:rFonts w:ascii="Tahoma" w:hAnsi="Tahoma" w:cs="Tahoma"/>
          <w:sz w:val="22"/>
          <w:szCs w:val="22"/>
        </w:rPr>
        <w:t xml:space="preserve"> </w:t>
      </w:r>
      <w:proofErr w:type="gramStart"/>
      <w:r>
        <w:rPr>
          <w:rFonts w:ascii="Tahoma" w:hAnsi="Tahoma" w:cs="Tahoma"/>
          <w:sz w:val="22"/>
          <w:szCs w:val="22"/>
        </w:rPr>
        <w:t>case</w:t>
      </w:r>
      <w:proofErr w:type="gramEnd"/>
      <w:r>
        <w:rPr>
          <w:rFonts w:ascii="Tahoma" w:hAnsi="Tahoma" w:cs="Tahoma"/>
          <w:sz w:val="22"/>
          <w:szCs w:val="22"/>
        </w:rPr>
        <w:t xml:space="preserve"> recording,</w:t>
      </w:r>
      <w:r w:rsidR="00E70B9E">
        <w:rPr>
          <w:rFonts w:ascii="Tahoma" w:hAnsi="Tahoma" w:cs="Tahoma"/>
          <w:sz w:val="22"/>
          <w:szCs w:val="22"/>
        </w:rPr>
        <w:t xml:space="preserve"> online</w:t>
      </w:r>
      <w:r>
        <w:rPr>
          <w:rFonts w:ascii="Tahoma" w:hAnsi="Tahoma" w:cs="Tahoma"/>
          <w:sz w:val="22"/>
          <w:szCs w:val="22"/>
        </w:rPr>
        <w:t xml:space="preserve"> </w:t>
      </w:r>
      <w:r w:rsidR="00E70B9E">
        <w:rPr>
          <w:rFonts w:ascii="Tahoma" w:hAnsi="Tahoma" w:cs="Tahoma"/>
          <w:sz w:val="22"/>
          <w:szCs w:val="22"/>
        </w:rPr>
        <w:t>research</w:t>
      </w:r>
      <w:r>
        <w:rPr>
          <w:rFonts w:ascii="Tahoma" w:hAnsi="Tahoma" w:cs="Tahoma"/>
          <w:sz w:val="22"/>
          <w:szCs w:val="22"/>
        </w:rPr>
        <w:t xml:space="preserve">, </w:t>
      </w:r>
      <w:r w:rsidR="00E70B9E">
        <w:rPr>
          <w:rFonts w:ascii="Tahoma" w:hAnsi="Tahoma" w:cs="Tahoma"/>
          <w:sz w:val="22"/>
          <w:szCs w:val="22"/>
        </w:rPr>
        <w:t>form-filling, report-writing, engaging with agencies, email, diary management, etc.)</w:t>
      </w:r>
    </w:p>
    <w:p w:rsidR="00B821D0" w:rsidRDefault="00B821D0" w:rsidP="00A435AC">
      <w:pPr>
        <w:jc w:val="both"/>
        <w:rPr>
          <w:rFonts w:ascii="Tahoma" w:hAnsi="Tahoma" w:cs="Tahoma"/>
          <w:sz w:val="22"/>
          <w:szCs w:val="22"/>
        </w:rPr>
      </w:pPr>
    </w:p>
    <w:p w:rsidR="00B821D0" w:rsidRDefault="00B821D0" w:rsidP="00A435AC">
      <w:pPr>
        <w:jc w:val="both"/>
        <w:rPr>
          <w:rFonts w:ascii="Tahoma" w:eastAsia="FangSong" w:hAnsi="Tahoma" w:cs="Tahoma"/>
          <w:b/>
          <w:snapToGrid w:val="0"/>
          <w:color w:val="064169"/>
          <w:sz w:val="22"/>
          <w:szCs w:val="22"/>
        </w:rPr>
      </w:pPr>
      <w:r>
        <w:rPr>
          <w:rFonts w:ascii="Tahoma" w:eastAsia="FangSong" w:hAnsi="Tahoma" w:cs="Tahoma"/>
          <w:b/>
          <w:snapToGrid w:val="0"/>
          <w:color w:val="064169"/>
          <w:sz w:val="22"/>
          <w:szCs w:val="22"/>
        </w:rPr>
        <w:t>Knowledge</w:t>
      </w:r>
    </w:p>
    <w:p w:rsidR="00B821D0" w:rsidRPr="00B821D0" w:rsidRDefault="00B821D0" w:rsidP="00A435AC">
      <w:pPr>
        <w:jc w:val="both"/>
        <w:rPr>
          <w:rFonts w:ascii="Tahoma" w:eastAsia="FangSong" w:hAnsi="Tahoma" w:cs="Tahoma"/>
          <w:b/>
          <w:snapToGrid w:val="0"/>
          <w:color w:val="064169"/>
          <w:sz w:val="22"/>
          <w:szCs w:val="22"/>
        </w:rPr>
      </w:pPr>
    </w:p>
    <w:p w:rsidR="00B821D0" w:rsidRDefault="00E70B9E" w:rsidP="00B821D0">
      <w:pPr>
        <w:pStyle w:val="ListParagraph"/>
        <w:numPr>
          <w:ilvl w:val="0"/>
          <w:numId w:val="31"/>
        </w:numPr>
        <w:ind w:left="567" w:hanging="567"/>
        <w:rPr>
          <w:rFonts w:ascii="Tahoma" w:hAnsi="Tahoma" w:cs="Tahoma"/>
          <w:sz w:val="22"/>
          <w:szCs w:val="22"/>
        </w:rPr>
      </w:pPr>
      <w:r>
        <w:rPr>
          <w:rFonts w:ascii="Tahoma" w:hAnsi="Tahoma" w:cs="Tahoma"/>
          <w:sz w:val="22"/>
          <w:szCs w:val="22"/>
        </w:rPr>
        <w:t>Up to date understanding</w:t>
      </w:r>
      <w:r w:rsidR="00B821D0">
        <w:rPr>
          <w:rFonts w:ascii="Tahoma" w:hAnsi="Tahoma" w:cs="Tahoma"/>
          <w:sz w:val="22"/>
          <w:szCs w:val="22"/>
        </w:rPr>
        <w:t xml:space="preserve"> of the UK and Scottish benefits systems, e</w:t>
      </w:r>
      <w:r w:rsidR="00E1607D">
        <w:rPr>
          <w:rFonts w:ascii="Tahoma" w:hAnsi="Tahoma" w:cs="Tahoma"/>
          <w:sz w:val="22"/>
          <w:szCs w:val="22"/>
        </w:rPr>
        <w:t xml:space="preserve">specially related to disability.  </w:t>
      </w:r>
      <w:r w:rsidR="00E1607D" w:rsidRPr="00EC74C1">
        <w:rPr>
          <w:rFonts w:ascii="Tahoma" w:hAnsi="Tahoma" w:cs="Tahoma"/>
          <w:sz w:val="22"/>
          <w:szCs w:val="22"/>
        </w:rPr>
        <w:t>Knowledge of debt, employment and housing also desirable.</w:t>
      </w:r>
      <w:r w:rsidR="00E1607D">
        <w:rPr>
          <w:rFonts w:ascii="Tahoma" w:hAnsi="Tahoma" w:cs="Tahoma"/>
          <w:sz w:val="22"/>
          <w:szCs w:val="22"/>
        </w:rPr>
        <w:t xml:space="preserve"> </w:t>
      </w:r>
      <w:r w:rsidR="00B821D0" w:rsidRPr="00B821D0">
        <w:rPr>
          <w:rFonts w:ascii="Tahoma" w:hAnsi="Tahoma" w:cs="Tahoma"/>
          <w:sz w:val="22"/>
          <w:szCs w:val="22"/>
        </w:rPr>
        <w:t xml:space="preserve"> </w:t>
      </w:r>
    </w:p>
    <w:p w:rsidR="00306178" w:rsidRDefault="00C44B34" w:rsidP="00B821D0">
      <w:pPr>
        <w:pStyle w:val="ListParagraph"/>
        <w:numPr>
          <w:ilvl w:val="0"/>
          <w:numId w:val="31"/>
        </w:numPr>
        <w:ind w:left="567" w:hanging="567"/>
        <w:rPr>
          <w:rFonts w:ascii="Tahoma" w:hAnsi="Tahoma" w:cs="Tahoma"/>
          <w:sz w:val="22"/>
          <w:szCs w:val="22"/>
        </w:rPr>
      </w:pPr>
      <w:r>
        <w:rPr>
          <w:rFonts w:ascii="Tahoma" w:hAnsi="Tahoma" w:cs="Tahoma"/>
          <w:sz w:val="22"/>
          <w:szCs w:val="22"/>
        </w:rPr>
        <w:t xml:space="preserve">Awareness of local voluntary and statutory services for </w:t>
      </w:r>
      <w:r w:rsidR="00E70B9E">
        <w:rPr>
          <w:rFonts w:ascii="Tahoma" w:hAnsi="Tahoma" w:cs="Tahoma"/>
          <w:sz w:val="22"/>
          <w:szCs w:val="22"/>
        </w:rPr>
        <w:t xml:space="preserve">client </w:t>
      </w:r>
      <w:r>
        <w:rPr>
          <w:rFonts w:ascii="Tahoma" w:hAnsi="Tahoma" w:cs="Tahoma"/>
          <w:sz w:val="22"/>
          <w:szCs w:val="22"/>
        </w:rPr>
        <w:t>signposting and referral</w:t>
      </w:r>
      <w:r w:rsidR="00E70B9E">
        <w:rPr>
          <w:rFonts w:ascii="Tahoma" w:hAnsi="Tahoma" w:cs="Tahoma"/>
          <w:sz w:val="22"/>
          <w:szCs w:val="22"/>
        </w:rPr>
        <w:t>s</w:t>
      </w:r>
      <w:r>
        <w:rPr>
          <w:rFonts w:ascii="Tahoma" w:hAnsi="Tahoma" w:cs="Tahoma"/>
          <w:sz w:val="22"/>
          <w:szCs w:val="22"/>
        </w:rPr>
        <w:t>.</w:t>
      </w:r>
    </w:p>
    <w:p w:rsidR="00306178" w:rsidRDefault="00306178" w:rsidP="00B821D0">
      <w:pPr>
        <w:pStyle w:val="ListParagraph"/>
        <w:rPr>
          <w:rFonts w:ascii="Arial" w:eastAsia="Times New Roman" w:hAnsi="Arial" w:cs="Arial"/>
        </w:rPr>
      </w:pPr>
    </w:p>
    <w:p w:rsidR="00B821D0" w:rsidRPr="00C44B34" w:rsidRDefault="00C44B34" w:rsidP="00C44B34">
      <w:pPr>
        <w:jc w:val="both"/>
        <w:rPr>
          <w:rFonts w:ascii="Tahoma" w:eastAsia="FangSong" w:hAnsi="Tahoma" w:cs="Tahoma"/>
          <w:b/>
          <w:snapToGrid w:val="0"/>
          <w:color w:val="064169"/>
          <w:sz w:val="22"/>
          <w:szCs w:val="22"/>
        </w:rPr>
      </w:pPr>
      <w:r>
        <w:rPr>
          <w:rFonts w:ascii="Tahoma" w:eastAsia="FangSong" w:hAnsi="Tahoma" w:cs="Tahoma"/>
          <w:b/>
          <w:snapToGrid w:val="0"/>
          <w:color w:val="064169"/>
          <w:sz w:val="22"/>
          <w:szCs w:val="22"/>
        </w:rPr>
        <w:t>Other characteristics</w:t>
      </w:r>
    </w:p>
    <w:p w:rsidR="00B821D0" w:rsidRPr="00AE09A5" w:rsidRDefault="00B821D0" w:rsidP="00B821D0">
      <w:pPr>
        <w:rPr>
          <w:rFonts w:ascii="Arial" w:eastAsia="Times New Roman" w:hAnsi="Arial" w:cs="Arial"/>
        </w:rPr>
      </w:pPr>
    </w:p>
    <w:p w:rsidR="00B821D0" w:rsidRDefault="00C44B34" w:rsidP="00C44B34">
      <w:pPr>
        <w:pStyle w:val="ListParagraph"/>
        <w:numPr>
          <w:ilvl w:val="0"/>
          <w:numId w:val="31"/>
        </w:numPr>
        <w:ind w:left="567" w:hanging="567"/>
        <w:rPr>
          <w:rFonts w:ascii="Tahoma" w:hAnsi="Tahoma" w:cs="Tahoma"/>
          <w:sz w:val="22"/>
          <w:szCs w:val="22"/>
        </w:rPr>
      </w:pPr>
      <w:r>
        <w:rPr>
          <w:rFonts w:ascii="Tahoma" w:hAnsi="Tahoma" w:cs="Tahoma"/>
          <w:sz w:val="22"/>
          <w:szCs w:val="22"/>
        </w:rPr>
        <w:t xml:space="preserve">Commitment to the aims and policies of Dalkeith Citizens Advice Bureau and </w:t>
      </w:r>
      <w:r w:rsidR="000A700C">
        <w:rPr>
          <w:rFonts w:ascii="Tahoma" w:hAnsi="Tahoma" w:cs="Tahoma"/>
          <w:sz w:val="22"/>
          <w:szCs w:val="22"/>
        </w:rPr>
        <w:t xml:space="preserve">to working </w:t>
      </w:r>
      <w:r>
        <w:rPr>
          <w:rFonts w:ascii="Tahoma" w:hAnsi="Tahoma" w:cs="Tahoma"/>
          <w:sz w:val="22"/>
          <w:szCs w:val="22"/>
        </w:rPr>
        <w:t xml:space="preserve">within a client driven, volunteer-led </w:t>
      </w:r>
      <w:r w:rsidR="00E70B9E">
        <w:rPr>
          <w:rFonts w:ascii="Tahoma" w:hAnsi="Tahoma" w:cs="Tahoma"/>
          <w:sz w:val="22"/>
          <w:szCs w:val="22"/>
        </w:rPr>
        <w:t xml:space="preserve">community </w:t>
      </w:r>
      <w:r w:rsidR="000A700C">
        <w:rPr>
          <w:rFonts w:ascii="Tahoma" w:hAnsi="Tahoma" w:cs="Tahoma"/>
          <w:sz w:val="22"/>
          <w:szCs w:val="22"/>
        </w:rPr>
        <w:t>advice and information service</w:t>
      </w:r>
      <w:r>
        <w:rPr>
          <w:rFonts w:ascii="Tahoma" w:hAnsi="Tahoma" w:cs="Tahoma"/>
          <w:sz w:val="22"/>
          <w:szCs w:val="22"/>
        </w:rPr>
        <w:t>.</w:t>
      </w:r>
    </w:p>
    <w:p w:rsidR="007557B8" w:rsidRPr="00EC74C1" w:rsidRDefault="007557B8" w:rsidP="00C44B34">
      <w:pPr>
        <w:pStyle w:val="ListParagraph"/>
        <w:numPr>
          <w:ilvl w:val="0"/>
          <w:numId w:val="31"/>
        </w:numPr>
        <w:ind w:left="567" w:hanging="567"/>
        <w:rPr>
          <w:rFonts w:ascii="Tahoma" w:hAnsi="Tahoma" w:cs="Tahoma"/>
          <w:sz w:val="22"/>
          <w:szCs w:val="22"/>
        </w:rPr>
      </w:pPr>
      <w:r w:rsidRPr="00EC74C1">
        <w:rPr>
          <w:rFonts w:ascii="Tahoma" w:hAnsi="Tahoma" w:cs="Tahoma"/>
          <w:sz w:val="22"/>
          <w:szCs w:val="22"/>
        </w:rPr>
        <w:t>Willingness to undertake a basic disclosure check through Disclosure Scotland.</w:t>
      </w:r>
    </w:p>
    <w:p w:rsidR="00E22AE2" w:rsidRDefault="00E22AE2" w:rsidP="00A435AC">
      <w:pPr>
        <w:jc w:val="both"/>
        <w:rPr>
          <w:rFonts w:ascii="Tahoma" w:hAnsi="Tahoma" w:cs="Tahoma"/>
          <w:b/>
          <w:sz w:val="22"/>
          <w:szCs w:val="22"/>
        </w:rPr>
      </w:pPr>
    </w:p>
    <w:p w:rsidR="00BF045D" w:rsidRPr="008B033D" w:rsidRDefault="00BF045D" w:rsidP="00A435AC">
      <w:pPr>
        <w:jc w:val="both"/>
        <w:rPr>
          <w:rFonts w:ascii="Tahoma" w:hAnsi="Tahoma" w:cs="Tahoma"/>
          <w:b/>
          <w:sz w:val="22"/>
          <w:szCs w:val="22"/>
        </w:rPr>
      </w:pPr>
    </w:p>
    <w:sectPr w:rsidR="00BF045D" w:rsidRPr="008B033D" w:rsidSect="007557B8">
      <w:headerReference w:type="even" r:id="rId10"/>
      <w:footerReference w:type="default" r:id="rId11"/>
      <w:headerReference w:type="first" r:id="rId12"/>
      <w:footerReference w:type="first" r:id="rId13"/>
      <w:pgSz w:w="11900" w:h="16840"/>
      <w:pgMar w:top="1276" w:right="1268" w:bottom="1276" w:left="1276"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B09" w:rsidRDefault="000F0B09" w:rsidP="00295282">
      <w:r>
        <w:separator/>
      </w:r>
    </w:p>
  </w:endnote>
  <w:endnote w:type="continuationSeparator" w:id="0">
    <w:p w:rsidR="000F0B09" w:rsidRDefault="000F0B09"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340" w:rsidRPr="00D12F2A" w:rsidRDefault="001A1340" w:rsidP="00D12F2A">
    <w:pPr>
      <w:pStyle w:val="Footer"/>
      <w:jc w:val="right"/>
      <w:rPr>
        <w:rFonts w:ascii="Tahoma" w:hAnsi="Tahoma" w:cs="Tahoma"/>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rPr>
      <w:id w:val="-1528247354"/>
      <w:docPartObj>
        <w:docPartGallery w:val="Page Numbers (Bottom of Page)"/>
        <w:docPartUnique/>
      </w:docPartObj>
    </w:sdtPr>
    <w:sdtEndPr>
      <w:rPr>
        <w:noProof/>
      </w:rPr>
    </w:sdtEndPr>
    <w:sdtContent>
      <w:p w:rsidR="00BF045D" w:rsidRDefault="00BF045D" w:rsidP="00BF045D">
        <w:pPr>
          <w:spacing w:before="120"/>
          <w:jc w:val="center"/>
          <w:rPr>
            <w:rFonts w:ascii="Arial" w:eastAsia="Times New Roman" w:hAnsi="Arial" w:cs="Arial"/>
            <w:b/>
            <w:bCs/>
            <w:kern w:val="36"/>
            <w:sz w:val="18"/>
            <w:szCs w:val="18"/>
            <w:lang w:eastAsia="en-GB"/>
          </w:rPr>
        </w:pPr>
        <w:r w:rsidRPr="00A6797F">
          <w:rPr>
            <w:rFonts w:ascii="Arial" w:eastAsia="Times New Roman" w:hAnsi="Arial" w:cs="Arial"/>
            <w:b/>
            <w:bCs/>
            <w:kern w:val="36"/>
            <w:sz w:val="18"/>
            <w:szCs w:val="18"/>
            <w:lang w:eastAsia="en-GB"/>
          </w:rPr>
          <w:t>Dalkeith and District Citizens Advice Bureau</w:t>
        </w:r>
        <w:r>
          <w:rPr>
            <w:rFonts w:ascii="Arial" w:eastAsia="Times New Roman" w:hAnsi="Arial" w:cs="Arial"/>
            <w:b/>
            <w:bCs/>
            <w:kern w:val="36"/>
            <w:sz w:val="18"/>
            <w:szCs w:val="18"/>
            <w:lang w:eastAsia="en-GB"/>
          </w:rPr>
          <w:t xml:space="preserve">, </w:t>
        </w:r>
        <w:r w:rsidRPr="00A6797F">
          <w:rPr>
            <w:rFonts w:ascii="Arial" w:eastAsia="Times New Roman" w:hAnsi="Arial" w:cs="Arial"/>
            <w:b/>
            <w:bCs/>
            <w:kern w:val="36"/>
            <w:sz w:val="18"/>
            <w:szCs w:val="18"/>
            <w:lang w:eastAsia="en-GB"/>
          </w:rPr>
          <w:t xml:space="preserve"> </w:t>
        </w:r>
        <w:r>
          <w:rPr>
            <w:rFonts w:ascii="Arial" w:eastAsia="Times New Roman" w:hAnsi="Arial" w:cs="Arial"/>
            <w:b/>
            <w:bCs/>
            <w:kern w:val="36"/>
            <w:sz w:val="18"/>
            <w:szCs w:val="18"/>
            <w:lang w:eastAsia="en-GB"/>
          </w:rPr>
          <w:t xml:space="preserve"> </w:t>
        </w:r>
        <w:r w:rsidRPr="00A6797F">
          <w:rPr>
            <w:rFonts w:ascii="Arial" w:eastAsia="Times New Roman" w:hAnsi="Arial" w:cs="Arial"/>
            <w:b/>
            <w:bCs/>
            <w:kern w:val="36"/>
            <w:sz w:val="18"/>
            <w:szCs w:val="18"/>
            <w:lang w:eastAsia="en-GB"/>
          </w:rPr>
          <w:t>8 Buccleuch Street</w:t>
        </w:r>
        <w:r>
          <w:rPr>
            <w:rFonts w:ascii="Arial" w:eastAsia="Times New Roman" w:hAnsi="Arial" w:cs="Arial"/>
            <w:b/>
            <w:bCs/>
            <w:kern w:val="36"/>
            <w:sz w:val="18"/>
            <w:szCs w:val="18"/>
            <w:lang w:eastAsia="en-GB"/>
          </w:rPr>
          <w:t xml:space="preserve">,   </w:t>
        </w:r>
        <w:r w:rsidRPr="00A6797F">
          <w:rPr>
            <w:rFonts w:ascii="Arial" w:eastAsia="Times New Roman" w:hAnsi="Arial" w:cs="Arial"/>
            <w:b/>
            <w:bCs/>
            <w:kern w:val="36"/>
            <w:sz w:val="18"/>
            <w:szCs w:val="18"/>
            <w:lang w:eastAsia="en-GB"/>
          </w:rPr>
          <w:t>Dalkeith</w:t>
        </w:r>
        <w:r>
          <w:rPr>
            <w:rFonts w:ascii="Arial" w:eastAsia="Times New Roman" w:hAnsi="Arial" w:cs="Arial"/>
            <w:b/>
            <w:bCs/>
            <w:kern w:val="36"/>
            <w:sz w:val="18"/>
            <w:szCs w:val="18"/>
            <w:lang w:eastAsia="en-GB"/>
          </w:rPr>
          <w:t>,   Midlothian</w:t>
        </w:r>
        <w:r w:rsidRPr="00A6797F">
          <w:rPr>
            <w:rFonts w:ascii="Arial" w:eastAsia="Times New Roman" w:hAnsi="Arial" w:cs="Arial"/>
            <w:b/>
            <w:bCs/>
            <w:kern w:val="36"/>
            <w:sz w:val="18"/>
            <w:szCs w:val="18"/>
            <w:lang w:eastAsia="en-GB"/>
          </w:rPr>
          <w:t xml:space="preserve"> </w:t>
        </w:r>
        <w:r>
          <w:rPr>
            <w:rFonts w:ascii="Arial" w:eastAsia="Times New Roman" w:hAnsi="Arial" w:cs="Arial"/>
            <w:b/>
            <w:bCs/>
            <w:kern w:val="36"/>
            <w:sz w:val="18"/>
            <w:szCs w:val="18"/>
            <w:lang w:eastAsia="en-GB"/>
          </w:rPr>
          <w:t xml:space="preserve">  </w:t>
        </w:r>
        <w:r w:rsidRPr="00A6797F">
          <w:rPr>
            <w:rFonts w:ascii="Arial" w:eastAsia="Times New Roman" w:hAnsi="Arial" w:cs="Arial"/>
            <w:b/>
            <w:bCs/>
            <w:kern w:val="36"/>
            <w:sz w:val="18"/>
            <w:szCs w:val="18"/>
            <w:lang w:eastAsia="en-GB"/>
          </w:rPr>
          <w:t>EH22 1HA</w:t>
        </w:r>
      </w:p>
      <w:p w:rsidR="00BF045D" w:rsidRDefault="00BF045D" w:rsidP="00BF045D">
        <w:pPr>
          <w:spacing w:before="20"/>
          <w:jc w:val="center"/>
          <w:rPr>
            <w:rFonts w:ascii="Arial" w:eastAsia="Times New Roman" w:hAnsi="Arial" w:cs="Arial"/>
            <w:bCs/>
            <w:kern w:val="36"/>
            <w:sz w:val="18"/>
            <w:szCs w:val="18"/>
            <w:lang w:eastAsia="en-GB"/>
          </w:rPr>
        </w:pPr>
        <w:r>
          <w:rPr>
            <w:rFonts w:ascii="Arial" w:eastAsia="Times New Roman" w:hAnsi="Arial" w:cs="Arial"/>
            <w:bCs/>
            <w:kern w:val="36"/>
            <w:sz w:val="18"/>
            <w:szCs w:val="18"/>
            <w:lang w:eastAsia="en-GB"/>
          </w:rPr>
          <w:t>Company Limited by Guarantee in Scotland</w:t>
        </w:r>
        <w:r w:rsidRPr="00A6797F">
          <w:rPr>
            <w:rFonts w:ascii="Arial" w:eastAsia="Times New Roman" w:hAnsi="Arial" w:cs="Arial"/>
            <w:bCs/>
            <w:kern w:val="36"/>
            <w:sz w:val="18"/>
            <w:szCs w:val="18"/>
            <w:lang w:eastAsia="en-GB"/>
          </w:rPr>
          <w:t xml:space="preserve"> No. SC000593</w:t>
        </w:r>
        <w:r>
          <w:rPr>
            <w:rFonts w:ascii="Arial" w:eastAsia="Times New Roman" w:hAnsi="Arial" w:cs="Arial"/>
            <w:bCs/>
            <w:kern w:val="36"/>
            <w:sz w:val="18"/>
            <w:szCs w:val="18"/>
            <w:lang w:eastAsia="en-GB"/>
          </w:rPr>
          <w:t xml:space="preserve">    </w:t>
        </w:r>
        <w:r w:rsidRPr="00A6797F">
          <w:rPr>
            <w:rFonts w:ascii="Arial" w:eastAsia="Times New Roman" w:hAnsi="Arial" w:cs="Arial"/>
            <w:bCs/>
            <w:kern w:val="36"/>
            <w:sz w:val="18"/>
            <w:szCs w:val="18"/>
            <w:lang w:eastAsia="en-GB"/>
          </w:rPr>
          <w:t xml:space="preserve"> Scottish Registered Charity No. 332676</w:t>
        </w:r>
        <w:r>
          <w:rPr>
            <w:rFonts w:ascii="Arial" w:eastAsia="Times New Roman" w:hAnsi="Arial" w:cs="Arial"/>
            <w:bCs/>
            <w:kern w:val="36"/>
            <w:sz w:val="18"/>
            <w:szCs w:val="18"/>
            <w:lang w:eastAsia="en-GB"/>
          </w:rPr>
          <w:t xml:space="preserve"> </w:t>
        </w:r>
      </w:p>
      <w:p w:rsidR="001A1340" w:rsidRPr="00D12F2A" w:rsidRDefault="00BF045D" w:rsidP="00BF045D">
        <w:pPr>
          <w:pStyle w:val="Footer"/>
          <w:jc w:val="center"/>
          <w:rPr>
            <w:rFonts w:ascii="Tahoma" w:hAnsi="Tahoma" w:cs="Tahoma"/>
            <w:sz w:val="18"/>
          </w:rPr>
        </w:pPr>
        <w:r w:rsidRPr="00A6797F">
          <w:rPr>
            <w:rFonts w:ascii="Arial" w:eastAsia="Times New Roman" w:hAnsi="Arial" w:cs="Arial"/>
            <w:bCs/>
            <w:kern w:val="36"/>
            <w:sz w:val="18"/>
            <w:szCs w:val="18"/>
            <w:lang w:eastAsia="en-GB"/>
          </w:rPr>
          <w:t>Authorised and regulated by the Financial Conduct Authority Ref FRN:  617446</w:t>
        </w:r>
        <w:r w:rsidR="001A1340" w:rsidRPr="00D12F2A">
          <w:rPr>
            <w:rFonts w:ascii="Tahoma" w:hAnsi="Tahoma" w:cs="Tahoma"/>
            <w:sz w:val="18"/>
          </w:rPr>
          <w:fldChar w:fldCharType="begin"/>
        </w:r>
        <w:r w:rsidR="001A1340" w:rsidRPr="00D12F2A">
          <w:rPr>
            <w:rFonts w:ascii="Tahoma" w:hAnsi="Tahoma" w:cs="Tahoma"/>
            <w:sz w:val="18"/>
          </w:rPr>
          <w:instrText xml:space="preserve"> PAGE   \* MERGEFORMAT </w:instrText>
        </w:r>
        <w:r w:rsidR="001A1340" w:rsidRPr="00D12F2A">
          <w:rPr>
            <w:rFonts w:ascii="Tahoma" w:hAnsi="Tahoma" w:cs="Tahoma"/>
            <w:sz w:val="18"/>
          </w:rPr>
          <w:fldChar w:fldCharType="separate"/>
        </w:r>
        <w:r w:rsidR="00626B89">
          <w:rPr>
            <w:rFonts w:ascii="Tahoma" w:hAnsi="Tahoma" w:cs="Tahoma"/>
            <w:noProof/>
            <w:sz w:val="18"/>
          </w:rPr>
          <w:t>1</w:t>
        </w:r>
        <w:r w:rsidR="001A1340" w:rsidRPr="00D12F2A">
          <w:rPr>
            <w:rFonts w:ascii="Tahoma" w:hAnsi="Tahoma" w:cs="Tahoma"/>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B09" w:rsidRDefault="000F0B09" w:rsidP="00295282">
      <w:r>
        <w:separator/>
      </w:r>
    </w:p>
  </w:footnote>
  <w:footnote w:type="continuationSeparator" w:id="0">
    <w:p w:rsidR="000F0B09" w:rsidRDefault="000F0B09"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340" w:rsidRDefault="000F0B09">
    <w:pPr>
      <w:pStyle w:val="Header"/>
    </w:pPr>
    <w:sdt>
      <w:sdtPr>
        <w:id w:val="-1857803478"/>
        <w:temporary/>
        <w:showingPlcHdr/>
      </w:sdtPr>
      <w:sdtEndPr/>
      <w:sdtContent>
        <w:r w:rsidR="001A1340">
          <w:t>[Type text]</w:t>
        </w:r>
      </w:sdtContent>
    </w:sdt>
    <w:r w:rsidR="001A1340">
      <w:ptab w:relativeTo="margin" w:alignment="center" w:leader="none"/>
    </w:r>
    <w:sdt>
      <w:sdtPr>
        <w:id w:val="668984938"/>
        <w:temporary/>
        <w:showingPlcHdr/>
      </w:sdtPr>
      <w:sdtEndPr/>
      <w:sdtContent>
        <w:r w:rsidR="001A1340">
          <w:t>[Type text]</w:t>
        </w:r>
      </w:sdtContent>
    </w:sdt>
    <w:r w:rsidR="001A1340">
      <w:ptab w:relativeTo="margin" w:alignment="right" w:leader="none"/>
    </w:r>
    <w:sdt>
      <w:sdtPr>
        <w:id w:val="-564415846"/>
        <w:temporary/>
        <w:showingPlcHdr/>
      </w:sdtPr>
      <w:sdtEndPr/>
      <w:sdtContent>
        <w:r w:rsidR="001A1340">
          <w:t>[Type text]</w:t>
        </w:r>
      </w:sdtContent>
    </w:sdt>
  </w:p>
  <w:p w:rsidR="001A1340" w:rsidRDefault="001A13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340" w:rsidRPr="008508E6" w:rsidRDefault="001A1340" w:rsidP="00896AC3">
    <w:pPr>
      <w:pStyle w:val="Header"/>
      <w:ind w:left="-426"/>
      <w:rPr>
        <w:rFonts w:ascii="Tahoma" w:hAnsi="Tahoma" w:cs="Tahoma"/>
        <w:b/>
        <w:color w:val="005AB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5">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6">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7">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BF92C49"/>
    <w:multiLevelType w:val="hybridMultilevel"/>
    <w:tmpl w:val="58F6429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5DEA24FB"/>
    <w:multiLevelType w:val="hybridMultilevel"/>
    <w:tmpl w:val="9C388AD6"/>
    <w:lvl w:ilvl="0" w:tplc="BA20DC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2">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nsid w:val="68FB38AE"/>
    <w:multiLevelType w:val="hybridMultilevel"/>
    <w:tmpl w:val="A024F808"/>
    <w:lvl w:ilvl="0" w:tplc="1D46887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130CCF"/>
    <w:multiLevelType w:val="hybridMultilevel"/>
    <w:tmpl w:val="3E1C2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DBF7C6A"/>
    <w:multiLevelType w:val="hybridMultilevel"/>
    <w:tmpl w:val="8D323D78"/>
    <w:lvl w:ilvl="0" w:tplc="BA20DC20">
      <w:start w:val="1"/>
      <w:numFmt w:val="decimal"/>
      <w:lvlText w:val="%1."/>
      <w:lvlJc w:val="left"/>
      <w:pPr>
        <w:ind w:left="360" w:hanging="360"/>
      </w:pPr>
      <w:rPr>
        <w:rFonts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2"/>
  </w:num>
  <w:num w:numId="3">
    <w:abstractNumId w:val="22"/>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8"/>
  </w:num>
  <w:num w:numId="5">
    <w:abstractNumId w:val="8"/>
  </w:num>
  <w:num w:numId="6">
    <w:abstractNumId w:val="11"/>
  </w:num>
  <w:num w:numId="7">
    <w:abstractNumId w:val="24"/>
  </w:num>
  <w:num w:numId="8">
    <w:abstractNumId w:val="13"/>
  </w:num>
  <w:num w:numId="9">
    <w:abstractNumId w:val="10"/>
  </w:num>
  <w:num w:numId="10">
    <w:abstractNumId w:val="0"/>
  </w:num>
  <w:num w:numId="11">
    <w:abstractNumId w:val="2"/>
  </w:num>
  <w:num w:numId="12">
    <w:abstractNumId w:val="23"/>
  </w:num>
  <w:num w:numId="13">
    <w:abstractNumId w:val="9"/>
  </w:num>
  <w:num w:numId="14">
    <w:abstractNumId w:val="17"/>
  </w:num>
  <w:num w:numId="15">
    <w:abstractNumId w:val="12"/>
  </w:num>
  <w:num w:numId="16">
    <w:abstractNumId w:val="4"/>
  </w:num>
  <w:num w:numId="17">
    <w:abstractNumId w:val="29"/>
  </w:num>
  <w:num w:numId="18">
    <w:abstractNumId w:val="15"/>
  </w:num>
  <w:num w:numId="19">
    <w:abstractNumId w:val="14"/>
  </w:num>
  <w:num w:numId="20">
    <w:abstractNumId w:val="21"/>
  </w:num>
  <w:num w:numId="21">
    <w:abstractNumId w:val="5"/>
  </w:num>
  <w:num w:numId="22">
    <w:abstractNumId w:val="16"/>
  </w:num>
  <w:num w:numId="23">
    <w:abstractNumId w:val="27"/>
  </w:num>
  <w:num w:numId="24">
    <w:abstractNumId w:val="1"/>
  </w:num>
  <w:num w:numId="25">
    <w:abstractNumId w:val="7"/>
  </w:num>
  <w:num w:numId="26">
    <w:abstractNumId w:val="20"/>
  </w:num>
  <w:num w:numId="27">
    <w:abstractNumId w:val="6"/>
  </w:num>
  <w:num w:numId="28">
    <w:abstractNumId w:val="30"/>
  </w:num>
  <w:num w:numId="29">
    <w:abstractNumId w:val="25"/>
  </w:num>
  <w:num w:numId="30">
    <w:abstractNumId w:val="26"/>
  </w:num>
  <w:num w:numId="31">
    <w:abstractNumId w:val="1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E8"/>
    <w:rsid w:val="00023B58"/>
    <w:rsid w:val="00033746"/>
    <w:rsid w:val="00034C41"/>
    <w:rsid w:val="00036121"/>
    <w:rsid w:val="000503DA"/>
    <w:rsid w:val="00053281"/>
    <w:rsid w:val="0005408A"/>
    <w:rsid w:val="00063EE5"/>
    <w:rsid w:val="00085420"/>
    <w:rsid w:val="00086309"/>
    <w:rsid w:val="000A700C"/>
    <w:rsid w:val="000B3AFF"/>
    <w:rsid w:val="000B4790"/>
    <w:rsid w:val="000B6044"/>
    <w:rsid w:val="000D7715"/>
    <w:rsid w:val="000F0B09"/>
    <w:rsid w:val="00104BDB"/>
    <w:rsid w:val="001136A3"/>
    <w:rsid w:val="00185BF4"/>
    <w:rsid w:val="001A1340"/>
    <w:rsid w:val="001A5DB5"/>
    <w:rsid w:val="001D60E3"/>
    <w:rsid w:val="001E6C65"/>
    <w:rsid w:val="00241AA0"/>
    <w:rsid w:val="00251198"/>
    <w:rsid w:val="00252F6F"/>
    <w:rsid w:val="00257D65"/>
    <w:rsid w:val="00267509"/>
    <w:rsid w:val="00292C76"/>
    <w:rsid w:val="00295282"/>
    <w:rsid w:val="002A7077"/>
    <w:rsid w:val="002E4FD5"/>
    <w:rsid w:val="002E56D2"/>
    <w:rsid w:val="002F1655"/>
    <w:rsid w:val="00306178"/>
    <w:rsid w:val="0032236E"/>
    <w:rsid w:val="0032575A"/>
    <w:rsid w:val="003350FD"/>
    <w:rsid w:val="0034621E"/>
    <w:rsid w:val="00352132"/>
    <w:rsid w:val="00357E42"/>
    <w:rsid w:val="003778CB"/>
    <w:rsid w:val="003A7648"/>
    <w:rsid w:val="003A7C03"/>
    <w:rsid w:val="003D3B64"/>
    <w:rsid w:val="003E4ED0"/>
    <w:rsid w:val="003E65C7"/>
    <w:rsid w:val="003F46BF"/>
    <w:rsid w:val="00416AD7"/>
    <w:rsid w:val="00416E80"/>
    <w:rsid w:val="00442196"/>
    <w:rsid w:val="00491569"/>
    <w:rsid w:val="00497CCB"/>
    <w:rsid w:val="004E095A"/>
    <w:rsid w:val="00527D6E"/>
    <w:rsid w:val="00535775"/>
    <w:rsid w:val="00546907"/>
    <w:rsid w:val="005A02FD"/>
    <w:rsid w:val="005B3557"/>
    <w:rsid w:val="005C717A"/>
    <w:rsid w:val="005C78E0"/>
    <w:rsid w:val="005E43F1"/>
    <w:rsid w:val="00607CC9"/>
    <w:rsid w:val="00626B89"/>
    <w:rsid w:val="00676100"/>
    <w:rsid w:val="00697F62"/>
    <w:rsid w:val="006B1EB3"/>
    <w:rsid w:val="006B206B"/>
    <w:rsid w:val="006C1F5F"/>
    <w:rsid w:val="00701873"/>
    <w:rsid w:val="00703342"/>
    <w:rsid w:val="00731C7F"/>
    <w:rsid w:val="00733594"/>
    <w:rsid w:val="007557B8"/>
    <w:rsid w:val="00795850"/>
    <w:rsid w:val="007D7807"/>
    <w:rsid w:val="00803F6B"/>
    <w:rsid w:val="00836B95"/>
    <w:rsid w:val="00847C09"/>
    <w:rsid w:val="008508E6"/>
    <w:rsid w:val="00850D69"/>
    <w:rsid w:val="00853511"/>
    <w:rsid w:val="00872347"/>
    <w:rsid w:val="008816F3"/>
    <w:rsid w:val="00885CDD"/>
    <w:rsid w:val="00896AC3"/>
    <w:rsid w:val="008A0A62"/>
    <w:rsid w:val="008B033D"/>
    <w:rsid w:val="008B3174"/>
    <w:rsid w:val="008C1B14"/>
    <w:rsid w:val="008D3023"/>
    <w:rsid w:val="008E1403"/>
    <w:rsid w:val="008E63C2"/>
    <w:rsid w:val="008F09A1"/>
    <w:rsid w:val="0090607A"/>
    <w:rsid w:val="00930103"/>
    <w:rsid w:val="009342E9"/>
    <w:rsid w:val="00942567"/>
    <w:rsid w:val="00966004"/>
    <w:rsid w:val="00996A14"/>
    <w:rsid w:val="009B69C7"/>
    <w:rsid w:val="009C3D99"/>
    <w:rsid w:val="009E478F"/>
    <w:rsid w:val="00A07C8E"/>
    <w:rsid w:val="00A25433"/>
    <w:rsid w:val="00A435AC"/>
    <w:rsid w:val="00A53076"/>
    <w:rsid w:val="00A56A32"/>
    <w:rsid w:val="00AB4134"/>
    <w:rsid w:val="00AF38FE"/>
    <w:rsid w:val="00B04BED"/>
    <w:rsid w:val="00B419EE"/>
    <w:rsid w:val="00B44EF1"/>
    <w:rsid w:val="00B70911"/>
    <w:rsid w:val="00B821D0"/>
    <w:rsid w:val="00B8483E"/>
    <w:rsid w:val="00B87771"/>
    <w:rsid w:val="00BA16A2"/>
    <w:rsid w:val="00BB10F3"/>
    <w:rsid w:val="00BC3ECB"/>
    <w:rsid w:val="00BD1DFA"/>
    <w:rsid w:val="00BF045D"/>
    <w:rsid w:val="00C07B3B"/>
    <w:rsid w:val="00C44B34"/>
    <w:rsid w:val="00C76BE8"/>
    <w:rsid w:val="00C84EED"/>
    <w:rsid w:val="00CA11B7"/>
    <w:rsid w:val="00CB25F5"/>
    <w:rsid w:val="00CB6B2D"/>
    <w:rsid w:val="00CE450D"/>
    <w:rsid w:val="00D12F2A"/>
    <w:rsid w:val="00D1668A"/>
    <w:rsid w:val="00D175A4"/>
    <w:rsid w:val="00D224BD"/>
    <w:rsid w:val="00D342D5"/>
    <w:rsid w:val="00D6571E"/>
    <w:rsid w:val="00D72180"/>
    <w:rsid w:val="00D7412C"/>
    <w:rsid w:val="00D770F7"/>
    <w:rsid w:val="00DA655F"/>
    <w:rsid w:val="00DD4EEF"/>
    <w:rsid w:val="00DE164D"/>
    <w:rsid w:val="00DE7609"/>
    <w:rsid w:val="00E11E28"/>
    <w:rsid w:val="00E1503F"/>
    <w:rsid w:val="00E1607D"/>
    <w:rsid w:val="00E22AE2"/>
    <w:rsid w:val="00E34CB3"/>
    <w:rsid w:val="00E4198D"/>
    <w:rsid w:val="00E453D8"/>
    <w:rsid w:val="00E524E9"/>
    <w:rsid w:val="00E53514"/>
    <w:rsid w:val="00E6731E"/>
    <w:rsid w:val="00E70B9E"/>
    <w:rsid w:val="00EA595D"/>
    <w:rsid w:val="00EC74C1"/>
    <w:rsid w:val="00EE2546"/>
    <w:rsid w:val="00EE4F66"/>
    <w:rsid w:val="00EE6184"/>
    <w:rsid w:val="00F053A7"/>
    <w:rsid w:val="00F23B12"/>
    <w:rsid w:val="00F532CA"/>
    <w:rsid w:val="00F6702D"/>
    <w:rsid w:val="00F72342"/>
    <w:rsid w:val="00F72B95"/>
    <w:rsid w:val="00F7339E"/>
    <w:rsid w:val="00F841B4"/>
    <w:rsid w:val="00F84EE1"/>
    <w:rsid w:val="00F86188"/>
    <w:rsid w:val="00F86349"/>
    <w:rsid w:val="00F90DB3"/>
    <w:rsid w:val="00FA238C"/>
    <w:rsid w:val="00FA5C5E"/>
    <w:rsid w:val="00FD0A54"/>
    <w:rsid w:val="00FD2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4878">
      <w:bodyDiv w:val="1"/>
      <w:marLeft w:val="0"/>
      <w:marRight w:val="0"/>
      <w:marTop w:val="0"/>
      <w:marBottom w:val="0"/>
      <w:divBdr>
        <w:top w:val="none" w:sz="0" w:space="0" w:color="auto"/>
        <w:left w:val="none" w:sz="0" w:space="0" w:color="auto"/>
        <w:bottom w:val="none" w:sz="0" w:space="0" w:color="auto"/>
        <w:right w:val="none" w:sz="0" w:space="0" w:color="auto"/>
      </w:divBdr>
    </w:div>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D448D-9860-4F91-8D58-34F7A0B7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Julie Podet</cp:lastModifiedBy>
  <cp:revision>8</cp:revision>
  <cp:lastPrinted>2018-05-17T14:16:00Z</cp:lastPrinted>
  <dcterms:created xsi:type="dcterms:W3CDTF">2019-07-03T14:15:00Z</dcterms:created>
  <dcterms:modified xsi:type="dcterms:W3CDTF">2019-07-04T09:11:00Z</dcterms:modified>
</cp:coreProperties>
</file>