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67" w:rsidRPr="00BD11D9" w:rsidRDefault="00885E23" w:rsidP="00BD11D9">
      <w:pPr>
        <w:outlineLvl w:val="0"/>
        <w:rPr>
          <w:rFonts w:ascii="Tahoma" w:hAnsi="Tahoma" w:cs="Tahoma"/>
          <w:b/>
          <w:szCs w:val="24"/>
        </w:rPr>
      </w:pPr>
      <w:r w:rsidRPr="00C84914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0DE5D45" wp14:editId="2DACFABB">
            <wp:simplePos x="0" y="0"/>
            <wp:positionH relativeFrom="column">
              <wp:posOffset>4712013</wp:posOffset>
            </wp:positionH>
            <wp:positionV relativeFrom="paragraph">
              <wp:posOffset>32385</wp:posOffset>
            </wp:positionV>
            <wp:extent cx="1111250" cy="1111250"/>
            <wp:effectExtent l="0" t="0" r="0" b="0"/>
            <wp:wrapNone/>
            <wp:docPr id="2" name="Picture 2" descr="CAB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150m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26">
        <w:rPr>
          <w:rFonts w:ascii="Tahoma" w:hAnsi="Tahoma" w:cs="Tahoma"/>
          <w:b/>
          <w:szCs w:val="24"/>
        </w:rPr>
        <w:t xml:space="preserve"> </w:t>
      </w:r>
    </w:p>
    <w:p w:rsidR="008C2867" w:rsidRPr="0066456D" w:rsidRDefault="00AD66C3" w:rsidP="008C2867">
      <w:pPr>
        <w:jc w:val="center"/>
        <w:rPr>
          <w:rFonts w:ascii="Tahoma" w:hAnsi="Tahoma" w:cs="Tahoma"/>
          <w:b/>
          <w:sz w:val="32"/>
          <w:szCs w:val="32"/>
        </w:rPr>
      </w:pPr>
      <w:r w:rsidRPr="0066456D">
        <w:rPr>
          <w:rFonts w:ascii="Tahoma" w:hAnsi="Tahoma" w:cs="Tahoma"/>
          <w:b/>
          <w:sz w:val="32"/>
          <w:szCs w:val="32"/>
        </w:rPr>
        <w:t xml:space="preserve"> </w:t>
      </w:r>
    </w:p>
    <w:p w:rsidR="00A36CCC" w:rsidRDefault="004651E2" w:rsidP="00BD11D9">
      <w:pPr>
        <w:outlineLvl w:val="0"/>
        <w:rPr>
          <w:rFonts w:ascii="Tahoma" w:hAnsi="Tahoma" w:cs="Tahoma"/>
          <w:b/>
          <w:bCs/>
          <w:color w:val="17365D" w:themeColor="text2" w:themeShade="BF"/>
          <w:sz w:val="32"/>
          <w:szCs w:val="32"/>
          <w:lang w:eastAsia="en-GB"/>
        </w:rPr>
      </w:pPr>
      <w:r>
        <w:rPr>
          <w:rFonts w:ascii="Tahoma" w:hAnsi="Tahoma" w:cs="Tahoma"/>
          <w:b/>
          <w:bCs/>
          <w:color w:val="17365D" w:themeColor="text2" w:themeShade="BF"/>
          <w:sz w:val="32"/>
          <w:szCs w:val="32"/>
          <w:lang w:eastAsia="en-GB"/>
        </w:rPr>
        <w:t>BUSINESS DEVELOPMENT</w:t>
      </w:r>
      <w:r w:rsidR="00A36CCC">
        <w:rPr>
          <w:rFonts w:ascii="Tahoma" w:hAnsi="Tahoma" w:cs="Tahoma"/>
          <w:b/>
          <w:bCs/>
          <w:color w:val="17365D" w:themeColor="text2" w:themeShade="BF"/>
          <w:sz w:val="32"/>
          <w:szCs w:val="32"/>
          <w:lang w:eastAsia="en-GB"/>
        </w:rPr>
        <w:t xml:space="preserve"> OFFICER </w:t>
      </w:r>
    </w:p>
    <w:p w:rsidR="008C2867" w:rsidRPr="00BD11D9" w:rsidRDefault="00A21BDD" w:rsidP="00BD11D9">
      <w:pPr>
        <w:outlineLvl w:val="0"/>
        <w:rPr>
          <w:rFonts w:ascii="Tahoma" w:hAnsi="Tahoma" w:cs="Tahoma"/>
          <w:b/>
          <w:color w:val="244061" w:themeColor="accent1" w:themeShade="80"/>
          <w:sz w:val="28"/>
          <w:szCs w:val="28"/>
        </w:rPr>
      </w:pPr>
      <w:r>
        <w:rPr>
          <w:rFonts w:ascii="Tahoma" w:hAnsi="Tahoma" w:cs="Tahoma"/>
          <w:b/>
          <w:color w:val="244061" w:themeColor="accent1" w:themeShade="80"/>
          <w:sz w:val="28"/>
          <w:szCs w:val="28"/>
        </w:rPr>
        <w:t>Job Description</w:t>
      </w:r>
    </w:p>
    <w:p w:rsidR="008C2867" w:rsidRPr="00FC3727" w:rsidRDefault="008C2867" w:rsidP="00BD11D9">
      <w:pPr>
        <w:rPr>
          <w:rFonts w:ascii="Arial" w:hAnsi="Arial" w:cs="Arial"/>
          <w:b/>
          <w:sz w:val="22"/>
          <w:szCs w:val="22"/>
        </w:rPr>
      </w:pPr>
    </w:p>
    <w:p w:rsidR="008C2867" w:rsidRPr="00FC3727" w:rsidRDefault="005B544C" w:rsidP="008C2867">
      <w:pPr>
        <w:jc w:val="both"/>
        <w:rPr>
          <w:rFonts w:ascii="Arial" w:hAnsi="Arial" w:cs="Arial"/>
          <w:sz w:val="22"/>
          <w:szCs w:val="22"/>
        </w:rPr>
      </w:pPr>
      <w:r w:rsidRPr="006F416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AE0A7" wp14:editId="59F95A95">
                <wp:simplePos x="0" y="0"/>
                <wp:positionH relativeFrom="column">
                  <wp:posOffset>1905</wp:posOffset>
                </wp:positionH>
                <wp:positionV relativeFrom="paragraph">
                  <wp:posOffset>35095</wp:posOffset>
                </wp:positionV>
                <wp:extent cx="571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0E29A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.75pt" to="45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" strokecolor="#003e82" strokeweight="3pt"/>
            </w:pict>
          </mc:Fallback>
        </mc:AlternateContent>
      </w:r>
    </w:p>
    <w:p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:rsidR="008C2867" w:rsidRPr="00BD11D9" w:rsidRDefault="008C2867" w:rsidP="008C2867">
      <w:pPr>
        <w:rPr>
          <w:rFonts w:ascii="Tahoma" w:hAnsi="Tahoma" w:cs="Tahoma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Employer:</w:t>
      </w:r>
      <w:r w:rsidRPr="00FC3727">
        <w:rPr>
          <w:rFonts w:ascii="Arial" w:hAnsi="Arial" w:cs="Arial"/>
          <w:sz w:val="22"/>
          <w:szCs w:val="22"/>
        </w:rPr>
        <w:tab/>
      </w:r>
      <w:r w:rsidR="002E3426" w:rsidRPr="002E3426">
        <w:rPr>
          <w:rFonts w:ascii="Tahoma" w:hAnsi="Tahoma" w:cs="Tahoma"/>
          <w:sz w:val="22"/>
          <w:szCs w:val="22"/>
        </w:rPr>
        <w:t>Perth Citizens Advice Bureau</w:t>
      </w:r>
      <w:r w:rsidR="002E3426">
        <w:rPr>
          <w:rFonts w:ascii="Arial" w:hAnsi="Arial" w:cs="Arial"/>
          <w:sz w:val="22"/>
          <w:szCs w:val="22"/>
        </w:rPr>
        <w:t xml:space="preserve">  </w:t>
      </w:r>
    </w:p>
    <w:p w:rsidR="008C2867" w:rsidRPr="00FC3727" w:rsidRDefault="008C2867" w:rsidP="008C286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2867" w:rsidRPr="00BD11D9" w:rsidRDefault="008C2867" w:rsidP="008C2867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Job Title:</w:t>
      </w:r>
      <w:r w:rsidRPr="00FC3727">
        <w:rPr>
          <w:rFonts w:ascii="Arial" w:hAnsi="Arial" w:cs="Arial"/>
          <w:b/>
          <w:sz w:val="22"/>
          <w:szCs w:val="22"/>
        </w:rPr>
        <w:tab/>
      </w:r>
      <w:r w:rsidRPr="00BD11D9">
        <w:rPr>
          <w:rFonts w:ascii="Tahoma" w:hAnsi="Tahoma" w:cs="Tahoma"/>
          <w:sz w:val="22"/>
          <w:szCs w:val="22"/>
        </w:rPr>
        <w:t xml:space="preserve"> </w:t>
      </w:r>
      <w:r w:rsidR="006B64C2">
        <w:rPr>
          <w:rFonts w:ascii="Tahoma" w:hAnsi="Tahoma" w:cs="Tahoma"/>
          <w:sz w:val="22"/>
          <w:szCs w:val="22"/>
        </w:rPr>
        <w:t>Business Development</w:t>
      </w:r>
      <w:r w:rsidR="00A36CCC">
        <w:rPr>
          <w:rFonts w:ascii="Tahoma" w:hAnsi="Tahoma" w:cs="Tahoma"/>
          <w:sz w:val="22"/>
          <w:szCs w:val="22"/>
        </w:rPr>
        <w:t xml:space="preserve"> Officer </w:t>
      </w:r>
      <w:r w:rsidR="00A36CCC">
        <w:rPr>
          <w:rFonts w:ascii="Tahoma" w:hAnsi="Tahoma" w:cs="Tahoma"/>
          <w:sz w:val="22"/>
          <w:szCs w:val="22"/>
        </w:rPr>
        <w:tab/>
      </w:r>
    </w:p>
    <w:p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:rsidR="005E7306" w:rsidRDefault="008C2867" w:rsidP="008C2867">
      <w:pPr>
        <w:jc w:val="both"/>
        <w:rPr>
          <w:rFonts w:ascii="Tahoma" w:hAnsi="Tahoma" w:cs="Tahoma"/>
          <w:sz w:val="22"/>
          <w:szCs w:val="22"/>
        </w:rPr>
      </w:pPr>
      <w:r w:rsidRPr="00BD11D9">
        <w:rPr>
          <w:rStyle w:val="Heading2Char"/>
          <w:rFonts w:ascii="Tahoma" w:hAnsi="Tahoma" w:cs="Tahoma"/>
          <w:color w:val="244061" w:themeColor="accent1" w:themeShade="80"/>
          <w:sz w:val="22"/>
          <w:szCs w:val="22"/>
        </w:rPr>
        <w:t>Responsible to:</w:t>
      </w:r>
      <w:r w:rsidRPr="00BA4F00">
        <w:rPr>
          <w:rFonts w:ascii="Arial" w:hAnsi="Arial" w:cs="Arial"/>
          <w:b/>
          <w:color w:val="244061" w:themeColor="accent1" w:themeShade="80"/>
          <w:sz w:val="22"/>
          <w:szCs w:val="22"/>
        </w:rPr>
        <w:t xml:space="preserve"> </w:t>
      </w:r>
      <w:r w:rsidRPr="00BA4F00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="00A36CCC" w:rsidRPr="00A36CCC">
        <w:rPr>
          <w:rFonts w:ascii="Tahoma" w:hAnsi="Tahoma" w:cs="Tahoma"/>
          <w:sz w:val="22"/>
          <w:szCs w:val="22"/>
        </w:rPr>
        <w:t xml:space="preserve">CEO </w:t>
      </w:r>
    </w:p>
    <w:p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  <w:r w:rsidRPr="00BA4F00">
        <w:rPr>
          <w:rFonts w:ascii="Tahoma" w:hAnsi="Tahoma" w:cs="Tahoma"/>
          <w:b/>
          <w:color w:val="244061" w:themeColor="accent1" w:themeShade="80"/>
          <w:sz w:val="22"/>
          <w:szCs w:val="22"/>
        </w:rPr>
        <w:t>Location:</w:t>
      </w:r>
      <w:r w:rsidRPr="00FC3727">
        <w:rPr>
          <w:rFonts w:ascii="Arial" w:hAnsi="Arial" w:cs="Arial"/>
          <w:sz w:val="22"/>
          <w:szCs w:val="22"/>
        </w:rPr>
        <w:t xml:space="preserve"> </w:t>
      </w:r>
      <w:r w:rsidR="00A36CCC">
        <w:rPr>
          <w:rFonts w:ascii="Arial" w:hAnsi="Arial" w:cs="Arial"/>
          <w:sz w:val="22"/>
          <w:szCs w:val="22"/>
        </w:rPr>
        <w:t xml:space="preserve"> </w:t>
      </w:r>
      <w:r w:rsidR="00A36CCC" w:rsidRPr="00A36CCC">
        <w:rPr>
          <w:rFonts w:ascii="Tahoma" w:hAnsi="Tahoma" w:cs="Tahoma"/>
          <w:sz w:val="22"/>
          <w:szCs w:val="22"/>
        </w:rPr>
        <w:t xml:space="preserve">Homebased with </w:t>
      </w:r>
      <w:r w:rsidR="00A36CCC">
        <w:rPr>
          <w:rFonts w:ascii="Tahoma" w:hAnsi="Tahoma" w:cs="Tahoma"/>
          <w:sz w:val="22"/>
          <w:szCs w:val="22"/>
        </w:rPr>
        <w:t>o</w:t>
      </w:r>
      <w:r w:rsidR="00A36CCC" w:rsidRPr="00A36CCC">
        <w:rPr>
          <w:rFonts w:ascii="Tahoma" w:hAnsi="Tahoma" w:cs="Tahoma"/>
          <w:sz w:val="22"/>
          <w:szCs w:val="22"/>
        </w:rPr>
        <w:t xml:space="preserve">ccasional </w:t>
      </w:r>
      <w:r w:rsidR="00A36CCC">
        <w:rPr>
          <w:rFonts w:ascii="Tahoma" w:hAnsi="Tahoma" w:cs="Tahoma"/>
          <w:sz w:val="22"/>
          <w:szCs w:val="22"/>
        </w:rPr>
        <w:t>t</w:t>
      </w:r>
      <w:r w:rsidR="00A36CCC" w:rsidRPr="00A36CCC">
        <w:rPr>
          <w:rFonts w:ascii="Tahoma" w:hAnsi="Tahoma" w:cs="Tahoma"/>
          <w:sz w:val="22"/>
          <w:szCs w:val="22"/>
        </w:rPr>
        <w:t>ravel to Perth</w:t>
      </w:r>
      <w:r w:rsidR="00A36CCC">
        <w:rPr>
          <w:rFonts w:ascii="Arial" w:hAnsi="Arial" w:cs="Arial"/>
          <w:sz w:val="22"/>
          <w:szCs w:val="22"/>
        </w:rPr>
        <w:t xml:space="preserve"> </w:t>
      </w:r>
    </w:p>
    <w:p w:rsidR="008C2867" w:rsidRPr="00BA4F00" w:rsidRDefault="008C2867" w:rsidP="008C2867">
      <w:pPr>
        <w:jc w:val="both"/>
        <w:rPr>
          <w:rFonts w:ascii="Tahoma" w:hAnsi="Tahoma" w:cs="Tahoma"/>
          <w:color w:val="244061" w:themeColor="accent1" w:themeShade="80"/>
          <w:sz w:val="22"/>
          <w:szCs w:val="22"/>
        </w:rPr>
      </w:pPr>
    </w:p>
    <w:p w:rsidR="008C2867" w:rsidRPr="00A36CCC" w:rsidRDefault="008C2867" w:rsidP="008C2867">
      <w:pPr>
        <w:jc w:val="both"/>
        <w:rPr>
          <w:rFonts w:ascii="Tahoma" w:hAnsi="Tahoma" w:cs="Tahoma"/>
          <w:sz w:val="22"/>
          <w:szCs w:val="22"/>
        </w:rPr>
      </w:pPr>
      <w:r w:rsidRPr="00BA4F00">
        <w:rPr>
          <w:rFonts w:ascii="Tahoma" w:hAnsi="Tahoma" w:cs="Tahoma"/>
          <w:b/>
          <w:color w:val="244061" w:themeColor="accent1" w:themeShade="80"/>
          <w:sz w:val="22"/>
          <w:szCs w:val="22"/>
        </w:rPr>
        <w:t>Hours per week:</w:t>
      </w:r>
      <w:r w:rsidRPr="00BA4F00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="00A36CCC" w:rsidRPr="00A36CCC">
        <w:rPr>
          <w:rFonts w:ascii="Tahoma" w:hAnsi="Tahoma" w:cs="Tahoma"/>
          <w:sz w:val="22"/>
          <w:szCs w:val="22"/>
        </w:rPr>
        <w:t>35</w:t>
      </w:r>
    </w:p>
    <w:p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:rsidR="00CF2C92" w:rsidRPr="00A36CCC" w:rsidRDefault="008C2867" w:rsidP="008C2867">
      <w:pPr>
        <w:jc w:val="both"/>
        <w:rPr>
          <w:rFonts w:ascii="Tahoma" w:hAnsi="Tahoma" w:cs="Tahoma"/>
          <w:sz w:val="22"/>
          <w:szCs w:val="22"/>
        </w:rPr>
      </w:pPr>
      <w:r w:rsidRPr="00BA4F00">
        <w:rPr>
          <w:rFonts w:ascii="Tahoma" w:hAnsi="Tahoma" w:cs="Tahoma"/>
          <w:b/>
          <w:color w:val="244061" w:themeColor="accent1" w:themeShade="80"/>
          <w:sz w:val="22"/>
          <w:szCs w:val="22"/>
        </w:rPr>
        <w:t>Salary</w:t>
      </w:r>
      <w:r w:rsidRPr="00A36CCC">
        <w:rPr>
          <w:rFonts w:ascii="Tahoma" w:hAnsi="Tahoma" w:cs="Tahoma"/>
          <w:b/>
          <w:color w:val="244061" w:themeColor="accent1" w:themeShade="80"/>
          <w:sz w:val="22"/>
          <w:szCs w:val="22"/>
        </w:rPr>
        <w:t>:</w:t>
      </w:r>
      <w:r w:rsidRPr="00A36CCC">
        <w:rPr>
          <w:rFonts w:ascii="Tahoma" w:hAnsi="Tahoma" w:cs="Tahoma"/>
          <w:sz w:val="22"/>
          <w:szCs w:val="22"/>
        </w:rPr>
        <w:t xml:space="preserve">  </w:t>
      </w:r>
      <w:r w:rsidR="00A36CCC" w:rsidRPr="00A36CCC">
        <w:rPr>
          <w:rFonts w:ascii="Tahoma" w:hAnsi="Tahoma" w:cs="Tahoma"/>
          <w:sz w:val="22"/>
          <w:szCs w:val="22"/>
        </w:rPr>
        <w:t>£2</w:t>
      </w:r>
      <w:r w:rsidR="00803D2B">
        <w:rPr>
          <w:rFonts w:ascii="Tahoma" w:hAnsi="Tahoma" w:cs="Tahoma"/>
          <w:sz w:val="22"/>
          <w:szCs w:val="22"/>
        </w:rPr>
        <w:t>8</w:t>
      </w:r>
      <w:r w:rsidR="00A36CCC" w:rsidRPr="00A36CCC">
        <w:rPr>
          <w:rFonts w:ascii="Tahoma" w:hAnsi="Tahoma" w:cs="Tahoma"/>
          <w:sz w:val="22"/>
          <w:szCs w:val="22"/>
        </w:rPr>
        <w:t xml:space="preserve">,000 plus 6% pension  </w:t>
      </w:r>
    </w:p>
    <w:p w:rsidR="00DC1847" w:rsidRDefault="00DC1847" w:rsidP="008C2867">
      <w:pPr>
        <w:jc w:val="both"/>
        <w:rPr>
          <w:rFonts w:ascii="Arial" w:hAnsi="Arial" w:cs="Arial"/>
          <w:sz w:val="22"/>
          <w:szCs w:val="22"/>
        </w:rPr>
      </w:pPr>
    </w:p>
    <w:p w:rsidR="00FF3F77" w:rsidRPr="00287891" w:rsidRDefault="00FF3F77" w:rsidP="00BD11D9">
      <w:pPr>
        <w:pStyle w:val="Heading2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287891">
        <w:rPr>
          <w:rFonts w:ascii="Tahoma" w:hAnsi="Tahoma" w:cs="Tahoma"/>
          <w:color w:val="244061" w:themeColor="accent1" w:themeShade="80"/>
          <w:sz w:val="28"/>
          <w:szCs w:val="28"/>
        </w:rPr>
        <w:t>Summary of Main Responsibilities:</w:t>
      </w:r>
    </w:p>
    <w:p w:rsidR="001C7F7A" w:rsidRPr="005A19D7" w:rsidRDefault="001C7F7A" w:rsidP="008C2867">
      <w:pPr>
        <w:jc w:val="both"/>
        <w:rPr>
          <w:rFonts w:ascii="Tahoma" w:hAnsi="Tahoma" w:cs="Tahoma"/>
          <w:sz w:val="22"/>
          <w:szCs w:val="22"/>
        </w:rPr>
      </w:pPr>
    </w:p>
    <w:p w:rsidR="00B24E7A" w:rsidRPr="00B24E7A" w:rsidRDefault="00B24E7A" w:rsidP="00B24E7A">
      <w:pPr>
        <w:autoSpaceDE w:val="0"/>
        <w:autoSpaceDN w:val="0"/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 xml:space="preserve">This new role will provide vital support to </w:t>
      </w:r>
      <w:r>
        <w:rPr>
          <w:rFonts w:ascii="Tahoma" w:hAnsi="Tahoma" w:cs="Tahoma"/>
          <w:sz w:val="22"/>
          <w:szCs w:val="22"/>
        </w:rPr>
        <w:t>Perth CAB</w:t>
      </w:r>
      <w:r w:rsidR="006B64C2">
        <w:rPr>
          <w:rFonts w:ascii="Tahoma" w:hAnsi="Tahoma" w:cs="Tahoma"/>
          <w:sz w:val="22"/>
          <w:szCs w:val="22"/>
        </w:rPr>
        <w:t xml:space="preserve"> by delivering </w:t>
      </w:r>
      <w:r w:rsidR="006B64C2" w:rsidRPr="006B64C2">
        <w:rPr>
          <w:rFonts w:ascii="Tahoma" w:hAnsi="Tahoma" w:cs="Tahoma"/>
          <w:sz w:val="22"/>
          <w:szCs w:val="22"/>
        </w:rPr>
        <w:t xml:space="preserve">business development activities to ensure a sustainable future for </w:t>
      </w:r>
      <w:r w:rsidR="006B64C2">
        <w:rPr>
          <w:rFonts w:ascii="Tahoma" w:hAnsi="Tahoma" w:cs="Tahoma"/>
          <w:sz w:val="22"/>
          <w:szCs w:val="22"/>
        </w:rPr>
        <w:t xml:space="preserve">Perth CAB </w:t>
      </w:r>
      <w:r w:rsidR="006B64C2" w:rsidRPr="006B64C2">
        <w:rPr>
          <w:rFonts w:ascii="Tahoma" w:hAnsi="Tahoma" w:cs="Tahoma"/>
          <w:sz w:val="22"/>
          <w:szCs w:val="22"/>
        </w:rPr>
        <w:t xml:space="preserve">as the preferred advice provider in </w:t>
      </w:r>
      <w:r w:rsidR="006B64C2">
        <w:rPr>
          <w:rFonts w:ascii="Tahoma" w:hAnsi="Tahoma" w:cs="Tahoma"/>
          <w:sz w:val="22"/>
          <w:szCs w:val="22"/>
        </w:rPr>
        <w:t>Perth and Kinross</w:t>
      </w:r>
      <w:r w:rsidR="006B64C2" w:rsidRPr="006B64C2">
        <w:rPr>
          <w:rFonts w:ascii="Tahoma" w:hAnsi="Tahoma" w:cs="Tahoma"/>
          <w:sz w:val="22"/>
          <w:szCs w:val="22"/>
        </w:rPr>
        <w:t>. This includes, but is not limited to, being the driving force behind generating new funding agreements, while maintaining the investment loyalty of present funders.</w:t>
      </w:r>
      <w:r w:rsidR="006B64C2">
        <w:rPr>
          <w:rFonts w:ascii="Tahoma" w:hAnsi="Tahoma" w:cs="Tahoma"/>
          <w:sz w:val="22"/>
          <w:szCs w:val="22"/>
        </w:rPr>
        <w:t xml:space="preserve"> </w:t>
      </w:r>
    </w:p>
    <w:p w:rsidR="00B24E7A" w:rsidRPr="00B24E7A" w:rsidRDefault="00B24E7A" w:rsidP="00B24E7A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:rsidR="00B24E7A" w:rsidRDefault="00B24E7A" w:rsidP="00B24E7A">
      <w:pPr>
        <w:autoSpaceDE w:val="0"/>
        <w:autoSpaceDN w:val="0"/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>Key elements of the role include:</w:t>
      </w:r>
    </w:p>
    <w:p w:rsidR="00B24E7A" w:rsidRPr="00B24E7A" w:rsidRDefault="00B24E7A" w:rsidP="00B24E7A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:rsidR="00B24E7A" w:rsidRPr="006B64C2" w:rsidRDefault="00B24E7A" w:rsidP="0003320C">
      <w:pPr>
        <w:pStyle w:val="ListParagraph"/>
        <w:numPr>
          <w:ilvl w:val="0"/>
          <w:numId w:val="40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 w:rsidRPr="006B64C2">
        <w:rPr>
          <w:rFonts w:ascii="Tahoma" w:hAnsi="Tahoma" w:cs="Tahoma"/>
          <w:sz w:val="22"/>
          <w:szCs w:val="22"/>
        </w:rPr>
        <w:t>Working with the CEO</w:t>
      </w:r>
      <w:r w:rsidR="00A36CCC" w:rsidRPr="006B64C2">
        <w:rPr>
          <w:rFonts w:ascii="Tahoma" w:hAnsi="Tahoma" w:cs="Tahoma"/>
          <w:sz w:val="22"/>
          <w:szCs w:val="22"/>
        </w:rPr>
        <w:t xml:space="preserve"> and Senior Management Team,</w:t>
      </w:r>
      <w:r w:rsidRPr="006B64C2">
        <w:rPr>
          <w:rFonts w:ascii="Tahoma" w:hAnsi="Tahoma" w:cs="Tahoma"/>
          <w:sz w:val="22"/>
          <w:szCs w:val="22"/>
        </w:rPr>
        <w:t xml:space="preserve"> scoping and developing</w:t>
      </w:r>
      <w:r w:rsidR="0003320C">
        <w:rPr>
          <w:rFonts w:ascii="Tahoma" w:hAnsi="Tahoma" w:cs="Tahoma"/>
          <w:sz w:val="22"/>
          <w:szCs w:val="22"/>
        </w:rPr>
        <w:t>.</w:t>
      </w:r>
      <w:r w:rsidRPr="006B64C2">
        <w:rPr>
          <w:rFonts w:ascii="Tahoma" w:hAnsi="Tahoma" w:cs="Tahoma"/>
          <w:sz w:val="22"/>
          <w:szCs w:val="22"/>
        </w:rPr>
        <w:t xml:space="preserve"> projects</w:t>
      </w:r>
      <w:r w:rsidR="006B64C2" w:rsidRPr="006B64C2">
        <w:rPr>
          <w:rFonts w:ascii="Tahoma" w:hAnsi="Tahoma" w:cs="Tahoma"/>
          <w:sz w:val="22"/>
          <w:szCs w:val="22"/>
        </w:rPr>
        <w:t xml:space="preserve"> and partnerships</w:t>
      </w:r>
      <w:r w:rsidRPr="006B64C2">
        <w:rPr>
          <w:rFonts w:ascii="Tahoma" w:hAnsi="Tahoma" w:cs="Tahoma"/>
          <w:sz w:val="22"/>
          <w:szCs w:val="22"/>
        </w:rPr>
        <w:t xml:space="preserve"> that will meet the needs of clients and encourage funders to donate. </w:t>
      </w:r>
    </w:p>
    <w:p w:rsidR="006B64C2" w:rsidRPr="006B64C2" w:rsidRDefault="00B24E7A" w:rsidP="0003320C">
      <w:pPr>
        <w:pStyle w:val="ListParagraph"/>
        <w:numPr>
          <w:ilvl w:val="0"/>
          <w:numId w:val="40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 w:rsidRPr="006B64C2">
        <w:rPr>
          <w:rFonts w:ascii="Tahoma" w:hAnsi="Tahoma" w:cs="Tahoma"/>
          <w:sz w:val="22"/>
          <w:szCs w:val="22"/>
        </w:rPr>
        <w:t>Building, developing and stewarding relationships with funder</w:t>
      </w:r>
      <w:r w:rsidR="006B64C2" w:rsidRPr="006B64C2">
        <w:rPr>
          <w:rFonts w:ascii="Tahoma" w:hAnsi="Tahoma" w:cs="Tahoma"/>
          <w:sz w:val="22"/>
          <w:szCs w:val="22"/>
        </w:rPr>
        <w:t xml:space="preserve">s and stakeholders in the local community. </w:t>
      </w:r>
    </w:p>
    <w:p w:rsidR="006B64C2" w:rsidRPr="006B64C2" w:rsidRDefault="006B64C2" w:rsidP="0003320C">
      <w:pPr>
        <w:pStyle w:val="ListParagraph"/>
        <w:numPr>
          <w:ilvl w:val="0"/>
          <w:numId w:val="40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 w:rsidRPr="006B64C2">
        <w:rPr>
          <w:rFonts w:ascii="Tahoma" w:hAnsi="Tahoma" w:cs="Tahoma"/>
          <w:sz w:val="22"/>
          <w:szCs w:val="22"/>
        </w:rPr>
        <w:t xml:space="preserve">Working with the CEO and Finance and Resource manager identify and action opportunities to diversify our income streams. </w:t>
      </w:r>
    </w:p>
    <w:p w:rsidR="006B64C2" w:rsidRPr="006B64C2" w:rsidRDefault="006B64C2" w:rsidP="0003320C">
      <w:pPr>
        <w:pStyle w:val="ListParagraph"/>
        <w:numPr>
          <w:ilvl w:val="0"/>
          <w:numId w:val="40"/>
        </w:numPr>
        <w:autoSpaceDE w:val="0"/>
        <w:autoSpaceDN w:val="0"/>
        <w:rPr>
          <w:rFonts w:ascii="Tahoma" w:hAnsi="Tahoma" w:cs="Tahoma"/>
          <w:sz w:val="22"/>
          <w:szCs w:val="22"/>
        </w:rPr>
      </w:pPr>
      <w:r w:rsidRPr="006B64C2">
        <w:rPr>
          <w:rFonts w:ascii="Tahoma" w:hAnsi="Tahoma" w:cs="Tahoma"/>
          <w:sz w:val="22"/>
          <w:szCs w:val="22"/>
        </w:rPr>
        <w:t>To support the CEO in the external marketing and promotion of Perth CAB</w:t>
      </w:r>
      <w:r w:rsidR="0003320C">
        <w:rPr>
          <w:rFonts w:ascii="Tahoma" w:hAnsi="Tahoma" w:cs="Tahoma"/>
          <w:sz w:val="22"/>
          <w:szCs w:val="22"/>
        </w:rPr>
        <w:t>.</w:t>
      </w:r>
      <w:r w:rsidRPr="006B64C2">
        <w:rPr>
          <w:rFonts w:ascii="Tahoma" w:hAnsi="Tahoma" w:cs="Tahoma"/>
          <w:sz w:val="22"/>
          <w:szCs w:val="22"/>
        </w:rPr>
        <w:t xml:space="preserve">  </w:t>
      </w:r>
    </w:p>
    <w:p w:rsidR="001C7F7A" w:rsidRPr="0066456D" w:rsidRDefault="001C7F7A" w:rsidP="001C7F7A">
      <w:pPr>
        <w:autoSpaceDE w:val="0"/>
        <w:autoSpaceDN w:val="0"/>
        <w:rPr>
          <w:rFonts w:ascii="Tahoma" w:hAnsi="Tahoma" w:cs="Tahoma"/>
          <w:sz w:val="22"/>
          <w:szCs w:val="22"/>
        </w:rPr>
      </w:pPr>
    </w:p>
    <w:p w:rsidR="00D014A4" w:rsidRDefault="00D014A4" w:rsidP="00D014A4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</w:pPr>
      <w:r w:rsidRPr="00D014A4"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 xml:space="preserve">Main Responsibilities:  </w:t>
      </w:r>
    </w:p>
    <w:p w:rsidR="0066456D" w:rsidRDefault="0066456D" w:rsidP="0066456D"/>
    <w:p w:rsidR="00BE6F99" w:rsidRPr="00BE6F99" w:rsidRDefault="00BE6F99" w:rsidP="00BE6F99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BE6F99">
        <w:rPr>
          <w:rFonts w:ascii="Tahoma" w:hAnsi="Tahoma" w:cs="Tahoma"/>
          <w:sz w:val="22"/>
          <w:szCs w:val="22"/>
        </w:rPr>
        <w:t xml:space="preserve">Identify additional income streams and work with the CEO and Finance and Resource Manager to action including corporate sponsorship and selling of services. </w:t>
      </w:r>
    </w:p>
    <w:p w:rsidR="00B24E7A" w:rsidRPr="00B24E7A" w:rsidRDefault="00B24E7A" w:rsidP="0003320C">
      <w:pPr>
        <w:pStyle w:val="Footer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noProof/>
          <w:sz w:val="22"/>
          <w:szCs w:val="22"/>
        </w:rPr>
        <w:t>To deliver a trust fundraising programme to reach an annual income targets</w:t>
      </w:r>
      <w:r w:rsidR="0003320C">
        <w:rPr>
          <w:rFonts w:ascii="Tahoma" w:hAnsi="Tahoma" w:cs="Tahoma"/>
          <w:noProof/>
          <w:sz w:val="22"/>
          <w:szCs w:val="22"/>
        </w:rPr>
        <w:t>.</w:t>
      </w:r>
    </w:p>
    <w:p w:rsidR="00B24E7A" w:rsidRPr="00B24E7A" w:rsidRDefault="00B24E7A" w:rsidP="0003320C">
      <w:pPr>
        <w:pStyle w:val="Footer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noProof/>
          <w:sz w:val="22"/>
          <w:szCs w:val="22"/>
        </w:rPr>
        <w:t>To effectively manage a trust pipeline - continuously researching and identifying new opportunities for funding</w:t>
      </w:r>
      <w:r w:rsidR="006B64C2">
        <w:rPr>
          <w:rFonts w:ascii="Tahoma" w:hAnsi="Tahoma" w:cs="Tahoma"/>
          <w:noProof/>
          <w:sz w:val="22"/>
          <w:szCs w:val="22"/>
        </w:rPr>
        <w:t xml:space="preserve">. </w:t>
      </w:r>
    </w:p>
    <w:p w:rsidR="00B24E7A" w:rsidRPr="00B24E7A" w:rsidRDefault="00B24E7A" w:rsidP="0003320C">
      <w:pPr>
        <w:pStyle w:val="Footer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noProof/>
          <w:sz w:val="22"/>
          <w:szCs w:val="22"/>
        </w:rPr>
        <w:t>To develop and prepare well written</w:t>
      </w:r>
      <w:bookmarkStart w:id="0" w:name="_GoBack"/>
      <w:bookmarkEnd w:id="0"/>
      <w:r w:rsidRPr="00B24E7A">
        <w:rPr>
          <w:rFonts w:ascii="Tahoma" w:hAnsi="Tahoma" w:cs="Tahoma"/>
          <w:noProof/>
          <w:sz w:val="22"/>
          <w:szCs w:val="22"/>
        </w:rPr>
        <w:t xml:space="preserve"> and persuasive applications for core and project funding to private charitable trusts, corporate foundations and lotteries.</w:t>
      </w:r>
    </w:p>
    <w:p w:rsidR="00B24E7A" w:rsidRPr="00B24E7A" w:rsidRDefault="00B24E7A" w:rsidP="0003320C">
      <w:pPr>
        <w:pStyle w:val="Footer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Working with the CEO, Operations Manager and Finance Manager</w:t>
      </w:r>
      <w:r w:rsidRPr="00B24E7A">
        <w:rPr>
          <w:rFonts w:ascii="Tahoma" w:hAnsi="Tahoma" w:cs="Tahoma"/>
          <w:noProof/>
          <w:sz w:val="22"/>
          <w:szCs w:val="22"/>
        </w:rPr>
        <w:t xml:space="preserve"> fulfil all grant monitoring requirements from funders as appropriate</w:t>
      </w:r>
      <w:r>
        <w:rPr>
          <w:rFonts w:ascii="Tahoma" w:hAnsi="Tahoma" w:cs="Tahoma"/>
          <w:noProof/>
          <w:sz w:val="22"/>
          <w:szCs w:val="22"/>
        </w:rPr>
        <w:t xml:space="preserve">. </w:t>
      </w:r>
    </w:p>
    <w:p w:rsidR="006B64C2" w:rsidRDefault="006B64C2" w:rsidP="0003320C">
      <w:pPr>
        <w:pStyle w:val="ListParagraph"/>
        <w:numPr>
          <w:ilvl w:val="0"/>
          <w:numId w:val="4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To maintain the organisations brand and work with the CEO to carry out external marketing </w:t>
      </w:r>
      <w:r w:rsidR="0003320C">
        <w:rPr>
          <w:rFonts w:ascii="Tahoma" w:hAnsi="Tahoma" w:cs="Tahoma"/>
          <w:bCs/>
          <w:sz w:val="22"/>
          <w:szCs w:val="22"/>
        </w:rPr>
        <w:t xml:space="preserve">and maintain relationships with stakeholders related to income.  </w:t>
      </w:r>
    </w:p>
    <w:p w:rsidR="0003320C" w:rsidRDefault="0003320C" w:rsidP="0003320C">
      <w:pPr>
        <w:pStyle w:val="ListParagraph"/>
        <w:numPr>
          <w:ilvl w:val="0"/>
          <w:numId w:val="4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Regularly check progress and performance against agreed funding contracts. </w:t>
      </w:r>
    </w:p>
    <w:p w:rsidR="0003320C" w:rsidRPr="006B64C2" w:rsidRDefault="0003320C" w:rsidP="0003320C">
      <w:pPr>
        <w:pStyle w:val="ListParagraph"/>
        <w:numPr>
          <w:ilvl w:val="0"/>
          <w:numId w:val="4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Collect, collate, analyse and interpret and report on a range of statistical data either in response to reporting and funding requirements or as part of the business planning process.  </w:t>
      </w:r>
    </w:p>
    <w:p w:rsidR="0003320C" w:rsidRPr="0003320C" w:rsidRDefault="0003320C" w:rsidP="0003320C">
      <w:pPr>
        <w:pStyle w:val="ListParagraph"/>
        <w:numPr>
          <w:ilvl w:val="0"/>
          <w:numId w:val="42"/>
        </w:numPr>
        <w:rPr>
          <w:rFonts w:ascii="Tahoma" w:hAnsi="Tahoma" w:cs="Tahoma"/>
          <w:bCs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>To ensure compliance with any relevant Institute of Fundraising Codes of Practice</w:t>
      </w:r>
      <w:r>
        <w:rPr>
          <w:rFonts w:ascii="Tahoma" w:hAnsi="Tahoma" w:cs="Tahoma"/>
          <w:sz w:val="22"/>
          <w:szCs w:val="22"/>
        </w:rPr>
        <w:t xml:space="preserve"> and work with the Finance and Resource Manager to </w:t>
      </w:r>
      <w:r w:rsidRPr="00B24E7A">
        <w:rPr>
          <w:rFonts w:ascii="Tahoma" w:hAnsi="Tahoma" w:cs="Tahoma"/>
          <w:sz w:val="22"/>
          <w:szCs w:val="22"/>
        </w:rPr>
        <w:t xml:space="preserve">ensure compliance with all accounting procedures for the recording of income, current legislation and </w:t>
      </w:r>
      <w:r>
        <w:rPr>
          <w:rFonts w:ascii="Tahoma" w:hAnsi="Tahoma" w:cs="Tahoma"/>
          <w:sz w:val="22"/>
          <w:szCs w:val="22"/>
        </w:rPr>
        <w:t>work within Perth CAB policy and Principles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03320C" w:rsidRPr="006B64C2" w:rsidRDefault="0003320C" w:rsidP="0003320C">
      <w:pPr>
        <w:pStyle w:val="ListParagraph"/>
        <w:numPr>
          <w:ilvl w:val="0"/>
          <w:numId w:val="4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Report regularly on business development activity reporting on variance and changes as required.  </w:t>
      </w:r>
    </w:p>
    <w:p w:rsidR="00B24E7A" w:rsidRPr="00B24E7A" w:rsidRDefault="00B24E7A" w:rsidP="00B24E7A">
      <w:pPr>
        <w:ind w:right="-1"/>
        <w:rPr>
          <w:rFonts w:ascii="Tahoma" w:hAnsi="Tahoma" w:cs="Tahoma"/>
          <w:b/>
          <w:sz w:val="22"/>
          <w:szCs w:val="22"/>
        </w:rPr>
      </w:pPr>
    </w:p>
    <w:p w:rsidR="00B24E7A" w:rsidRDefault="00B24E7A" w:rsidP="00B24E7A">
      <w:pPr>
        <w:ind w:right="-1"/>
        <w:rPr>
          <w:rFonts w:ascii="Tahoma" w:hAnsi="Tahoma" w:cs="Tahoma"/>
          <w:b/>
          <w:sz w:val="22"/>
          <w:szCs w:val="22"/>
        </w:rPr>
      </w:pPr>
      <w:r w:rsidRPr="00B24E7A">
        <w:rPr>
          <w:rFonts w:ascii="Tahoma" w:hAnsi="Tahoma" w:cs="Tahoma"/>
          <w:b/>
          <w:sz w:val="22"/>
          <w:szCs w:val="22"/>
        </w:rPr>
        <w:t xml:space="preserve">General </w:t>
      </w:r>
    </w:p>
    <w:p w:rsidR="0003320C" w:rsidRPr="00B24E7A" w:rsidRDefault="0003320C" w:rsidP="00B24E7A">
      <w:pPr>
        <w:ind w:right="-1"/>
        <w:rPr>
          <w:rFonts w:ascii="Tahoma" w:hAnsi="Tahoma" w:cs="Tahoma"/>
          <w:b/>
          <w:sz w:val="22"/>
          <w:szCs w:val="22"/>
        </w:rPr>
      </w:pPr>
    </w:p>
    <w:p w:rsidR="00B24E7A" w:rsidRPr="00B24E7A" w:rsidRDefault="00B24E7A" w:rsidP="0003320C">
      <w:pPr>
        <w:pStyle w:val="Footer"/>
        <w:numPr>
          <w:ilvl w:val="0"/>
          <w:numId w:val="43"/>
        </w:numPr>
        <w:tabs>
          <w:tab w:val="left" w:pos="720"/>
        </w:tabs>
        <w:rPr>
          <w:rFonts w:ascii="Tahoma" w:hAnsi="Tahoma" w:cs="Tahoma"/>
          <w:b/>
          <w:noProof/>
          <w:sz w:val="22"/>
          <w:szCs w:val="22"/>
        </w:rPr>
      </w:pPr>
      <w:r w:rsidRPr="00B24E7A">
        <w:rPr>
          <w:rFonts w:ascii="Tahoma" w:hAnsi="Tahoma" w:cs="Tahoma"/>
          <w:noProof/>
          <w:sz w:val="22"/>
          <w:szCs w:val="22"/>
        </w:rPr>
        <w:t xml:space="preserve">To maintain and develop good working relationships </w:t>
      </w:r>
      <w:r>
        <w:rPr>
          <w:rFonts w:ascii="Tahoma" w:hAnsi="Tahoma" w:cs="Tahoma"/>
          <w:noProof/>
          <w:sz w:val="22"/>
          <w:szCs w:val="22"/>
        </w:rPr>
        <w:t xml:space="preserve">with the Senior Management Team </w:t>
      </w:r>
      <w:r w:rsidRPr="00B24E7A">
        <w:rPr>
          <w:rFonts w:ascii="Tahoma" w:hAnsi="Tahoma" w:cs="Tahoma"/>
          <w:noProof/>
          <w:sz w:val="22"/>
          <w:szCs w:val="22"/>
        </w:rPr>
        <w:t>so that funding requirements can be discussed, agreed and actioned.</w:t>
      </w:r>
    </w:p>
    <w:p w:rsidR="00B24E7A" w:rsidRPr="00A36CCC" w:rsidRDefault="00B24E7A" w:rsidP="0003320C">
      <w:pPr>
        <w:numPr>
          <w:ilvl w:val="0"/>
          <w:numId w:val="43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>Contribution to strategic development of the</w:t>
      </w:r>
      <w:r w:rsidR="00A36CCC">
        <w:rPr>
          <w:rFonts w:ascii="Tahoma" w:hAnsi="Tahoma" w:cs="Tahoma"/>
          <w:sz w:val="22"/>
          <w:szCs w:val="22"/>
        </w:rPr>
        <w:t xml:space="preserve"> service</w:t>
      </w:r>
      <w:r w:rsidR="0003320C">
        <w:rPr>
          <w:rFonts w:ascii="Tahoma" w:hAnsi="Tahoma" w:cs="Tahoma"/>
          <w:sz w:val="22"/>
          <w:szCs w:val="22"/>
        </w:rPr>
        <w:t>.</w:t>
      </w:r>
      <w:r w:rsidR="00A36CCC">
        <w:rPr>
          <w:rFonts w:ascii="Tahoma" w:hAnsi="Tahoma" w:cs="Tahoma"/>
          <w:sz w:val="22"/>
          <w:szCs w:val="22"/>
        </w:rPr>
        <w:t xml:space="preserve"> </w:t>
      </w:r>
    </w:p>
    <w:p w:rsidR="00B24E7A" w:rsidRPr="00B24E7A" w:rsidRDefault="00B24E7A" w:rsidP="0003320C">
      <w:pPr>
        <w:pStyle w:val="ListParagraph"/>
        <w:widowControl w:val="0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>To undertake other duties from time to time as directed by the</w:t>
      </w:r>
      <w:r w:rsidR="00A36CCC">
        <w:rPr>
          <w:rFonts w:ascii="Tahoma" w:hAnsi="Tahoma" w:cs="Tahoma"/>
          <w:sz w:val="22"/>
          <w:szCs w:val="22"/>
        </w:rPr>
        <w:t xml:space="preserve"> CEO</w:t>
      </w:r>
      <w:r w:rsidRPr="00B24E7A">
        <w:rPr>
          <w:rFonts w:ascii="Tahoma" w:hAnsi="Tahoma" w:cs="Tahoma"/>
          <w:sz w:val="22"/>
          <w:szCs w:val="22"/>
        </w:rPr>
        <w:t>.</w:t>
      </w:r>
    </w:p>
    <w:p w:rsidR="00B24E7A" w:rsidRPr="00B24E7A" w:rsidRDefault="00B24E7A" w:rsidP="0003320C">
      <w:pPr>
        <w:pStyle w:val="ListParagraph"/>
        <w:widowControl w:val="0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 xml:space="preserve">To comply fully with </w:t>
      </w:r>
      <w:r w:rsidR="00A36CCC">
        <w:rPr>
          <w:rFonts w:ascii="Tahoma" w:hAnsi="Tahoma" w:cs="Tahoma"/>
          <w:sz w:val="22"/>
          <w:szCs w:val="22"/>
        </w:rPr>
        <w:t xml:space="preserve">Perth CAB </w:t>
      </w:r>
      <w:r w:rsidRPr="00B24E7A">
        <w:rPr>
          <w:rFonts w:ascii="Tahoma" w:hAnsi="Tahoma" w:cs="Tahoma"/>
          <w:sz w:val="22"/>
          <w:szCs w:val="22"/>
        </w:rPr>
        <w:t>Policies and Procedures.</w:t>
      </w:r>
    </w:p>
    <w:p w:rsidR="00B24E7A" w:rsidRPr="00B24E7A" w:rsidRDefault="00B24E7A" w:rsidP="0003320C">
      <w:pPr>
        <w:pStyle w:val="ListParagraph"/>
        <w:widowControl w:val="0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 xml:space="preserve">To participate in the </w:t>
      </w:r>
      <w:r w:rsidR="00A36CCC">
        <w:rPr>
          <w:rFonts w:ascii="Tahoma" w:hAnsi="Tahoma" w:cs="Tahoma"/>
          <w:sz w:val="22"/>
          <w:szCs w:val="22"/>
        </w:rPr>
        <w:t xml:space="preserve">Perth CAB </w:t>
      </w:r>
      <w:r w:rsidRPr="00B24E7A">
        <w:rPr>
          <w:rFonts w:ascii="Tahoma" w:hAnsi="Tahoma" w:cs="Tahoma"/>
          <w:sz w:val="22"/>
          <w:szCs w:val="22"/>
        </w:rPr>
        <w:t>appraisal and support &amp; development process.</w:t>
      </w:r>
    </w:p>
    <w:p w:rsidR="00B24E7A" w:rsidRPr="00B24E7A" w:rsidRDefault="00B24E7A" w:rsidP="0003320C">
      <w:pPr>
        <w:pStyle w:val="ListParagraph"/>
        <w:widowControl w:val="0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>To attend training sessions and other activities as required.</w:t>
      </w:r>
    </w:p>
    <w:p w:rsidR="00B24E7A" w:rsidRPr="00B24E7A" w:rsidRDefault="00B24E7A" w:rsidP="00B24E7A">
      <w:pPr>
        <w:autoSpaceDE w:val="0"/>
        <w:autoSpaceDN w:val="0"/>
        <w:adjustRightInd w:val="0"/>
        <w:ind w:right="-1"/>
        <w:rPr>
          <w:rFonts w:ascii="Tahoma" w:hAnsi="Tahoma" w:cs="Tahoma"/>
          <w:sz w:val="22"/>
          <w:szCs w:val="22"/>
        </w:rPr>
      </w:pPr>
    </w:p>
    <w:p w:rsidR="00B24E7A" w:rsidRDefault="00B24E7A" w:rsidP="00B24E7A">
      <w:pPr>
        <w:tabs>
          <w:tab w:val="left" w:pos="2127"/>
        </w:tabs>
        <w:rPr>
          <w:rFonts w:ascii="Tahoma" w:hAnsi="Tahoma" w:cs="Tahoma"/>
          <w:b/>
          <w:sz w:val="22"/>
          <w:szCs w:val="22"/>
        </w:rPr>
      </w:pPr>
      <w:r w:rsidRPr="00803D2B">
        <w:rPr>
          <w:rFonts w:ascii="Tahoma" w:hAnsi="Tahoma" w:cs="Tahoma"/>
          <w:b/>
          <w:sz w:val="22"/>
          <w:szCs w:val="22"/>
        </w:rPr>
        <w:t xml:space="preserve">To ensure that: </w:t>
      </w:r>
    </w:p>
    <w:p w:rsidR="0003320C" w:rsidRPr="00803D2B" w:rsidRDefault="0003320C" w:rsidP="00B24E7A">
      <w:pPr>
        <w:tabs>
          <w:tab w:val="left" w:pos="2127"/>
        </w:tabs>
        <w:rPr>
          <w:rFonts w:ascii="Tahoma" w:hAnsi="Tahoma" w:cs="Tahoma"/>
          <w:b/>
          <w:sz w:val="22"/>
          <w:szCs w:val="22"/>
          <w:lang w:eastAsia="en-GB"/>
        </w:rPr>
      </w:pPr>
    </w:p>
    <w:p w:rsidR="00B24E7A" w:rsidRPr="00B24E7A" w:rsidRDefault="00A36CCC" w:rsidP="0003320C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Fundraising Strategy</w:t>
      </w:r>
      <w:r w:rsidR="00B24E7A" w:rsidRPr="00B24E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targets are </w:t>
      </w:r>
      <w:r w:rsidR="00B24E7A" w:rsidRPr="00B24E7A">
        <w:rPr>
          <w:rFonts w:ascii="Tahoma" w:hAnsi="Tahoma" w:cs="Tahoma"/>
          <w:sz w:val="22"/>
          <w:szCs w:val="22"/>
        </w:rPr>
        <w:t>reach</w:t>
      </w:r>
      <w:r>
        <w:rPr>
          <w:rFonts w:ascii="Tahoma" w:hAnsi="Tahoma" w:cs="Tahoma"/>
          <w:sz w:val="22"/>
          <w:szCs w:val="22"/>
        </w:rPr>
        <w:t>ed</w:t>
      </w:r>
      <w:r w:rsidR="00B24E7A" w:rsidRPr="00B24E7A">
        <w:rPr>
          <w:rFonts w:ascii="Tahoma" w:hAnsi="Tahoma" w:cs="Tahoma"/>
          <w:sz w:val="22"/>
          <w:szCs w:val="22"/>
        </w:rPr>
        <w:t xml:space="preserve"> or exceed targets year on year.</w:t>
      </w:r>
    </w:p>
    <w:p w:rsidR="00B24E7A" w:rsidRPr="00B24E7A" w:rsidRDefault="00B24E7A" w:rsidP="0003320C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1"/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>All funde</w:t>
      </w:r>
      <w:r w:rsidR="0003320C">
        <w:rPr>
          <w:rFonts w:ascii="Tahoma" w:hAnsi="Tahoma" w:cs="Tahoma"/>
          <w:sz w:val="22"/>
          <w:szCs w:val="22"/>
        </w:rPr>
        <w:t>rs and stakeholders</w:t>
      </w:r>
      <w:r w:rsidRPr="00B24E7A">
        <w:rPr>
          <w:rFonts w:ascii="Tahoma" w:hAnsi="Tahoma" w:cs="Tahoma"/>
          <w:sz w:val="22"/>
          <w:szCs w:val="22"/>
        </w:rPr>
        <w:t xml:space="preserve"> have a positive experience of working with</w:t>
      </w:r>
      <w:r w:rsidR="00A36CCC">
        <w:rPr>
          <w:rFonts w:ascii="Tahoma" w:hAnsi="Tahoma" w:cs="Tahoma"/>
          <w:sz w:val="22"/>
          <w:szCs w:val="22"/>
        </w:rPr>
        <w:t xml:space="preserve"> Perth CAB</w:t>
      </w:r>
      <w:r w:rsidRPr="00B24E7A">
        <w:rPr>
          <w:rFonts w:ascii="Tahoma" w:hAnsi="Tahoma" w:cs="Tahoma"/>
          <w:sz w:val="22"/>
          <w:szCs w:val="22"/>
        </w:rPr>
        <w:t xml:space="preserve"> </w:t>
      </w:r>
    </w:p>
    <w:p w:rsidR="00B24E7A" w:rsidRPr="00B24E7A" w:rsidRDefault="00B24E7A" w:rsidP="0003320C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1"/>
        <w:rPr>
          <w:rFonts w:ascii="Tahoma" w:hAnsi="Tahoma" w:cs="Tahoma"/>
          <w:sz w:val="22"/>
          <w:szCs w:val="22"/>
        </w:rPr>
      </w:pPr>
      <w:r w:rsidRPr="00B24E7A">
        <w:rPr>
          <w:rFonts w:ascii="Tahoma" w:hAnsi="Tahoma" w:cs="Tahoma"/>
          <w:sz w:val="22"/>
          <w:szCs w:val="22"/>
        </w:rPr>
        <w:t xml:space="preserve">A working trusts pipeline is developed and maintained. </w:t>
      </w:r>
    </w:p>
    <w:p w:rsidR="00D25EED" w:rsidRDefault="00D25EED" w:rsidP="0066456D"/>
    <w:p w:rsidR="00D25EED" w:rsidRDefault="00D25EED" w:rsidP="0066456D"/>
    <w:p w:rsidR="00911A8C" w:rsidRPr="0066456D" w:rsidRDefault="00FC3727" w:rsidP="0066456D">
      <w:pPr>
        <w:rPr>
          <w:rFonts w:ascii="Arial" w:hAnsi="Arial" w:cs="Arial"/>
          <w:b/>
          <w:sz w:val="22"/>
          <w:szCs w:val="22"/>
          <w:u w:val="single"/>
        </w:rPr>
      </w:pPr>
      <w:r w:rsidRPr="0066456D">
        <w:rPr>
          <w:rFonts w:ascii="Tahoma" w:hAnsi="Tahoma" w:cs="Tahoma"/>
          <w:b/>
          <w:color w:val="244061" w:themeColor="accent1" w:themeShade="80"/>
          <w:sz w:val="28"/>
          <w:szCs w:val="28"/>
        </w:rPr>
        <w:t xml:space="preserve">Person Specification  </w:t>
      </w:r>
    </w:p>
    <w:p w:rsidR="00FC3727" w:rsidRPr="00FC3727" w:rsidRDefault="00FC3727" w:rsidP="00911A8C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31" w:type="dxa"/>
        <w:tblLook w:val="0000" w:firstRow="0" w:lastRow="0" w:firstColumn="0" w:lastColumn="0" w:noHBand="0" w:noVBand="0"/>
      </w:tblPr>
      <w:tblGrid>
        <w:gridCol w:w="2645"/>
        <w:gridCol w:w="3393"/>
        <w:gridCol w:w="3393"/>
      </w:tblGrid>
      <w:tr w:rsidR="00FC3727" w:rsidRPr="00FC3727" w:rsidTr="001C7F7A">
        <w:trPr>
          <w:trHeight w:val="25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D9" w:rsidRPr="00287891" w:rsidRDefault="00BD11D9" w:rsidP="00287891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7" w:rsidRPr="00BD11D9" w:rsidRDefault="00FC3727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 w:rsidRPr="00BD11D9"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COMPETENCIES  </w:t>
            </w:r>
          </w:p>
        </w:tc>
      </w:tr>
      <w:tr w:rsidR="001C7F7A" w:rsidRPr="00FC3727" w:rsidTr="001C7F7A">
        <w:trPr>
          <w:trHeight w:val="25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A" w:rsidRDefault="001C7F7A" w:rsidP="00287891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A" w:rsidRPr="00BD11D9" w:rsidRDefault="001C7F7A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ESSENTIAL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A" w:rsidRPr="00BD11D9" w:rsidRDefault="001C7F7A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DESIRABLE </w:t>
            </w:r>
          </w:p>
        </w:tc>
      </w:tr>
    </w:tbl>
    <w:p w:rsidR="00BD11D9" w:rsidRDefault="00BD11D9"/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3404"/>
        <w:gridCol w:w="3404"/>
      </w:tblGrid>
      <w:tr w:rsidR="001C7F7A" w:rsidRPr="005E7306" w:rsidTr="001C7F7A">
        <w:trPr>
          <w:trHeight w:val="1508"/>
        </w:trPr>
        <w:tc>
          <w:tcPr>
            <w:tcW w:w="2653" w:type="dxa"/>
          </w:tcPr>
          <w:p w:rsidR="001C7F7A" w:rsidRPr="005E7306" w:rsidRDefault="001C7F7A" w:rsidP="009A4571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QUALIFICATIONS</w:t>
            </w:r>
          </w:p>
        </w:tc>
        <w:tc>
          <w:tcPr>
            <w:tcW w:w="3404" w:type="dxa"/>
          </w:tcPr>
          <w:p w:rsidR="00D2238F" w:rsidRPr="002731FC" w:rsidRDefault="00D2238F" w:rsidP="002731FC">
            <w:pPr>
              <w:pStyle w:val="ListParagraph"/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E7306" w:rsidRPr="00D2238F" w:rsidRDefault="00D2238F" w:rsidP="002731F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D2238F">
              <w:rPr>
                <w:rFonts w:ascii="Tahoma" w:hAnsi="Tahoma" w:cs="Tahoma"/>
                <w:bCs/>
                <w:sz w:val="22"/>
                <w:szCs w:val="22"/>
              </w:rPr>
              <w:t>A good understanding of funding projects within the charity sector</w:t>
            </w:r>
          </w:p>
        </w:tc>
        <w:tc>
          <w:tcPr>
            <w:tcW w:w="3404" w:type="dxa"/>
          </w:tcPr>
          <w:p w:rsidR="005E7306" w:rsidRPr="002731FC" w:rsidRDefault="005E7306" w:rsidP="002731FC">
            <w:pPr>
              <w:pStyle w:val="ListParagraph"/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D2238F" w:rsidRPr="00D2238F" w:rsidRDefault="00D2238F" w:rsidP="002731F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D2238F">
              <w:rPr>
                <w:rFonts w:ascii="Tahoma" w:hAnsi="Tahoma" w:cs="Tahoma"/>
                <w:bCs/>
                <w:sz w:val="22"/>
                <w:szCs w:val="22"/>
              </w:rPr>
              <w:t>Qualified member of the Institute of Fundraising (Certificate or Diploma) or working towards</w:t>
            </w:r>
          </w:p>
        </w:tc>
      </w:tr>
    </w:tbl>
    <w:p w:rsidR="00BD11D9" w:rsidRPr="005E7306" w:rsidRDefault="00BD11D9">
      <w:pPr>
        <w:rPr>
          <w:rFonts w:ascii="Tahoma" w:hAnsi="Tahoma" w:cs="Tahoma"/>
          <w:sz w:val="22"/>
          <w:szCs w:val="22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457"/>
        <w:gridCol w:w="3457"/>
      </w:tblGrid>
      <w:tr w:rsidR="001C7F7A" w:rsidRPr="005E7306" w:rsidTr="001C7F7A">
        <w:trPr>
          <w:trHeight w:val="1868"/>
        </w:trPr>
        <w:tc>
          <w:tcPr>
            <w:tcW w:w="2695" w:type="dxa"/>
          </w:tcPr>
          <w:p w:rsidR="001C7F7A" w:rsidRPr="005E7306" w:rsidRDefault="001C7F7A" w:rsidP="009A4571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EXPERIENCE</w:t>
            </w:r>
          </w:p>
          <w:p w:rsidR="001C7F7A" w:rsidRPr="005E7306" w:rsidRDefault="001C7F7A" w:rsidP="009A4571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457" w:type="dxa"/>
          </w:tcPr>
          <w:p w:rsidR="002731FC" w:rsidRPr="002731FC" w:rsidRDefault="00D2238F" w:rsidP="002731F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2731FC">
              <w:rPr>
                <w:rFonts w:ascii="Tahoma" w:hAnsi="Tahoma" w:cs="Tahoma"/>
                <w:sz w:val="22"/>
                <w:szCs w:val="22"/>
              </w:rPr>
              <w:t xml:space="preserve">Experience in trust/foundations or lottery </w:t>
            </w:r>
            <w:r w:rsidR="002731FC" w:rsidRPr="002731FC">
              <w:rPr>
                <w:rFonts w:ascii="Tahoma" w:hAnsi="Tahoma" w:cs="Tahoma"/>
                <w:sz w:val="22"/>
                <w:szCs w:val="22"/>
              </w:rPr>
              <w:t>f</w:t>
            </w:r>
            <w:r w:rsidRPr="002731FC">
              <w:rPr>
                <w:rFonts w:ascii="Tahoma" w:hAnsi="Tahoma" w:cs="Tahoma"/>
                <w:sz w:val="22"/>
                <w:szCs w:val="22"/>
              </w:rPr>
              <w:t>undraising</w:t>
            </w:r>
            <w:r w:rsidR="002731FC">
              <w:rPr>
                <w:rFonts w:ascii="Tahoma" w:hAnsi="Tahoma" w:cs="Tahoma"/>
                <w:sz w:val="22"/>
                <w:szCs w:val="22"/>
              </w:rPr>
              <w:t xml:space="preserve"> and w</w:t>
            </w:r>
            <w:r w:rsidR="002731FC" w:rsidRPr="002731FC">
              <w:rPr>
                <w:rFonts w:ascii="Tahoma" w:hAnsi="Tahoma" w:cs="Tahoma"/>
                <w:bCs/>
                <w:sz w:val="22"/>
                <w:szCs w:val="22"/>
              </w:rPr>
              <w:t>orking knowledge of online trust fundraising research.</w:t>
            </w:r>
          </w:p>
          <w:p w:rsidR="001C7F7A" w:rsidRDefault="00D2238F" w:rsidP="002731F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 xml:space="preserve">Track record of applying for funding applications </w:t>
            </w:r>
            <w:r w:rsidRPr="00D2238F">
              <w:rPr>
                <w:rFonts w:ascii="Tahoma" w:hAnsi="Tahoma" w:cs="Tahoma"/>
                <w:sz w:val="22"/>
                <w:szCs w:val="22"/>
              </w:rPr>
              <w:lastRenderedPageBreak/>
              <w:t>of over £20K from trusts, foundations or lotteries</w:t>
            </w:r>
          </w:p>
          <w:p w:rsidR="002731FC" w:rsidRPr="002731FC" w:rsidRDefault="002731FC" w:rsidP="002731FC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2731FC" w:rsidRDefault="002731FC" w:rsidP="002731FC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2"/>
                <w:szCs w:val="22"/>
              </w:rPr>
            </w:pPr>
            <w:r w:rsidRPr="002731FC">
              <w:rPr>
                <w:rFonts w:ascii="Tahoma" w:hAnsi="Tahoma" w:cs="Tahoma"/>
                <w:sz w:val="22"/>
                <w:szCs w:val="22"/>
              </w:rPr>
              <w:t>A knowledge of strategy development and its effective implementation, particularly within the Third Sector.</w:t>
            </w:r>
          </w:p>
          <w:p w:rsidR="002731FC" w:rsidRPr="002731FC" w:rsidRDefault="002731FC" w:rsidP="002731FC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:rsidR="002731FC" w:rsidRPr="002731FC" w:rsidRDefault="002731FC" w:rsidP="002731FC">
            <w:pPr>
              <w:pStyle w:val="ListParagraph"/>
              <w:numPr>
                <w:ilvl w:val="0"/>
                <w:numId w:val="48"/>
              </w:numPr>
              <w:rPr>
                <w:rFonts w:ascii="Tahoma" w:hAnsi="Tahoma" w:cs="Tahoma"/>
                <w:sz w:val="22"/>
                <w:szCs w:val="22"/>
              </w:rPr>
            </w:pPr>
            <w:r w:rsidRPr="002731FC">
              <w:rPr>
                <w:rFonts w:ascii="Tahoma" w:hAnsi="Tahoma" w:cs="Tahoma"/>
                <w:sz w:val="22"/>
                <w:szCs w:val="22"/>
              </w:rPr>
              <w:t>Understanding of the financial pressures facing Third Sector agencies</w:t>
            </w:r>
          </w:p>
          <w:p w:rsidR="002731FC" w:rsidRDefault="002731FC" w:rsidP="002731FC">
            <w:pPr>
              <w:pStyle w:val="ListParagraph"/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2731FC" w:rsidRPr="00D2238F" w:rsidRDefault="002731FC" w:rsidP="002731FC">
            <w:pPr>
              <w:pStyle w:val="ListParagraph"/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7" w:type="dxa"/>
          </w:tcPr>
          <w:p w:rsidR="00C17F0E" w:rsidRPr="002731FC" w:rsidRDefault="002731FC" w:rsidP="002731F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2731FC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Experience of building and maintaining stakeholder relationships in relation to business development activities  </w:t>
            </w:r>
          </w:p>
        </w:tc>
      </w:tr>
    </w:tbl>
    <w:p w:rsidR="00BD11D9" w:rsidRPr="005E7306" w:rsidRDefault="00BD11D9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08"/>
        <w:tblW w:w="9656" w:type="dxa"/>
        <w:tblLook w:val="0000" w:firstRow="0" w:lastRow="0" w:firstColumn="0" w:lastColumn="0" w:noHBand="0" w:noVBand="0"/>
      </w:tblPr>
      <w:tblGrid>
        <w:gridCol w:w="2741"/>
        <w:gridCol w:w="3457"/>
        <w:gridCol w:w="3458"/>
      </w:tblGrid>
      <w:tr w:rsidR="001C7F7A" w:rsidRPr="005E7306" w:rsidTr="001C7F7A">
        <w:trPr>
          <w:trHeight w:val="110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A" w:rsidRPr="005E7306" w:rsidRDefault="001C7F7A" w:rsidP="0066456D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:rsidR="001C7F7A" w:rsidRPr="005E7306" w:rsidRDefault="001C7F7A" w:rsidP="0066456D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</w:p>
          <w:p w:rsidR="001C7F7A" w:rsidRPr="005E7306" w:rsidRDefault="001C7F7A" w:rsidP="0066456D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8F" w:rsidRPr="00D2238F" w:rsidRDefault="00D2238F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 xml:space="preserve">Ability to work to tight multiple deadlines </w:t>
            </w:r>
          </w:p>
          <w:p w:rsidR="00D2238F" w:rsidRPr="00D2238F" w:rsidRDefault="00D2238F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 xml:space="preserve">Good interpersonal skills, including the ability to create, maintain and develop working relationships </w:t>
            </w:r>
          </w:p>
          <w:p w:rsidR="00D2238F" w:rsidRPr="00D2238F" w:rsidRDefault="00D2238F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Attention to detail</w:t>
            </w:r>
          </w:p>
          <w:p w:rsidR="00D2238F" w:rsidRPr="00D2238F" w:rsidRDefault="00D2238F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 xml:space="preserve">Well-developed written and verbal communication skills </w:t>
            </w:r>
          </w:p>
          <w:p w:rsidR="002731FC" w:rsidRDefault="00D2238F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Ability to interpret a project and create a</w:t>
            </w:r>
            <w:r w:rsidR="002731FC">
              <w:rPr>
                <w:rFonts w:ascii="Tahoma" w:hAnsi="Tahoma" w:cs="Tahoma"/>
                <w:sz w:val="22"/>
                <w:szCs w:val="22"/>
              </w:rPr>
              <w:t xml:space="preserve"> persuasive </w:t>
            </w:r>
            <w:r w:rsidRPr="00D2238F">
              <w:rPr>
                <w:rFonts w:ascii="Tahoma" w:hAnsi="Tahoma" w:cs="Tahoma"/>
                <w:sz w:val="22"/>
                <w:szCs w:val="22"/>
              </w:rPr>
              <w:t>application</w:t>
            </w:r>
          </w:p>
          <w:p w:rsidR="002731FC" w:rsidRPr="00D2238F" w:rsidRDefault="002731FC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Good personal organisation skills</w:t>
            </w:r>
          </w:p>
          <w:p w:rsidR="002731FC" w:rsidRPr="00D2238F" w:rsidRDefault="002731FC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Good time management skills</w:t>
            </w:r>
          </w:p>
          <w:p w:rsidR="002731FC" w:rsidRPr="00D2238F" w:rsidRDefault="002731FC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Self-motivated</w:t>
            </w:r>
          </w:p>
          <w:p w:rsidR="001C7F7A" w:rsidRPr="00D2238F" w:rsidRDefault="001C7F7A" w:rsidP="002731FC">
            <w:pPr>
              <w:pStyle w:val="ListParagraph"/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7A" w:rsidRPr="00D2238F" w:rsidRDefault="00D2238F" w:rsidP="002731F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Knowledge of regulations related to trust/ foundations or lottery fundraising e.g. data protection, tax etc.</w:t>
            </w:r>
          </w:p>
        </w:tc>
      </w:tr>
    </w:tbl>
    <w:p w:rsidR="00812ABF" w:rsidRDefault="00812ABF" w:rsidP="00911A8C">
      <w:pPr>
        <w:tabs>
          <w:tab w:val="left" w:pos="960"/>
        </w:tabs>
        <w:jc w:val="both"/>
        <w:rPr>
          <w:rFonts w:ascii="Tahoma" w:hAnsi="Tahoma" w:cs="Tahoma"/>
          <w:sz w:val="22"/>
          <w:szCs w:val="22"/>
        </w:rPr>
      </w:pPr>
    </w:p>
    <w:p w:rsidR="00812ABF" w:rsidRPr="005E7306" w:rsidRDefault="00812ABF" w:rsidP="00911A8C">
      <w:pPr>
        <w:tabs>
          <w:tab w:val="left" w:pos="96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3543"/>
        <w:gridCol w:w="3544"/>
      </w:tblGrid>
      <w:tr w:rsidR="001C7F7A" w:rsidRPr="005E7306" w:rsidTr="005E7306">
        <w:trPr>
          <w:trHeight w:val="70"/>
        </w:trPr>
        <w:tc>
          <w:tcPr>
            <w:tcW w:w="2689" w:type="dxa"/>
          </w:tcPr>
          <w:p w:rsidR="001C7F7A" w:rsidRPr="005E7306" w:rsidRDefault="001C7F7A" w:rsidP="00911A8C">
            <w:pPr>
              <w:tabs>
                <w:tab w:val="left" w:pos="96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color w:val="365F91" w:themeColor="accent1" w:themeShade="BF"/>
                <w:sz w:val="22"/>
                <w:szCs w:val="22"/>
              </w:rPr>
              <w:t xml:space="preserve">VALUES </w:t>
            </w:r>
          </w:p>
        </w:tc>
        <w:tc>
          <w:tcPr>
            <w:tcW w:w="3543" w:type="dxa"/>
          </w:tcPr>
          <w:p w:rsidR="002731FC" w:rsidRDefault="002731FC" w:rsidP="002731FC">
            <w:pPr>
              <w:pStyle w:val="ListParagraph"/>
              <w:numPr>
                <w:ilvl w:val="0"/>
                <w:numId w:val="50"/>
              </w:num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Able to communicate passionately written and orally about the work of the Citizens Advice Service  </w:t>
            </w:r>
          </w:p>
          <w:p w:rsidR="00D2238F" w:rsidRPr="00D2238F" w:rsidRDefault="00D2238F" w:rsidP="002731FC">
            <w:pPr>
              <w:pStyle w:val="ListParagraph"/>
              <w:numPr>
                <w:ilvl w:val="0"/>
                <w:numId w:val="50"/>
              </w:num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Team player</w:t>
            </w:r>
          </w:p>
          <w:p w:rsidR="00D2238F" w:rsidRPr="00D2238F" w:rsidRDefault="00D2238F" w:rsidP="002731FC">
            <w:pPr>
              <w:pStyle w:val="ListParagraph"/>
              <w:numPr>
                <w:ilvl w:val="0"/>
                <w:numId w:val="50"/>
              </w:num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>Commitment to the ethos of the charity sector</w:t>
            </w:r>
          </w:p>
          <w:p w:rsidR="00D2238F" w:rsidRPr="00D2238F" w:rsidRDefault="00D2238F" w:rsidP="002731FC">
            <w:pPr>
              <w:pStyle w:val="ListParagraph"/>
              <w:numPr>
                <w:ilvl w:val="0"/>
                <w:numId w:val="50"/>
              </w:numPr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2238F">
              <w:rPr>
                <w:rFonts w:ascii="Tahoma" w:hAnsi="Tahoma" w:cs="Tahoma"/>
                <w:sz w:val="22"/>
                <w:szCs w:val="22"/>
              </w:rPr>
              <w:t xml:space="preserve">Commitment to the Aims and Principles of the Citizens Advice Bureau  </w:t>
            </w:r>
          </w:p>
          <w:p w:rsidR="005E7306" w:rsidRPr="002731FC" w:rsidRDefault="005E7306" w:rsidP="002731FC">
            <w:pPr>
              <w:tabs>
                <w:tab w:val="left" w:pos="9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1C7F7A" w:rsidRPr="00812ABF" w:rsidRDefault="001C7F7A" w:rsidP="00D25EED">
            <w:pPr>
              <w:pStyle w:val="ListParagraph"/>
              <w:tabs>
                <w:tab w:val="left" w:pos="96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C7F7A" w:rsidRPr="009A4571" w:rsidRDefault="001C7F7A" w:rsidP="00911A8C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sectPr w:rsidR="001C7F7A" w:rsidRPr="009A45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00" w:rsidRDefault="00BA4F00" w:rsidP="00BA4F00">
      <w:r>
        <w:separator/>
      </w:r>
    </w:p>
  </w:endnote>
  <w:endnote w:type="continuationSeparator" w:id="0">
    <w:p w:rsidR="00BA4F00" w:rsidRDefault="00BA4F00" w:rsidP="00B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52" w:rsidRPr="00894957" w:rsidRDefault="00837A52" w:rsidP="00837A52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/>
        <w:sz w:val="16"/>
      </w:rPr>
    </w:pPr>
    <w:r w:rsidRPr="00894957">
      <w:rPr>
        <w:rStyle w:val="PageNumber"/>
        <w:rFonts w:ascii="Tahoma" w:hAnsi="Tahoma" w:cs="Tahoma"/>
        <w:color w:val="FFFFFF"/>
        <w:sz w:val="16"/>
      </w:rPr>
      <w:fldChar w:fldCharType="begin"/>
    </w:r>
    <w:r w:rsidRPr="00894957">
      <w:rPr>
        <w:rStyle w:val="PageNumber"/>
        <w:rFonts w:ascii="Tahoma" w:hAnsi="Tahoma" w:cs="Tahoma"/>
        <w:color w:val="FFFFFF"/>
        <w:sz w:val="16"/>
      </w:rPr>
      <w:instrText xml:space="preserve">PAGE  </w:instrText>
    </w:r>
    <w:r w:rsidRPr="00894957">
      <w:rPr>
        <w:rStyle w:val="PageNumber"/>
        <w:rFonts w:ascii="Tahoma" w:hAnsi="Tahoma" w:cs="Tahoma"/>
        <w:color w:val="FFFFFF"/>
        <w:sz w:val="16"/>
      </w:rPr>
      <w:fldChar w:fldCharType="separate"/>
    </w:r>
    <w:r w:rsidR="002E3426">
      <w:rPr>
        <w:rStyle w:val="PageNumber"/>
        <w:rFonts w:ascii="Tahoma" w:hAnsi="Tahoma" w:cs="Tahoma"/>
        <w:noProof/>
        <w:color w:val="FFFFFF"/>
        <w:sz w:val="16"/>
      </w:rPr>
      <w:t>1</w:t>
    </w:r>
    <w:r w:rsidRPr="00894957">
      <w:rPr>
        <w:rStyle w:val="PageNumber"/>
        <w:rFonts w:ascii="Tahoma" w:hAnsi="Tahoma" w:cs="Tahoma"/>
        <w:color w:val="FFFFFF"/>
        <w:sz w:val="16"/>
      </w:rPr>
      <w:fldChar w:fldCharType="end"/>
    </w:r>
  </w:p>
  <w:p w:rsidR="00837A52" w:rsidRPr="00896AC3" w:rsidRDefault="00837A52" w:rsidP="00837A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A52" w:rsidRPr="0096032D" w:rsidRDefault="00837A52" w:rsidP="00837A52">
    <w:pPr>
      <w:pStyle w:val="Footer"/>
      <w:tabs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4F00" w:rsidRDefault="00BA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00" w:rsidRDefault="00BA4F00" w:rsidP="00BA4F00">
      <w:r>
        <w:separator/>
      </w:r>
    </w:p>
  </w:footnote>
  <w:footnote w:type="continuationSeparator" w:id="0">
    <w:p w:rsidR="00BA4F00" w:rsidRDefault="00BA4F00" w:rsidP="00BA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6E3"/>
    <w:multiLevelType w:val="hybridMultilevel"/>
    <w:tmpl w:val="8488C4C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BA7801"/>
    <w:multiLevelType w:val="hybridMultilevel"/>
    <w:tmpl w:val="10A00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B2D5F"/>
    <w:multiLevelType w:val="hybridMultilevel"/>
    <w:tmpl w:val="418AC426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AA1"/>
    <w:multiLevelType w:val="hybridMultilevel"/>
    <w:tmpl w:val="D26E6CD6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43BF"/>
    <w:multiLevelType w:val="hybridMultilevel"/>
    <w:tmpl w:val="8DDCA9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360"/>
    <w:multiLevelType w:val="hybridMultilevel"/>
    <w:tmpl w:val="D3341510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138"/>
    <w:multiLevelType w:val="hybridMultilevel"/>
    <w:tmpl w:val="9634D3EC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3216"/>
    <w:multiLevelType w:val="hybridMultilevel"/>
    <w:tmpl w:val="4AB0CEEE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412"/>
    <w:multiLevelType w:val="hybridMultilevel"/>
    <w:tmpl w:val="DD8A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6509"/>
    <w:multiLevelType w:val="hybridMultilevel"/>
    <w:tmpl w:val="B4FE28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94BCE"/>
    <w:multiLevelType w:val="hybridMultilevel"/>
    <w:tmpl w:val="BE206B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A2E4E"/>
    <w:multiLevelType w:val="hybridMultilevel"/>
    <w:tmpl w:val="1F08DDF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543B"/>
    <w:multiLevelType w:val="hybridMultilevel"/>
    <w:tmpl w:val="6266827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D63"/>
    <w:multiLevelType w:val="hybridMultilevel"/>
    <w:tmpl w:val="859886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91E3A"/>
    <w:multiLevelType w:val="hybridMultilevel"/>
    <w:tmpl w:val="1C8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0A35"/>
    <w:multiLevelType w:val="hybridMultilevel"/>
    <w:tmpl w:val="762AB6AA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2C49"/>
    <w:multiLevelType w:val="hybridMultilevel"/>
    <w:tmpl w:val="710C4532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237C7"/>
    <w:multiLevelType w:val="hybridMultilevel"/>
    <w:tmpl w:val="2F5A0B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5074C9"/>
    <w:multiLevelType w:val="hybridMultilevel"/>
    <w:tmpl w:val="428E9CE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27D98"/>
    <w:multiLevelType w:val="hybridMultilevel"/>
    <w:tmpl w:val="1C9E24FA"/>
    <w:lvl w:ilvl="0" w:tplc="002AC3EC">
      <w:numFmt w:val="bullet"/>
      <w:lvlText w:val="•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BA45AB"/>
    <w:multiLevelType w:val="hybridMultilevel"/>
    <w:tmpl w:val="4A180CC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3086B"/>
    <w:multiLevelType w:val="hybridMultilevel"/>
    <w:tmpl w:val="2A00CC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325EB"/>
    <w:multiLevelType w:val="hybridMultilevel"/>
    <w:tmpl w:val="AF04DE0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A5712"/>
    <w:multiLevelType w:val="hybridMultilevel"/>
    <w:tmpl w:val="11A08F42"/>
    <w:lvl w:ilvl="0" w:tplc="08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95082"/>
    <w:multiLevelType w:val="hybridMultilevel"/>
    <w:tmpl w:val="3A06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E1CC9"/>
    <w:multiLevelType w:val="hybridMultilevel"/>
    <w:tmpl w:val="1CAC7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217C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90C05C9"/>
    <w:multiLevelType w:val="hybridMultilevel"/>
    <w:tmpl w:val="F236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E1253"/>
    <w:multiLevelType w:val="hybridMultilevel"/>
    <w:tmpl w:val="55AA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51F26"/>
    <w:multiLevelType w:val="hybridMultilevel"/>
    <w:tmpl w:val="D0C49B80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B73AA"/>
    <w:multiLevelType w:val="hybridMultilevel"/>
    <w:tmpl w:val="0B260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8649B"/>
    <w:multiLevelType w:val="hybridMultilevel"/>
    <w:tmpl w:val="A78E708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271BDA"/>
    <w:multiLevelType w:val="hybridMultilevel"/>
    <w:tmpl w:val="4F98E126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418F4"/>
    <w:multiLevelType w:val="hybridMultilevel"/>
    <w:tmpl w:val="E040911E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937C8"/>
    <w:multiLevelType w:val="hybridMultilevel"/>
    <w:tmpl w:val="725CCEC0"/>
    <w:lvl w:ilvl="0" w:tplc="002AC3EC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A1AAE"/>
    <w:multiLevelType w:val="hybridMultilevel"/>
    <w:tmpl w:val="7E561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C1E5F"/>
    <w:multiLevelType w:val="hybridMultilevel"/>
    <w:tmpl w:val="C3B6CB0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51D27"/>
    <w:multiLevelType w:val="hybridMultilevel"/>
    <w:tmpl w:val="1494D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927BA3"/>
    <w:multiLevelType w:val="hybridMultilevel"/>
    <w:tmpl w:val="BC62A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2F5F96"/>
    <w:multiLevelType w:val="hybridMultilevel"/>
    <w:tmpl w:val="A308D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97294"/>
    <w:multiLevelType w:val="hybridMultilevel"/>
    <w:tmpl w:val="D6E4913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6F9919AB"/>
    <w:multiLevelType w:val="hybridMultilevel"/>
    <w:tmpl w:val="B7D04A3A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A454E"/>
    <w:multiLevelType w:val="hybridMultilevel"/>
    <w:tmpl w:val="B5F62FF8"/>
    <w:lvl w:ilvl="0" w:tplc="002AC3E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24FC8"/>
    <w:multiLevelType w:val="hybridMultilevel"/>
    <w:tmpl w:val="32402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657F7"/>
    <w:multiLevelType w:val="hybridMultilevel"/>
    <w:tmpl w:val="D6D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74AA0"/>
    <w:multiLevelType w:val="hybridMultilevel"/>
    <w:tmpl w:val="1F86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77494C"/>
    <w:multiLevelType w:val="hybridMultilevel"/>
    <w:tmpl w:val="4B36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01"/>
    <w:multiLevelType w:val="hybridMultilevel"/>
    <w:tmpl w:val="845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1"/>
  </w:num>
  <w:num w:numId="3">
    <w:abstractNumId w:val="26"/>
  </w:num>
  <w:num w:numId="4">
    <w:abstractNumId w:val="0"/>
  </w:num>
  <w:num w:numId="5">
    <w:abstractNumId w:val="39"/>
  </w:num>
  <w:num w:numId="6">
    <w:abstractNumId w:val="2"/>
  </w:num>
  <w:num w:numId="7">
    <w:abstractNumId w:val="36"/>
  </w:num>
  <w:num w:numId="8">
    <w:abstractNumId w:val="11"/>
  </w:num>
  <w:num w:numId="9">
    <w:abstractNumId w:val="8"/>
  </w:num>
  <w:num w:numId="10">
    <w:abstractNumId w:val="33"/>
  </w:num>
  <w:num w:numId="11">
    <w:abstractNumId w:val="15"/>
  </w:num>
  <w:num w:numId="12">
    <w:abstractNumId w:val="40"/>
  </w:num>
  <w:num w:numId="13">
    <w:abstractNumId w:val="3"/>
  </w:num>
  <w:num w:numId="14">
    <w:abstractNumId w:val="7"/>
  </w:num>
  <w:num w:numId="15">
    <w:abstractNumId w:val="32"/>
  </w:num>
  <w:num w:numId="16">
    <w:abstractNumId w:val="22"/>
  </w:num>
  <w:num w:numId="17">
    <w:abstractNumId w:val="5"/>
  </w:num>
  <w:num w:numId="18">
    <w:abstractNumId w:val="42"/>
  </w:num>
  <w:num w:numId="19">
    <w:abstractNumId w:val="24"/>
  </w:num>
  <w:num w:numId="20">
    <w:abstractNumId w:val="29"/>
  </w:num>
  <w:num w:numId="21">
    <w:abstractNumId w:val="18"/>
  </w:num>
  <w:num w:numId="22">
    <w:abstractNumId w:val="6"/>
  </w:num>
  <w:num w:numId="23">
    <w:abstractNumId w:val="20"/>
  </w:num>
  <w:num w:numId="24">
    <w:abstractNumId w:val="12"/>
  </w:num>
  <w:num w:numId="25">
    <w:abstractNumId w:val="16"/>
  </w:num>
  <w:num w:numId="26">
    <w:abstractNumId w:val="30"/>
  </w:num>
  <w:num w:numId="27">
    <w:abstractNumId w:val="38"/>
  </w:num>
  <w:num w:numId="28">
    <w:abstractNumId w:val="3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4"/>
  </w:num>
  <w:num w:numId="32">
    <w:abstractNumId w:val="27"/>
  </w:num>
  <w:num w:numId="33">
    <w:abstractNumId w:val="14"/>
  </w:num>
  <w:num w:numId="34">
    <w:abstractNumId w:val="47"/>
  </w:num>
  <w:num w:numId="35">
    <w:abstractNumId w:val="45"/>
  </w:num>
  <w:num w:numId="36">
    <w:abstractNumId w:val="28"/>
  </w:num>
  <w:num w:numId="37">
    <w:abstractNumId w:val="1"/>
  </w:num>
  <w:num w:numId="38">
    <w:abstractNumId w:val="43"/>
  </w:num>
  <w:num w:numId="39">
    <w:abstractNumId w:val="19"/>
  </w:num>
  <w:num w:numId="40">
    <w:abstractNumId w:val="23"/>
  </w:num>
  <w:num w:numId="41">
    <w:abstractNumId w:val="31"/>
  </w:num>
  <w:num w:numId="42">
    <w:abstractNumId w:val="17"/>
  </w:num>
  <w:num w:numId="43">
    <w:abstractNumId w:val="10"/>
  </w:num>
  <w:num w:numId="44">
    <w:abstractNumId w:val="21"/>
  </w:num>
  <w:num w:numId="45">
    <w:abstractNumId w:val="35"/>
  </w:num>
  <w:num w:numId="46">
    <w:abstractNumId w:val="34"/>
  </w:num>
  <w:num w:numId="47">
    <w:abstractNumId w:val="4"/>
  </w:num>
  <w:num w:numId="48">
    <w:abstractNumId w:val="13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67"/>
    <w:rsid w:val="00007380"/>
    <w:rsid w:val="000123EB"/>
    <w:rsid w:val="0003320C"/>
    <w:rsid w:val="00097BA9"/>
    <w:rsid w:val="001A22B2"/>
    <w:rsid w:val="001A7016"/>
    <w:rsid w:val="001C1BBF"/>
    <w:rsid w:val="001C7F7A"/>
    <w:rsid w:val="002521F1"/>
    <w:rsid w:val="00254890"/>
    <w:rsid w:val="002731FC"/>
    <w:rsid w:val="00287891"/>
    <w:rsid w:val="00295B5C"/>
    <w:rsid w:val="002E3426"/>
    <w:rsid w:val="0034097C"/>
    <w:rsid w:val="003621B6"/>
    <w:rsid w:val="00396415"/>
    <w:rsid w:val="003E3FFD"/>
    <w:rsid w:val="003F43E6"/>
    <w:rsid w:val="0044513D"/>
    <w:rsid w:val="004651E2"/>
    <w:rsid w:val="004677AD"/>
    <w:rsid w:val="005958E8"/>
    <w:rsid w:val="005A19D7"/>
    <w:rsid w:val="005B544C"/>
    <w:rsid w:val="005E7306"/>
    <w:rsid w:val="00630E0F"/>
    <w:rsid w:val="0066456D"/>
    <w:rsid w:val="006B64C2"/>
    <w:rsid w:val="007C2DDE"/>
    <w:rsid w:val="00803D2B"/>
    <w:rsid w:val="00812ABF"/>
    <w:rsid w:val="00837A52"/>
    <w:rsid w:val="00885E23"/>
    <w:rsid w:val="008C2867"/>
    <w:rsid w:val="00901D64"/>
    <w:rsid w:val="00911A8C"/>
    <w:rsid w:val="00913683"/>
    <w:rsid w:val="00993CA9"/>
    <w:rsid w:val="009A4571"/>
    <w:rsid w:val="009C35A6"/>
    <w:rsid w:val="009C79CB"/>
    <w:rsid w:val="009E48C3"/>
    <w:rsid w:val="00A21BDD"/>
    <w:rsid w:val="00A36CCC"/>
    <w:rsid w:val="00AD66C3"/>
    <w:rsid w:val="00B24E7A"/>
    <w:rsid w:val="00BA4F00"/>
    <w:rsid w:val="00BD11D9"/>
    <w:rsid w:val="00BE6F99"/>
    <w:rsid w:val="00C17F0E"/>
    <w:rsid w:val="00CD2A42"/>
    <w:rsid w:val="00CF2C92"/>
    <w:rsid w:val="00D014A4"/>
    <w:rsid w:val="00D10A6C"/>
    <w:rsid w:val="00D2238F"/>
    <w:rsid w:val="00D25EED"/>
    <w:rsid w:val="00D82D57"/>
    <w:rsid w:val="00DC1847"/>
    <w:rsid w:val="00E509C2"/>
    <w:rsid w:val="00EA6D69"/>
    <w:rsid w:val="00F43D7F"/>
    <w:rsid w:val="00F769D7"/>
    <w:rsid w:val="00FA60E2"/>
    <w:rsid w:val="00FB261F"/>
    <w:rsid w:val="00FC3727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DCA231"/>
  <w15:docId w15:val="{0EB97FEF-111F-4692-B9B5-3896918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1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0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BA4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4F0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4F00"/>
  </w:style>
  <w:style w:type="paragraph" w:styleId="NoSpacing">
    <w:name w:val="No Spacing"/>
    <w:uiPriority w:val="1"/>
    <w:qFormat/>
    <w:rsid w:val="00BD1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1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C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3B42-617D-47E7-9106-B130F0EC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Neilson-Adams</dc:creator>
  <cp:lastModifiedBy>Jane Adams</cp:lastModifiedBy>
  <cp:revision>4</cp:revision>
  <cp:lastPrinted>2020-03-11T11:46:00Z</cp:lastPrinted>
  <dcterms:created xsi:type="dcterms:W3CDTF">2021-04-25T08:35:00Z</dcterms:created>
  <dcterms:modified xsi:type="dcterms:W3CDTF">2021-04-25T08:38:00Z</dcterms:modified>
</cp:coreProperties>
</file>