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30E" w:rsidRDefault="0098330E" w:rsidP="0098330E">
      <w:pPr>
        <w:autoSpaceDE w:val="0"/>
        <w:autoSpaceDN w:val="0"/>
        <w:adjustRightInd w:val="0"/>
        <w:spacing w:after="0" w:line="240" w:lineRule="auto"/>
        <w:rPr>
          <w:rFonts w:ascii="DejaVuSerifCondensed-Bold" w:hAnsi="DejaVuSerifCondensed-Bold" w:cs="DejaVuSerifCondensed-Bold"/>
          <w:b/>
          <w:bCs/>
        </w:rPr>
      </w:pPr>
    </w:p>
    <w:p w:rsidR="00F002CD" w:rsidRPr="00F002CD" w:rsidRDefault="00F002CD" w:rsidP="0098330E">
      <w:pPr>
        <w:autoSpaceDE w:val="0"/>
        <w:autoSpaceDN w:val="0"/>
        <w:adjustRightInd w:val="0"/>
        <w:spacing w:after="0" w:line="240" w:lineRule="auto"/>
        <w:rPr>
          <w:rFonts w:cstheme="minorHAnsi"/>
          <w:b/>
          <w:bCs/>
          <w:sz w:val="28"/>
          <w:szCs w:val="28"/>
        </w:rPr>
      </w:pPr>
      <w:r w:rsidRPr="00F002CD">
        <w:rPr>
          <w:rFonts w:cstheme="minorHAnsi"/>
          <w:b/>
          <w:bCs/>
          <w:noProof/>
          <w:sz w:val="28"/>
          <w:szCs w:val="28"/>
          <w:lang w:eastAsia="en-GB"/>
        </w:rPr>
        <w:drawing>
          <wp:anchor distT="0" distB="0" distL="114300" distR="114300" simplePos="0" relativeHeight="251658240" behindDoc="0" locked="1" layoutInCell="1" allowOverlap="1" wp14:editId="3EF865F6">
            <wp:simplePos x="0" y="0"/>
            <wp:positionH relativeFrom="column">
              <wp:posOffset>4803140</wp:posOffset>
            </wp:positionH>
            <wp:positionV relativeFrom="page">
              <wp:posOffset>379095</wp:posOffset>
            </wp:positionV>
            <wp:extent cx="1257300" cy="1028700"/>
            <wp:effectExtent l="0" t="0" r="0" b="0"/>
            <wp:wrapThrough wrapText="bothSides">
              <wp:wrapPolygon edited="0">
                <wp:start x="0" y="0"/>
                <wp:lineTo x="0" y="21200"/>
                <wp:lineTo x="21273" y="21200"/>
                <wp:lineTo x="21273" y="0"/>
                <wp:lineTo x="0" y="0"/>
              </wp:wrapPolygon>
            </wp:wrapThrough>
            <wp:docPr id="1" name="Picture 1" descr="ca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2CD">
        <w:rPr>
          <w:rFonts w:cstheme="minorHAnsi"/>
          <w:b/>
          <w:bCs/>
          <w:sz w:val="28"/>
          <w:szCs w:val="28"/>
        </w:rPr>
        <w:t xml:space="preserve">Hamilton Citizens Advice Bureau </w:t>
      </w:r>
    </w:p>
    <w:p w:rsidR="0098330E" w:rsidRPr="00F002CD" w:rsidRDefault="00346438" w:rsidP="0098330E">
      <w:pPr>
        <w:autoSpaceDE w:val="0"/>
        <w:autoSpaceDN w:val="0"/>
        <w:adjustRightInd w:val="0"/>
        <w:spacing w:after="0" w:line="240" w:lineRule="auto"/>
        <w:rPr>
          <w:rFonts w:ascii="DejaVuSerifCondensed-Bold" w:hAnsi="DejaVuSerifCondensed-Bold" w:cs="DejaVuSerifCondensed-Bold"/>
          <w:b/>
          <w:bCs/>
        </w:rPr>
      </w:pPr>
      <w:r w:rsidRPr="00F002CD">
        <w:rPr>
          <w:rFonts w:cstheme="minorHAnsi"/>
          <w:b/>
          <w:bCs/>
          <w:sz w:val="28"/>
          <w:szCs w:val="28"/>
        </w:rPr>
        <w:t xml:space="preserve">Beacons </w:t>
      </w:r>
      <w:r w:rsidR="00F002CD">
        <w:rPr>
          <w:rFonts w:cstheme="minorHAnsi"/>
          <w:b/>
          <w:bCs/>
          <w:sz w:val="28"/>
          <w:szCs w:val="28"/>
        </w:rPr>
        <w:t xml:space="preserve">Advice </w:t>
      </w:r>
      <w:r w:rsidRPr="00F002CD">
        <w:rPr>
          <w:rFonts w:cstheme="minorHAnsi"/>
          <w:b/>
          <w:bCs/>
          <w:sz w:val="28"/>
          <w:szCs w:val="28"/>
        </w:rPr>
        <w:t xml:space="preserve">Project    -   Peer Support Worker </w:t>
      </w:r>
    </w:p>
    <w:p w:rsidR="00346438" w:rsidRPr="00F002CD" w:rsidRDefault="00346438" w:rsidP="0098330E">
      <w:pPr>
        <w:autoSpaceDE w:val="0"/>
        <w:autoSpaceDN w:val="0"/>
        <w:adjustRightInd w:val="0"/>
        <w:spacing w:after="0" w:line="240" w:lineRule="auto"/>
        <w:rPr>
          <w:rFonts w:cstheme="minorHAnsi"/>
          <w:b/>
          <w:bCs/>
          <w:sz w:val="28"/>
          <w:szCs w:val="28"/>
        </w:rPr>
      </w:pPr>
      <w:r w:rsidRPr="00F002CD">
        <w:rPr>
          <w:rFonts w:cstheme="minorHAnsi"/>
          <w:b/>
          <w:bCs/>
          <w:sz w:val="28"/>
          <w:szCs w:val="28"/>
        </w:rPr>
        <w:t xml:space="preserve">Job Description </w:t>
      </w:r>
      <w:r w:rsidR="00F002CD">
        <w:rPr>
          <w:rFonts w:cstheme="minorHAnsi"/>
          <w:b/>
          <w:bCs/>
          <w:sz w:val="28"/>
          <w:szCs w:val="28"/>
        </w:rPr>
        <w:t>and Person Specification</w:t>
      </w:r>
    </w:p>
    <w:p w:rsidR="00346438" w:rsidRDefault="00346438" w:rsidP="0098330E">
      <w:pPr>
        <w:autoSpaceDE w:val="0"/>
        <w:autoSpaceDN w:val="0"/>
        <w:adjustRightInd w:val="0"/>
        <w:spacing w:after="0" w:line="240" w:lineRule="auto"/>
        <w:rPr>
          <w:rFonts w:ascii="DejaVuSerifCondensed-Bold" w:hAnsi="DejaVuSerifCondensed-Bold" w:cs="DejaVuSerifCondensed-Bold"/>
          <w:b/>
          <w:bCs/>
        </w:rPr>
      </w:pPr>
    </w:p>
    <w:p w:rsidR="00F82F70" w:rsidRPr="003C3FF4" w:rsidRDefault="00F82F70" w:rsidP="00F82F70">
      <w:pPr>
        <w:pStyle w:val="NoSpacing"/>
        <w:rPr>
          <w:sz w:val="28"/>
          <w:szCs w:val="28"/>
        </w:rPr>
      </w:pPr>
      <w:r>
        <w:rPr>
          <w:sz w:val="28"/>
          <w:szCs w:val="28"/>
        </w:rPr>
        <w:t>The Beacons Advice Project is funded</w:t>
      </w:r>
      <w:r w:rsidR="002A281A">
        <w:rPr>
          <w:sz w:val="28"/>
          <w:szCs w:val="28"/>
        </w:rPr>
        <w:t xml:space="preserve"> by</w:t>
      </w:r>
      <w:r w:rsidRPr="003C3FF4">
        <w:rPr>
          <w:sz w:val="28"/>
          <w:szCs w:val="28"/>
        </w:rPr>
        <w:t xml:space="preserve"> </w:t>
      </w:r>
      <w:r>
        <w:rPr>
          <w:sz w:val="28"/>
          <w:szCs w:val="28"/>
        </w:rPr>
        <w:t xml:space="preserve">Scottish Government </w:t>
      </w:r>
      <w:r w:rsidRPr="003C3FF4">
        <w:rPr>
          <w:i/>
          <w:sz w:val="28"/>
          <w:szCs w:val="28"/>
        </w:rPr>
        <w:t>D</w:t>
      </w:r>
      <w:r w:rsidR="002A281A">
        <w:rPr>
          <w:i/>
          <w:sz w:val="28"/>
          <w:szCs w:val="28"/>
        </w:rPr>
        <w:t xml:space="preserve">rugs Services – Improvement Fund </w:t>
      </w:r>
      <w:r w:rsidRPr="003C3FF4">
        <w:rPr>
          <w:sz w:val="28"/>
          <w:szCs w:val="28"/>
        </w:rPr>
        <w:t>to test a new approach to advice provision. Working with</w:t>
      </w:r>
      <w:r w:rsidR="002A281A">
        <w:rPr>
          <w:sz w:val="28"/>
          <w:szCs w:val="28"/>
        </w:rPr>
        <w:t xml:space="preserve"> t</w:t>
      </w:r>
      <w:r w:rsidRPr="003C3FF4">
        <w:rPr>
          <w:sz w:val="28"/>
          <w:szCs w:val="28"/>
        </w:rPr>
        <w:t>he Beacons we will design and embed an advice service to meet the needs of individuals and families affected by drug and alcohol misuse and integrate advice within the whole systems approach to recovery.</w:t>
      </w:r>
    </w:p>
    <w:p w:rsidR="00346438" w:rsidRDefault="00346438" w:rsidP="0098330E">
      <w:pPr>
        <w:autoSpaceDE w:val="0"/>
        <w:autoSpaceDN w:val="0"/>
        <w:adjustRightInd w:val="0"/>
        <w:spacing w:after="0" w:line="240" w:lineRule="auto"/>
        <w:rPr>
          <w:rFonts w:ascii="DejaVuSerifCondensed-Bold" w:hAnsi="DejaVuSerifCondensed-Bold" w:cs="DejaVuSerifCondensed-Bold"/>
          <w:b/>
          <w:bCs/>
        </w:rPr>
      </w:pPr>
    </w:p>
    <w:p w:rsidR="002A281A" w:rsidRDefault="002A281A" w:rsidP="0098330E">
      <w:pPr>
        <w:autoSpaceDE w:val="0"/>
        <w:autoSpaceDN w:val="0"/>
        <w:adjustRightInd w:val="0"/>
        <w:spacing w:after="0" w:line="240" w:lineRule="auto"/>
        <w:rPr>
          <w:rFonts w:cstheme="minorHAnsi"/>
          <w:bCs/>
          <w:sz w:val="24"/>
          <w:szCs w:val="24"/>
        </w:rPr>
      </w:pPr>
    </w:p>
    <w:p w:rsidR="002A281A" w:rsidRPr="002A281A" w:rsidRDefault="002A281A" w:rsidP="0098330E">
      <w:pPr>
        <w:autoSpaceDE w:val="0"/>
        <w:autoSpaceDN w:val="0"/>
        <w:adjustRightInd w:val="0"/>
        <w:spacing w:after="0" w:line="240" w:lineRule="auto"/>
        <w:rPr>
          <w:rFonts w:cstheme="minorHAnsi"/>
          <w:b/>
          <w:bCs/>
          <w:sz w:val="24"/>
          <w:szCs w:val="24"/>
        </w:rPr>
      </w:pPr>
      <w:r w:rsidRPr="002A281A">
        <w:rPr>
          <w:rFonts w:cstheme="minorHAnsi"/>
          <w:b/>
          <w:bCs/>
          <w:sz w:val="24"/>
          <w:szCs w:val="24"/>
        </w:rPr>
        <w:t>Main Duties</w:t>
      </w:r>
    </w:p>
    <w:p w:rsidR="002A281A" w:rsidRPr="002A281A" w:rsidRDefault="002A281A" w:rsidP="0098330E">
      <w:pPr>
        <w:autoSpaceDE w:val="0"/>
        <w:autoSpaceDN w:val="0"/>
        <w:adjustRightInd w:val="0"/>
        <w:spacing w:after="0" w:line="240" w:lineRule="auto"/>
        <w:rPr>
          <w:rFonts w:cstheme="minorHAnsi"/>
          <w:bCs/>
          <w:sz w:val="24"/>
          <w:szCs w:val="24"/>
        </w:rPr>
      </w:pPr>
      <w:r w:rsidRPr="002A281A">
        <w:rPr>
          <w:rFonts w:cstheme="minorHAnsi"/>
          <w:bCs/>
          <w:sz w:val="24"/>
          <w:szCs w:val="24"/>
        </w:rPr>
        <w:t xml:space="preserve">Peer Support Workers </w:t>
      </w:r>
      <w:r w:rsidR="0098330E" w:rsidRPr="002A281A">
        <w:rPr>
          <w:rFonts w:cstheme="minorHAnsi"/>
          <w:bCs/>
          <w:sz w:val="24"/>
          <w:szCs w:val="24"/>
        </w:rPr>
        <w:t xml:space="preserve">will take an assertive outreach approach </w:t>
      </w:r>
      <w:r w:rsidRPr="002A281A">
        <w:rPr>
          <w:rFonts w:cstheme="minorHAnsi"/>
          <w:bCs/>
          <w:sz w:val="24"/>
          <w:szCs w:val="24"/>
        </w:rPr>
        <w:t xml:space="preserve">which will </w:t>
      </w:r>
      <w:r w:rsidR="0098330E" w:rsidRPr="002A281A">
        <w:rPr>
          <w:rFonts w:cstheme="minorHAnsi"/>
          <w:bCs/>
          <w:sz w:val="24"/>
          <w:szCs w:val="24"/>
        </w:rPr>
        <w:t>contribute to quicker acc</w:t>
      </w:r>
      <w:r w:rsidR="00346438" w:rsidRPr="002A281A">
        <w:rPr>
          <w:rFonts w:cstheme="minorHAnsi"/>
          <w:bCs/>
          <w:sz w:val="24"/>
          <w:szCs w:val="24"/>
        </w:rPr>
        <w:t xml:space="preserve">ess to the service for many; we </w:t>
      </w:r>
      <w:r w:rsidR="0098330E" w:rsidRPr="002A281A">
        <w:rPr>
          <w:rFonts w:cstheme="minorHAnsi"/>
          <w:bCs/>
          <w:sz w:val="24"/>
          <w:szCs w:val="24"/>
        </w:rPr>
        <w:t>know the importance and value of support f</w:t>
      </w:r>
      <w:r w:rsidR="00346438" w:rsidRPr="002A281A">
        <w:rPr>
          <w:rFonts w:cstheme="minorHAnsi"/>
          <w:bCs/>
          <w:sz w:val="24"/>
          <w:szCs w:val="24"/>
        </w:rPr>
        <w:t xml:space="preserve">rom others who have had similar </w:t>
      </w:r>
      <w:r w:rsidR="0098330E" w:rsidRPr="002A281A">
        <w:rPr>
          <w:rFonts w:cstheme="minorHAnsi"/>
          <w:bCs/>
          <w:sz w:val="24"/>
          <w:szCs w:val="24"/>
        </w:rPr>
        <w:t>experiences can have positive effects on people access</w:t>
      </w:r>
      <w:r w:rsidR="00346438" w:rsidRPr="002A281A">
        <w:rPr>
          <w:rFonts w:cstheme="minorHAnsi"/>
          <w:bCs/>
          <w:sz w:val="24"/>
          <w:szCs w:val="24"/>
        </w:rPr>
        <w:t xml:space="preserve">ing services. </w:t>
      </w:r>
    </w:p>
    <w:p w:rsidR="002A281A" w:rsidRPr="002A281A" w:rsidRDefault="002A281A" w:rsidP="0098330E">
      <w:pPr>
        <w:autoSpaceDE w:val="0"/>
        <w:autoSpaceDN w:val="0"/>
        <w:adjustRightInd w:val="0"/>
        <w:spacing w:after="0" w:line="240" w:lineRule="auto"/>
        <w:rPr>
          <w:rFonts w:ascii="DejaVuSerifCondensed-Bold" w:hAnsi="DejaVuSerifCondensed-Bold" w:cs="DejaVuSerifCondensed-Bold"/>
          <w:b/>
          <w:bCs/>
          <w:sz w:val="24"/>
          <w:szCs w:val="24"/>
        </w:rPr>
      </w:pPr>
    </w:p>
    <w:p w:rsidR="008E5AA3" w:rsidRPr="002A281A" w:rsidRDefault="00346438" w:rsidP="002A281A">
      <w:pPr>
        <w:autoSpaceDE w:val="0"/>
        <w:autoSpaceDN w:val="0"/>
        <w:adjustRightInd w:val="0"/>
        <w:spacing w:after="0" w:line="240" w:lineRule="auto"/>
        <w:rPr>
          <w:rFonts w:cstheme="minorHAnsi"/>
          <w:bCs/>
          <w:sz w:val="24"/>
          <w:szCs w:val="24"/>
        </w:rPr>
      </w:pPr>
      <w:r w:rsidRPr="002A281A">
        <w:rPr>
          <w:rFonts w:cstheme="minorHAnsi"/>
          <w:bCs/>
          <w:sz w:val="24"/>
          <w:szCs w:val="24"/>
        </w:rPr>
        <w:t xml:space="preserve">Peer Workers </w:t>
      </w:r>
      <w:r w:rsidR="002A281A" w:rsidRPr="002A281A">
        <w:rPr>
          <w:rFonts w:cstheme="minorHAnsi"/>
          <w:bCs/>
          <w:sz w:val="24"/>
          <w:szCs w:val="24"/>
        </w:rPr>
        <w:t xml:space="preserve">will be </w:t>
      </w:r>
      <w:r w:rsidR="0098330E" w:rsidRPr="002A281A">
        <w:rPr>
          <w:rFonts w:cstheme="minorHAnsi"/>
          <w:bCs/>
          <w:sz w:val="24"/>
          <w:szCs w:val="24"/>
        </w:rPr>
        <w:t>willing and able to share their personal experience o</w:t>
      </w:r>
      <w:r w:rsidRPr="002A281A">
        <w:rPr>
          <w:rFonts w:cstheme="minorHAnsi"/>
          <w:bCs/>
          <w:sz w:val="24"/>
          <w:szCs w:val="24"/>
        </w:rPr>
        <w:t xml:space="preserve">n an equal level that supports, </w:t>
      </w:r>
      <w:r w:rsidR="0098330E" w:rsidRPr="002A281A">
        <w:rPr>
          <w:rFonts w:cstheme="minorHAnsi"/>
          <w:bCs/>
          <w:sz w:val="24"/>
          <w:szCs w:val="24"/>
        </w:rPr>
        <w:t>empowers and brings hope to the people t</w:t>
      </w:r>
      <w:r w:rsidR="002A281A" w:rsidRPr="002A281A">
        <w:rPr>
          <w:rFonts w:cstheme="minorHAnsi"/>
          <w:bCs/>
          <w:sz w:val="24"/>
          <w:szCs w:val="24"/>
        </w:rPr>
        <w:t>hey partner wi</w:t>
      </w:r>
      <w:r w:rsidR="00203D69">
        <w:rPr>
          <w:rFonts w:cstheme="minorHAnsi"/>
          <w:bCs/>
          <w:sz w:val="24"/>
          <w:szCs w:val="24"/>
        </w:rPr>
        <w:t xml:space="preserve">th; </w:t>
      </w:r>
    </w:p>
    <w:p w:rsidR="002A281A" w:rsidRDefault="002A281A" w:rsidP="0098330E">
      <w:pPr>
        <w:autoSpaceDE w:val="0"/>
        <w:autoSpaceDN w:val="0"/>
        <w:adjustRightInd w:val="0"/>
        <w:spacing w:after="0" w:line="240" w:lineRule="auto"/>
        <w:rPr>
          <w:rFonts w:ascii="DejaVuSerifCondensed-Bold" w:hAnsi="DejaVuSerifCondensed-Bold" w:cs="DejaVuSerifCondensed-Bold"/>
          <w:b/>
          <w:bCs/>
        </w:rPr>
      </w:pPr>
    </w:p>
    <w:p w:rsidR="00346438" w:rsidRPr="00F002CD" w:rsidRDefault="0098330E" w:rsidP="0098330E">
      <w:pPr>
        <w:autoSpaceDE w:val="0"/>
        <w:autoSpaceDN w:val="0"/>
        <w:adjustRightInd w:val="0"/>
        <w:spacing w:after="0" w:line="240" w:lineRule="auto"/>
        <w:rPr>
          <w:rFonts w:cstheme="minorHAnsi"/>
          <w:b/>
          <w:bCs/>
          <w:sz w:val="24"/>
          <w:szCs w:val="24"/>
        </w:rPr>
      </w:pPr>
      <w:r w:rsidRPr="00F002CD">
        <w:rPr>
          <w:rFonts w:cstheme="minorHAnsi"/>
          <w:b/>
          <w:bCs/>
          <w:sz w:val="24"/>
          <w:szCs w:val="24"/>
        </w:rPr>
        <w:t xml:space="preserve">The Peer Workers will provide: </w:t>
      </w:r>
    </w:p>
    <w:p w:rsidR="00346438" w:rsidRDefault="00346438" w:rsidP="0098330E">
      <w:pPr>
        <w:autoSpaceDE w:val="0"/>
        <w:autoSpaceDN w:val="0"/>
        <w:adjustRightInd w:val="0"/>
        <w:spacing w:after="0" w:line="240" w:lineRule="auto"/>
        <w:rPr>
          <w:rFonts w:ascii="DejaVuSerifCondensed-Bold" w:hAnsi="DejaVuSerifCondensed-Bold" w:cs="DejaVuSerifCondensed-Bold"/>
          <w:b/>
          <w:bCs/>
        </w:rPr>
      </w:pPr>
    </w:p>
    <w:p w:rsidR="00346438" w:rsidRPr="00F002CD" w:rsidRDefault="0098330E" w:rsidP="00346438">
      <w:pPr>
        <w:pStyle w:val="ListParagraph"/>
        <w:numPr>
          <w:ilvl w:val="0"/>
          <w:numId w:val="1"/>
        </w:numPr>
        <w:autoSpaceDE w:val="0"/>
        <w:autoSpaceDN w:val="0"/>
        <w:adjustRightInd w:val="0"/>
        <w:spacing w:after="0" w:line="240" w:lineRule="auto"/>
        <w:rPr>
          <w:rFonts w:cstheme="minorHAnsi"/>
          <w:bCs/>
          <w:sz w:val="24"/>
          <w:szCs w:val="24"/>
        </w:rPr>
      </w:pPr>
      <w:r w:rsidRPr="00F002CD">
        <w:rPr>
          <w:rFonts w:cstheme="minorHAnsi"/>
          <w:bCs/>
          <w:sz w:val="24"/>
          <w:szCs w:val="24"/>
        </w:rPr>
        <w:t>Information about how CAB works and how an</w:t>
      </w:r>
      <w:r w:rsidR="00346438" w:rsidRPr="00F002CD">
        <w:rPr>
          <w:rFonts w:cstheme="minorHAnsi"/>
          <w:bCs/>
          <w:sz w:val="24"/>
          <w:szCs w:val="24"/>
        </w:rPr>
        <w:t xml:space="preserve"> </w:t>
      </w:r>
      <w:r w:rsidRPr="00F002CD">
        <w:rPr>
          <w:rFonts w:cstheme="minorHAnsi"/>
          <w:bCs/>
          <w:sz w:val="24"/>
          <w:szCs w:val="24"/>
        </w:rPr>
        <w:t xml:space="preserve">adviser may be able to help </w:t>
      </w:r>
    </w:p>
    <w:p w:rsidR="00346438" w:rsidRPr="00F002CD" w:rsidRDefault="0098330E" w:rsidP="00346438">
      <w:pPr>
        <w:pStyle w:val="ListParagraph"/>
        <w:numPr>
          <w:ilvl w:val="0"/>
          <w:numId w:val="1"/>
        </w:numPr>
        <w:autoSpaceDE w:val="0"/>
        <w:autoSpaceDN w:val="0"/>
        <w:adjustRightInd w:val="0"/>
        <w:spacing w:after="0" w:line="240" w:lineRule="auto"/>
        <w:rPr>
          <w:rFonts w:cstheme="minorHAnsi"/>
          <w:bCs/>
          <w:sz w:val="24"/>
          <w:szCs w:val="24"/>
        </w:rPr>
      </w:pPr>
      <w:r w:rsidRPr="00F002CD">
        <w:rPr>
          <w:rFonts w:cstheme="minorHAnsi"/>
          <w:bCs/>
          <w:sz w:val="24"/>
          <w:szCs w:val="24"/>
        </w:rPr>
        <w:t xml:space="preserve">Support for people to engage with the adviser </w:t>
      </w:r>
    </w:p>
    <w:p w:rsidR="0098330E" w:rsidRPr="00F002CD" w:rsidRDefault="0098330E" w:rsidP="00346438">
      <w:pPr>
        <w:pStyle w:val="ListParagraph"/>
        <w:numPr>
          <w:ilvl w:val="0"/>
          <w:numId w:val="1"/>
        </w:numPr>
        <w:autoSpaceDE w:val="0"/>
        <w:autoSpaceDN w:val="0"/>
        <w:adjustRightInd w:val="0"/>
        <w:spacing w:after="0" w:line="240" w:lineRule="auto"/>
        <w:rPr>
          <w:rFonts w:cstheme="minorHAnsi"/>
          <w:bCs/>
          <w:sz w:val="24"/>
          <w:szCs w:val="24"/>
        </w:rPr>
      </w:pPr>
      <w:r w:rsidRPr="00F002CD">
        <w:rPr>
          <w:rFonts w:cstheme="minorHAnsi"/>
          <w:bCs/>
          <w:sz w:val="24"/>
          <w:szCs w:val="24"/>
        </w:rPr>
        <w:t>Practical assistance to gather information e.g. letters from DWP and health</w:t>
      </w:r>
    </w:p>
    <w:p w:rsidR="00346438" w:rsidRPr="00F002CD" w:rsidRDefault="000A0563" w:rsidP="000A0563">
      <w:pPr>
        <w:pStyle w:val="ListParagraph"/>
        <w:autoSpaceDE w:val="0"/>
        <w:autoSpaceDN w:val="0"/>
        <w:adjustRightInd w:val="0"/>
        <w:spacing w:after="0" w:line="240" w:lineRule="auto"/>
        <w:rPr>
          <w:rFonts w:cstheme="minorHAnsi"/>
          <w:bCs/>
          <w:sz w:val="24"/>
          <w:szCs w:val="24"/>
        </w:rPr>
      </w:pPr>
      <w:proofErr w:type="gramStart"/>
      <w:r>
        <w:rPr>
          <w:rFonts w:cstheme="minorHAnsi"/>
          <w:bCs/>
          <w:sz w:val="24"/>
          <w:szCs w:val="24"/>
        </w:rPr>
        <w:t>p</w:t>
      </w:r>
      <w:r w:rsidR="0098330E" w:rsidRPr="00F002CD">
        <w:rPr>
          <w:rFonts w:cstheme="minorHAnsi"/>
          <w:bCs/>
          <w:sz w:val="24"/>
          <w:szCs w:val="24"/>
        </w:rPr>
        <w:t>ractitioners</w:t>
      </w:r>
      <w:proofErr w:type="gramEnd"/>
    </w:p>
    <w:p w:rsidR="0098330E" w:rsidRPr="00F002CD" w:rsidRDefault="0098330E" w:rsidP="00346438">
      <w:pPr>
        <w:pStyle w:val="ListParagraph"/>
        <w:numPr>
          <w:ilvl w:val="0"/>
          <w:numId w:val="1"/>
        </w:numPr>
        <w:autoSpaceDE w:val="0"/>
        <w:autoSpaceDN w:val="0"/>
        <w:adjustRightInd w:val="0"/>
        <w:spacing w:after="0" w:line="240" w:lineRule="auto"/>
        <w:rPr>
          <w:rFonts w:cstheme="minorHAnsi"/>
          <w:bCs/>
          <w:sz w:val="24"/>
          <w:szCs w:val="24"/>
        </w:rPr>
      </w:pPr>
      <w:r w:rsidRPr="00F002CD">
        <w:rPr>
          <w:rFonts w:cstheme="minorHAnsi"/>
          <w:bCs/>
          <w:sz w:val="24"/>
          <w:szCs w:val="24"/>
        </w:rPr>
        <w:t>Support and encouragement to complete any paperwork in advance of</w:t>
      </w:r>
    </w:p>
    <w:p w:rsidR="00346438" w:rsidRPr="00F002CD" w:rsidRDefault="000A0563" w:rsidP="00346438">
      <w:pPr>
        <w:pStyle w:val="ListParagraph"/>
        <w:numPr>
          <w:ilvl w:val="0"/>
          <w:numId w:val="1"/>
        </w:numPr>
        <w:autoSpaceDE w:val="0"/>
        <w:autoSpaceDN w:val="0"/>
        <w:adjustRightInd w:val="0"/>
        <w:spacing w:after="0" w:line="240" w:lineRule="auto"/>
        <w:rPr>
          <w:rFonts w:cstheme="minorHAnsi"/>
          <w:bCs/>
          <w:sz w:val="24"/>
          <w:szCs w:val="24"/>
        </w:rPr>
      </w:pPr>
      <w:r>
        <w:rPr>
          <w:rFonts w:cstheme="minorHAnsi"/>
          <w:bCs/>
          <w:sz w:val="24"/>
          <w:szCs w:val="24"/>
        </w:rPr>
        <w:t xml:space="preserve">appointments </w:t>
      </w:r>
    </w:p>
    <w:p w:rsidR="00346438" w:rsidRPr="00F002CD" w:rsidRDefault="0098330E" w:rsidP="00346438">
      <w:pPr>
        <w:pStyle w:val="ListParagraph"/>
        <w:numPr>
          <w:ilvl w:val="0"/>
          <w:numId w:val="1"/>
        </w:numPr>
        <w:autoSpaceDE w:val="0"/>
        <w:autoSpaceDN w:val="0"/>
        <w:adjustRightInd w:val="0"/>
        <w:spacing w:after="0" w:line="240" w:lineRule="auto"/>
        <w:rPr>
          <w:rFonts w:cstheme="minorHAnsi"/>
          <w:bCs/>
          <w:sz w:val="24"/>
          <w:szCs w:val="24"/>
        </w:rPr>
      </w:pPr>
      <w:r w:rsidRPr="00F002CD">
        <w:rPr>
          <w:rFonts w:cstheme="minorHAnsi"/>
          <w:bCs/>
          <w:sz w:val="24"/>
          <w:szCs w:val="24"/>
        </w:rPr>
        <w:t>Ongoing c</w:t>
      </w:r>
      <w:r w:rsidR="000A0563">
        <w:rPr>
          <w:rFonts w:cstheme="minorHAnsi"/>
          <w:bCs/>
          <w:sz w:val="24"/>
          <w:szCs w:val="24"/>
        </w:rPr>
        <w:t>ontact while advice/ casework is ongoing</w:t>
      </w:r>
      <w:r w:rsidRPr="00F002CD">
        <w:rPr>
          <w:rFonts w:cstheme="minorHAnsi"/>
          <w:bCs/>
          <w:sz w:val="24"/>
          <w:szCs w:val="24"/>
        </w:rPr>
        <w:t xml:space="preserve"> </w:t>
      </w:r>
    </w:p>
    <w:p w:rsidR="00346438" w:rsidRPr="00F002CD" w:rsidRDefault="0098330E" w:rsidP="00346438">
      <w:pPr>
        <w:pStyle w:val="ListParagraph"/>
        <w:numPr>
          <w:ilvl w:val="0"/>
          <w:numId w:val="1"/>
        </w:numPr>
        <w:autoSpaceDE w:val="0"/>
        <w:autoSpaceDN w:val="0"/>
        <w:adjustRightInd w:val="0"/>
        <w:spacing w:after="0" w:line="240" w:lineRule="auto"/>
        <w:rPr>
          <w:rFonts w:cstheme="minorHAnsi"/>
          <w:bCs/>
          <w:sz w:val="24"/>
          <w:szCs w:val="24"/>
        </w:rPr>
      </w:pPr>
      <w:r w:rsidRPr="00F002CD">
        <w:rPr>
          <w:rFonts w:cstheme="minorHAnsi"/>
          <w:bCs/>
          <w:sz w:val="24"/>
          <w:szCs w:val="24"/>
        </w:rPr>
        <w:t>Support to engage / re</w:t>
      </w:r>
      <w:r w:rsidR="00346438" w:rsidRPr="00F002CD">
        <w:rPr>
          <w:rFonts w:cstheme="minorHAnsi"/>
          <w:bCs/>
          <w:sz w:val="24"/>
          <w:szCs w:val="24"/>
        </w:rPr>
        <w:t>-</w:t>
      </w:r>
      <w:r w:rsidRPr="00F002CD">
        <w:rPr>
          <w:rFonts w:cstheme="minorHAnsi"/>
          <w:bCs/>
          <w:sz w:val="24"/>
          <w:szCs w:val="24"/>
        </w:rPr>
        <w:t xml:space="preserve">engage with health practitioners/ services </w:t>
      </w:r>
    </w:p>
    <w:p w:rsidR="00346438" w:rsidRPr="00F002CD" w:rsidRDefault="0098330E" w:rsidP="00346438">
      <w:pPr>
        <w:pStyle w:val="ListParagraph"/>
        <w:numPr>
          <w:ilvl w:val="0"/>
          <w:numId w:val="1"/>
        </w:numPr>
        <w:autoSpaceDE w:val="0"/>
        <w:autoSpaceDN w:val="0"/>
        <w:adjustRightInd w:val="0"/>
        <w:spacing w:after="0" w:line="240" w:lineRule="auto"/>
        <w:rPr>
          <w:rFonts w:cstheme="minorHAnsi"/>
          <w:bCs/>
          <w:sz w:val="24"/>
          <w:szCs w:val="24"/>
        </w:rPr>
      </w:pPr>
      <w:r w:rsidRPr="00F002CD">
        <w:rPr>
          <w:rFonts w:cstheme="minorHAnsi"/>
          <w:bCs/>
          <w:sz w:val="24"/>
          <w:szCs w:val="24"/>
        </w:rPr>
        <w:t>Support to navigate and connect with</w:t>
      </w:r>
      <w:r w:rsidR="00346438" w:rsidRPr="00F002CD">
        <w:rPr>
          <w:rFonts w:cstheme="minorHAnsi"/>
          <w:bCs/>
          <w:sz w:val="24"/>
          <w:szCs w:val="24"/>
        </w:rPr>
        <w:t xml:space="preserve"> </w:t>
      </w:r>
      <w:r w:rsidRPr="00F002CD">
        <w:rPr>
          <w:rFonts w:cstheme="minorHAnsi"/>
          <w:bCs/>
          <w:sz w:val="24"/>
          <w:szCs w:val="24"/>
        </w:rPr>
        <w:t xml:space="preserve">appropriate services and community support </w:t>
      </w:r>
    </w:p>
    <w:p w:rsidR="00346438" w:rsidRPr="00F002CD" w:rsidRDefault="0098330E" w:rsidP="00346438">
      <w:pPr>
        <w:pStyle w:val="ListParagraph"/>
        <w:numPr>
          <w:ilvl w:val="0"/>
          <w:numId w:val="1"/>
        </w:numPr>
        <w:autoSpaceDE w:val="0"/>
        <w:autoSpaceDN w:val="0"/>
        <w:adjustRightInd w:val="0"/>
        <w:spacing w:after="0" w:line="240" w:lineRule="auto"/>
        <w:rPr>
          <w:rFonts w:cstheme="minorHAnsi"/>
          <w:bCs/>
          <w:sz w:val="24"/>
          <w:szCs w:val="24"/>
        </w:rPr>
      </w:pPr>
      <w:r w:rsidRPr="00F002CD">
        <w:rPr>
          <w:rFonts w:cstheme="minorHAnsi"/>
          <w:bCs/>
          <w:sz w:val="24"/>
          <w:szCs w:val="24"/>
        </w:rPr>
        <w:t>Support to record and monitor action</w:t>
      </w:r>
      <w:r w:rsidR="00346438" w:rsidRPr="00F002CD">
        <w:rPr>
          <w:rFonts w:cstheme="minorHAnsi"/>
          <w:bCs/>
          <w:sz w:val="24"/>
          <w:szCs w:val="24"/>
        </w:rPr>
        <w:t xml:space="preserve"> </w:t>
      </w:r>
      <w:r w:rsidRPr="00F002CD">
        <w:rPr>
          <w:rFonts w:cstheme="minorHAnsi"/>
          <w:bCs/>
          <w:sz w:val="24"/>
          <w:szCs w:val="24"/>
        </w:rPr>
        <w:t xml:space="preserve">plan and outcomes of advice </w:t>
      </w:r>
    </w:p>
    <w:p w:rsidR="0098330E" w:rsidRPr="00F002CD" w:rsidRDefault="0098330E" w:rsidP="00346438">
      <w:pPr>
        <w:pStyle w:val="ListParagraph"/>
        <w:numPr>
          <w:ilvl w:val="0"/>
          <w:numId w:val="1"/>
        </w:numPr>
        <w:autoSpaceDE w:val="0"/>
        <w:autoSpaceDN w:val="0"/>
        <w:adjustRightInd w:val="0"/>
        <w:spacing w:after="0" w:line="240" w:lineRule="auto"/>
        <w:rPr>
          <w:rFonts w:cstheme="minorHAnsi"/>
          <w:bCs/>
          <w:sz w:val="24"/>
          <w:szCs w:val="24"/>
        </w:rPr>
      </w:pPr>
      <w:r w:rsidRPr="00F002CD">
        <w:rPr>
          <w:rFonts w:cstheme="minorHAnsi"/>
          <w:bCs/>
          <w:sz w:val="24"/>
          <w:szCs w:val="24"/>
        </w:rPr>
        <w:t>Encouragement /facilitated access to Beacons recovery</w:t>
      </w:r>
      <w:r w:rsidR="00346438" w:rsidRPr="00F002CD">
        <w:rPr>
          <w:rFonts w:cstheme="minorHAnsi"/>
          <w:bCs/>
          <w:sz w:val="24"/>
          <w:szCs w:val="24"/>
        </w:rPr>
        <w:t xml:space="preserve"> </w:t>
      </w:r>
      <w:r w:rsidRPr="00F002CD">
        <w:rPr>
          <w:rFonts w:cstheme="minorHAnsi"/>
          <w:bCs/>
          <w:sz w:val="24"/>
          <w:szCs w:val="24"/>
        </w:rPr>
        <w:t>activities</w:t>
      </w:r>
    </w:p>
    <w:p w:rsidR="0098330E" w:rsidRDefault="0098330E" w:rsidP="0098330E"/>
    <w:p w:rsidR="002A281A" w:rsidRPr="00F002CD" w:rsidRDefault="002A281A" w:rsidP="0098330E">
      <w:pPr>
        <w:rPr>
          <w:rFonts w:cstheme="minorHAnsi"/>
          <w:b/>
          <w:sz w:val="24"/>
          <w:szCs w:val="24"/>
        </w:rPr>
      </w:pPr>
      <w:r w:rsidRPr="00F002CD">
        <w:rPr>
          <w:rFonts w:cstheme="minorHAnsi"/>
          <w:b/>
          <w:sz w:val="24"/>
          <w:szCs w:val="24"/>
        </w:rPr>
        <w:t>Other Duties</w:t>
      </w:r>
    </w:p>
    <w:p w:rsidR="002A281A" w:rsidRPr="00F002CD" w:rsidRDefault="002A281A" w:rsidP="002A281A">
      <w:pPr>
        <w:numPr>
          <w:ilvl w:val="0"/>
          <w:numId w:val="2"/>
        </w:numPr>
        <w:spacing w:after="0" w:line="240" w:lineRule="auto"/>
        <w:rPr>
          <w:rFonts w:eastAsia="Calibri" w:cstheme="minorHAnsi"/>
          <w:sz w:val="24"/>
          <w:szCs w:val="24"/>
        </w:rPr>
      </w:pPr>
      <w:r w:rsidRPr="00F002CD">
        <w:rPr>
          <w:rFonts w:eastAsia="Calibri" w:cstheme="minorHAnsi"/>
          <w:sz w:val="24"/>
          <w:szCs w:val="24"/>
        </w:rPr>
        <w:t>Work within Hamilton CAB policies and procedures – particularly confidentiality, data protection, case management, safeguarding and health &amp; safety</w:t>
      </w:r>
    </w:p>
    <w:p w:rsidR="00BF4703" w:rsidRPr="00F002CD" w:rsidRDefault="00BF4703" w:rsidP="00BF4703">
      <w:pPr>
        <w:spacing w:after="0" w:line="240" w:lineRule="auto"/>
        <w:ind w:left="574"/>
        <w:rPr>
          <w:rFonts w:eastAsia="Calibri" w:cstheme="minorHAnsi"/>
          <w:sz w:val="24"/>
          <w:szCs w:val="24"/>
        </w:rPr>
      </w:pPr>
    </w:p>
    <w:p w:rsidR="00BF4703" w:rsidRPr="00F002CD" w:rsidRDefault="00BF4703" w:rsidP="002A281A">
      <w:pPr>
        <w:numPr>
          <w:ilvl w:val="0"/>
          <w:numId w:val="2"/>
        </w:numPr>
        <w:spacing w:after="0" w:line="240" w:lineRule="auto"/>
        <w:rPr>
          <w:rFonts w:eastAsia="Calibri" w:cstheme="minorHAnsi"/>
          <w:sz w:val="24"/>
          <w:szCs w:val="24"/>
        </w:rPr>
      </w:pPr>
      <w:r w:rsidRPr="00F002CD">
        <w:rPr>
          <w:rFonts w:eastAsia="Calibri" w:cstheme="minorHAnsi"/>
          <w:sz w:val="24"/>
          <w:szCs w:val="24"/>
        </w:rPr>
        <w:t>Work within the Beacons policies, procedures and practice guidance</w:t>
      </w:r>
    </w:p>
    <w:p w:rsidR="00BF4703" w:rsidRPr="00F002CD" w:rsidRDefault="00BF4703" w:rsidP="00BF4703">
      <w:pPr>
        <w:pStyle w:val="ListParagraph"/>
        <w:rPr>
          <w:rFonts w:eastAsia="Calibri" w:cstheme="minorHAnsi"/>
          <w:sz w:val="24"/>
          <w:szCs w:val="24"/>
        </w:rPr>
      </w:pPr>
    </w:p>
    <w:p w:rsidR="00BF4703" w:rsidRPr="00F002CD" w:rsidRDefault="00BF4703" w:rsidP="002A281A">
      <w:pPr>
        <w:numPr>
          <w:ilvl w:val="0"/>
          <w:numId w:val="2"/>
        </w:numPr>
        <w:spacing w:after="0" w:line="240" w:lineRule="auto"/>
        <w:rPr>
          <w:rFonts w:eastAsia="Calibri" w:cstheme="minorHAnsi"/>
          <w:sz w:val="24"/>
          <w:szCs w:val="24"/>
        </w:rPr>
      </w:pPr>
      <w:r w:rsidRPr="00F002CD">
        <w:rPr>
          <w:rFonts w:eastAsia="Calibri" w:cstheme="minorHAnsi"/>
          <w:sz w:val="24"/>
          <w:szCs w:val="24"/>
        </w:rPr>
        <w:t xml:space="preserve">Build and maintain good working relationships with colleagues in Hamilton CAB and the Beacons </w:t>
      </w:r>
    </w:p>
    <w:p w:rsidR="00BF4703" w:rsidRPr="00F002CD" w:rsidRDefault="00BF4703" w:rsidP="00BF4703">
      <w:pPr>
        <w:pStyle w:val="ListParagraph"/>
        <w:rPr>
          <w:rFonts w:eastAsia="Calibri" w:cstheme="minorHAnsi"/>
          <w:sz w:val="24"/>
          <w:szCs w:val="24"/>
        </w:rPr>
      </w:pPr>
    </w:p>
    <w:p w:rsidR="00BF4703" w:rsidRPr="00F002CD" w:rsidRDefault="00BF4703" w:rsidP="002A281A">
      <w:pPr>
        <w:numPr>
          <w:ilvl w:val="0"/>
          <w:numId w:val="2"/>
        </w:numPr>
        <w:spacing w:after="0" w:line="240" w:lineRule="auto"/>
        <w:rPr>
          <w:rFonts w:eastAsia="Calibri" w:cstheme="minorHAnsi"/>
          <w:sz w:val="24"/>
          <w:szCs w:val="24"/>
        </w:rPr>
      </w:pPr>
      <w:r w:rsidRPr="00F002CD">
        <w:rPr>
          <w:rFonts w:eastAsia="Calibri" w:cstheme="minorHAnsi"/>
          <w:sz w:val="24"/>
          <w:szCs w:val="24"/>
        </w:rPr>
        <w:lastRenderedPageBreak/>
        <w:t>Develop good working knowledge of and relationships with local groups, organisations and practitioners</w:t>
      </w:r>
    </w:p>
    <w:p w:rsidR="002A281A" w:rsidRPr="00F002CD" w:rsidRDefault="002A281A" w:rsidP="002A281A">
      <w:pPr>
        <w:spacing w:after="200" w:line="276" w:lineRule="auto"/>
        <w:ind w:left="720"/>
        <w:contextualSpacing/>
        <w:rPr>
          <w:rFonts w:eastAsia="Calibri" w:cstheme="minorHAnsi"/>
          <w:sz w:val="24"/>
          <w:szCs w:val="24"/>
        </w:rPr>
      </w:pPr>
    </w:p>
    <w:p w:rsidR="002A281A" w:rsidRPr="00F002CD" w:rsidRDefault="002A281A" w:rsidP="002A281A">
      <w:pPr>
        <w:numPr>
          <w:ilvl w:val="0"/>
          <w:numId w:val="2"/>
        </w:numPr>
        <w:spacing w:after="200" w:line="276" w:lineRule="auto"/>
        <w:contextualSpacing/>
        <w:rPr>
          <w:rFonts w:eastAsia="Calibri" w:cstheme="minorHAnsi"/>
          <w:b/>
          <w:bCs/>
          <w:sz w:val="24"/>
          <w:szCs w:val="24"/>
        </w:rPr>
      </w:pPr>
      <w:r w:rsidRPr="00F002CD">
        <w:rPr>
          <w:rFonts w:eastAsia="Calibri" w:cstheme="minorHAnsi"/>
          <w:sz w:val="24"/>
          <w:szCs w:val="24"/>
        </w:rPr>
        <w:t xml:space="preserve">Contribute to gathering project information and social policy issues in order to inform local policy and service development. </w:t>
      </w:r>
    </w:p>
    <w:p w:rsidR="002A281A" w:rsidRPr="00F002CD" w:rsidRDefault="002A281A" w:rsidP="002A281A">
      <w:pPr>
        <w:spacing w:after="0" w:line="240" w:lineRule="auto"/>
        <w:rPr>
          <w:rFonts w:eastAsia="Calibri" w:cstheme="minorHAnsi"/>
          <w:sz w:val="24"/>
          <w:szCs w:val="24"/>
        </w:rPr>
      </w:pPr>
    </w:p>
    <w:p w:rsidR="002A281A" w:rsidRPr="00F002CD" w:rsidRDefault="002A281A" w:rsidP="002A281A">
      <w:pPr>
        <w:numPr>
          <w:ilvl w:val="0"/>
          <w:numId w:val="2"/>
        </w:numPr>
        <w:spacing w:after="0" w:line="240" w:lineRule="auto"/>
        <w:rPr>
          <w:rFonts w:eastAsia="Calibri" w:cstheme="minorHAnsi"/>
          <w:sz w:val="24"/>
          <w:szCs w:val="24"/>
        </w:rPr>
      </w:pPr>
      <w:r w:rsidRPr="00F002CD">
        <w:rPr>
          <w:rFonts w:eastAsia="Calibri" w:cstheme="minorHAnsi"/>
          <w:sz w:val="24"/>
          <w:szCs w:val="24"/>
        </w:rPr>
        <w:t xml:space="preserve">Undertake induction and further training appropriate to your role. </w:t>
      </w:r>
      <w:r w:rsidR="00BF4703" w:rsidRPr="00F002CD">
        <w:rPr>
          <w:rFonts w:eastAsia="Calibri" w:cstheme="minorHAnsi"/>
          <w:sz w:val="24"/>
          <w:szCs w:val="24"/>
        </w:rPr>
        <w:t>Maintain</w:t>
      </w:r>
      <w:r w:rsidRPr="00F002CD">
        <w:rPr>
          <w:rFonts w:eastAsia="Calibri" w:cstheme="minorHAnsi"/>
          <w:sz w:val="24"/>
          <w:szCs w:val="24"/>
        </w:rPr>
        <w:t xml:space="preserve"> your personal</w:t>
      </w:r>
      <w:r w:rsidR="00BF4703" w:rsidRPr="00F002CD">
        <w:rPr>
          <w:rFonts w:eastAsia="Calibri" w:cstheme="minorHAnsi"/>
          <w:sz w:val="24"/>
          <w:szCs w:val="24"/>
        </w:rPr>
        <w:t xml:space="preserve"> competence level and develop your</w:t>
      </w:r>
      <w:r w:rsidRPr="00F002CD">
        <w:rPr>
          <w:rFonts w:eastAsia="Calibri" w:cstheme="minorHAnsi"/>
          <w:sz w:val="24"/>
          <w:szCs w:val="24"/>
        </w:rPr>
        <w:t xml:space="preserve"> knowledge and skills;</w:t>
      </w:r>
    </w:p>
    <w:p w:rsidR="00BF4703" w:rsidRPr="00F002CD" w:rsidRDefault="00BF4703" w:rsidP="00BF4703">
      <w:pPr>
        <w:pStyle w:val="ListParagraph"/>
        <w:rPr>
          <w:rFonts w:eastAsia="Calibri" w:cstheme="minorHAnsi"/>
          <w:sz w:val="24"/>
          <w:szCs w:val="24"/>
        </w:rPr>
      </w:pPr>
    </w:p>
    <w:p w:rsidR="00BF4703" w:rsidRPr="00F002CD" w:rsidRDefault="00BF4703" w:rsidP="002A281A">
      <w:pPr>
        <w:numPr>
          <w:ilvl w:val="0"/>
          <w:numId w:val="2"/>
        </w:numPr>
        <w:spacing w:after="0" w:line="240" w:lineRule="auto"/>
        <w:rPr>
          <w:rFonts w:eastAsia="Calibri" w:cstheme="minorHAnsi"/>
          <w:sz w:val="24"/>
          <w:szCs w:val="24"/>
        </w:rPr>
      </w:pPr>
      <w:r w:rsidRPr="00F002CD">
        <w:rPr>
          <w:rFonts w:eastAsia="Calibri" w:cstheme="minorHAnsi"/>
          <w:sz w:val="24"/>
          <w:szCs w:val="24"/>
        </w:rPr>
        <w:t>Participate in team meetings, 1:1 meetings with your supervisor, Hamilton CAB training and other events.</w:t>
      </w:r>
    </w:p>
    <w:p w:rsidR="002A281A" w:rsidRPr="00F002CD" w:rsidRDefault="002A281A" w:rsidP="002A281A">
      <w:pPr>
        <w:spacing w:after="0" w:line="240" w:lineRule="auto"/>
        <w:ind w:left="574"/>
        <w:rPr>
          <w:rFonts w:eastAsia="Calibri" w:cstheme="minorHAnsi"/>
          <w:sz w:val="24"/>
          <w:szCs w:val="24"/>
        </w:rPr>
      </w:pPr>
    </w:p>
    <w:p w:rsidR="002A281A" w:rsidRPr="00F002CD" w:rsidRDefault="002A281A" w:rsidP="002A281A">
      <w:pPr>
        <w:numPr>
          <w:ilvl w:val="0"/>
          <w:numId w:val="2"/>
        </w:numPr>
        <w:spacing w:after="0" w:line="240" w:lineRule="auto"/>
        <w:rPr>
          <w:rFonts w:eastAsia="Calibri" w:cstheme="minorHAnsi"/>
          <w:sz w:val="24"/>
          <w:szCs w:val="24"/>
        </w:rPr>
      </w:pPr>
      <w:r w:rsidRPr="00F002CD">
        <w:rPr>
          <w:rFonts w:eastAsia="Calibri" w:cstheme="minorHAnsi"/>
          <w:sz w:val="24"/>
          <w:szCs w:val="24"/>
        </w:rPr>
        <w:t>Undertake any other work, consistent with the purpose of the post, as directed by the Team Leader / Chief Officer</w:t>
      </w:r>
    </w:p>
    <w:p w:rsidR="002A281A" w:rsidRPr="002A281A" w:rsidRDefault="002A281A" w:rsidP="002A281A">
      <w:pPr>
        <w:spacing w:after="200" w:line="276" w:lineRule="auto"/>
        <w:rPr>
          <w:rFonts w:ascii="Arial" w:eastAsia="Calibri" w:hAnsi="Arial" w:cs="Arial"/>
          <w:sz w:val="24"/>
          <w:szCs w:val="24"/>
        </w:rPr>
      </w:pPr>
    </w:p>
    <w:p w:rsidR="002A281A" w:rsidRPr="002A281A" w:rsidRDefault="002A281A" w:rsidP="002A281A">
      <w:pPr>
        <w:spacing w:after="200" w:line="276" w:lineRule="auto"/>
        <w:rPr>
          <w:rFonts w:ascii="Arial" w:eastAsia="Calibri" w:hAnsi="Arial" w:cs="Arial"/>
        </w:rPr>
      </w:pPr>
      <w:r w:rsidRPr="002A281A">
        <w:rPr>
          <w:rFonts w:ascii="Arial" w:eastAsia="Calibri" w:hAnsi="Arial" w:cs="Arial"/>
        </w:rPr>
        <w:t>.</w:t>
      </w:r>
    </w:p>
    <w:p w:rsidR="002A281A" w:rsidRPr="002A281A" w:rsidRDefault="002A281A" w:rsidP="002A281A">
      <w:pPr>
        <w:spacing w:after="200" w:line="276" w:lineRule="auto"/>
        <w:rPr>
          <w:rFonts w:ascii="Arial" w:eastAsia="Calibri" w:hAnsi="Arial" w:cs="Arial"/>
          <w:sz w:val="20"/>
          <w:szCs w:val="21"/>
        </w:rPr>
      </w:pPr>
    </w:p>
    <w:p w:rsidR="002A281A" w:rsidRPr="00F002CD" w:rsidRDefault="002A281A" w:rsidP="002A281A">
      <w:pPr>
        <w:spacing w:after="0" w:line="240" w:lineRule="auto"/>
        <w:jc w:val="center"/>
        <w:rPr>
          <w:rFonts w:ascii="Arial" w:eastAsia="Times New Roman" w:hAnsi="Arial" w:cs="Arial"/>
          <w:sz w:val="28"/>
          <w:szCs w:val="28"/>
          <w:u w:val="single"/>
        </w:rPr>
      </w:pPr>
      <w:r w:rsidRPr="002A281A">
        <w:rPr>
          <w:rFonts w:ascii="Arial" w:eastAsia="Times New Roman" w:hAnsi="Arial" w:cs="Arial"/>
          <w:b/>
          <w:bCs/>
          <w:i/>
          <w:iCs/>
          <w:sz w:val="20"/>
          <w:szCs w:val="21"/>
          <w:u w:val="single"/>
        </w:rPr>
        <w:br w:type="page"/>
      </w:r>
      <w:r w:rsidRPr="00F002CD">
        <w:rPr>
          <w:rFonts w:ascii="Arial" w:eastAsia="Times New Roman" w:hAnsi="Arial" w:cs="Arial"/>
          <w:sz w:val="28"/>
          <w:szCs w:val="28"/>
          <w:u w:val="single"/>
        </w:rPr>
        <w:lastRenderedPageBreak/>
        <w:t xml:space="preserve"> </w:t>
      </w:r>
    </w:p>
    <w:p w:rsidR="002A281A" w:rsidRPr="00F002CD" w:rsidRDefault="002A281A" w:rsidP="002A281A">
      <w:pPr>
        <w:spacing w:after="200" w:line="276" w:lineRule="auto"/>
        <w:rPr>
          <w:rFonts w:eastAsia="Calibri" w:cstheme="minorHAnsi"/>
          <w:b/>
          <w:bCs/>
          <w:sz w:val="28"/>
          <w:szCs w:val="28"/>
        </w:rPr>
      </w:pPr>
      <w:r w:rsidRPr="00F002CD">
        <w:rPr>
          <w:rFonts w:eastAsia="Calibri" w:cstheme="minorHAnsi"/>
          <w:b/>
          <w:bCs/>
          <w:sz w:val="28"/>
          <w:szCs w:val="28"/>
        </w:rPr>
        <w:t>PERS</w:t>
      </w:r>
      <w:r w:rsidR="00F002CD" w:rsidRPr="00F002CD">
        <w:rPr>
          <w:rFonts w:eastAsia="Calibri" w:cstheme="minorHAnsi"/>
          <w:b/>
          <w:bCs/>
          <w:sz w:val="28"/>
          <w:szCs w:val="28"/>
        </w:rPr>
        <w:t xml:space="preserve">ON SPECIFICATION </w:t>
      </w:r>
    </w:p>
    <w:p w:rsidR="002A281A" w:rsidRPr="00F002CD" w:rsidRDefault="002A281A" w:rsidP="002A281A">
      <w:pPr>
        <w:spacing w:after="200" w:line="276" w:lineRule="auto"/>
        <w:rPr>
          <w:rFonts w:eastAsia="Calibri" w:cstheme="minorHAnsi"/>
          <w:b/>
          <w:sz w:val="24"/>
          <w:szCs w:val="24"/>
        </w:rPr>
      </w:pPr>
      <w:r w:rsidRPr="00F002CD">
        <w:rPr>
          <w:rFonts w:eastAsia="Calibri" w:cstheme="minorHAnsi"/>
          <w:b/>
          <w:sz w:val="24"/>
          <w:szCs w:val="24"/>
        </w:rPr>
        <w:t>ESSENTIAL Criteria</w:t>
      </w:r>
    </w:p>
    <w:p w:rsidR="000D16C3" w:rsidRPr="00F002CD" w:rsidRDefault="000D16C3" w:rsidP="00F456DB">
      <w:pPr>
        <w:numPr>
          <w:ilvl w:val="0"/>
          <w:numId w:val="3"/>
        </w:numPr>
        <w:spacing w:after="0" w:line="240" w:lineRule="auto"/>
        <w:rPr>
          <w:rFonts w:eastAsia="Calibri" w:cstheme="minorHAnsi"/>
          <w:sz w:val="24"/>
          <w:szCs w:val="24"/>
        </w:rPr>
      </w:pPr>
      <w:r w:rsidRPr="00F002CD">
        <w:rPr>
          <w:rFonts w:eastAsia="Calibri" w:cstheme="minorHAnsi"/>
          <w:sz w:val="24"/>
          <w:szCs w:val="24"/>
        </w:rPr>
        <w:t xml:space="preserve">Have relevant lived experience </w:t>
      </w:r>
    </w:p>
    <w:p w:rsidR="002A281A" w:rsidRPr="00F002CD" w:rsidRDefault="00BF4703" w:rsidP="002A281A">
      <w:pPr>
        <w:numPr>
          <w:ilvl w:val="0"/>
          <w:numId w:val="3"/>
        </w:numPr>
        <w:spacing w:after="0" w:line="240" w:lineRule="auto"/>
        <w:rPr>
          <w:rFonts w:eastAsia="Calibri" w:cstheme="minorHAnsi"/>
          <w:sz w:val="24"/>
          <w:szCs w:val="24"/>
        </w:rPr>
      </w:pPr>
      <w:r w:rsidRPr="00F002CD">
        <w:rPr>
          <w:rFonts w:eastAsia="Calibri" w:cstheme="minorHAnsi"/>
          <w:sz w:val="24"/>
          <w:szCs w:val="24"/>
        </w:rPr>
        <w:t xml:space="preserve">Good communication and interpersonal skills </w:t>
      </w:r>
    </w:p>
    <w:p w:rsidR="002A281A" w:rsidRPr="00F002CD" w:rsidRDefault="002A281A" w:rsidP="00BF4703">
      <w:pPr>
        <w:numPr>
          <w:ilvl w:val="0"/>
          <w:numId w:val="3"/>
        </w:numPr>
        <w:spacing w:after="0" w:line="240" w:lineRule="auto"/>
        <w:rPr>
          <w:rFonts w:eastAsia="Calibri" w:cstheme="minorHAnsi"/>
          <w:sz w:val="24"/>
          <w:szCs w:val="24"/>
        </w:rPr>
      </w:pPr>
      <w:r w:rsidRPr="00F002CD">
        <w:rPr>
          <w:rFonts w:eastAsia="Calibri" w:cstheme="minorHAnsi"/>
          <w:sz w:val="24"/>
          <w:szCs w:val="24"/>
        </w:rPr>
        <w:t xml:space="preserve">IT skills with </w:t>
      </w:r>
      <w:r w:rsidR="000A0563">
        <w:rPr>
          <w:rFonts w:eastAsia="Calibri" w:cstheme="minorHAnsi"/>
          <w:sz w:val="24"/>
          <w:szCs w:val="24"/>
        </w:rPr>
        <w:t>experience of Microsoft O</w:t>
      </w:r>
      <w:bookmarkStart w:id="0" w:name="_GoBack"/>
      <w:bookmarkEnd w:id="0"/>
      <w:r w:rsidR="00BF4703" w:rsidRPr="00F002CD">
        <w:rPr>
          <w:rFonts w:eastAsia="Calibri" w:cstheme="minorHAnsi"/>
          <w:sz w:val="24"/>
          <w:szCs w:val="24"/>
        </w:rPr>
        <w:t xml:space="preserve">ffice software – word, outlook email and use of internet </w:t>
      </w:r>
    </w:p>
    <w:p w:rsidR="002A281A" w:rsidRPr="00F002CD" w:rsidRDefault="002A281A" w:rsidP="002A281A">
      <w:pPr>
        <w:spacing w:after="0" w:line="240" w:lineRule="auto"/>
        <w:rPr>
          <w:rFonts w:eastAsia="Calibri" w:cstheme="minorHAnsi"/>
          <w:sz w:val="24"/>
          <w:szCs w:val="24"/>
        </w:rPr>
      </w:pPr>
    </w:p>
    <w:p w:rsidR="002A281A" w:rsidRPr="00F002CD" w:rsidRDefault="002A281A" w:rsidP="002A281A">
      <w:pPr>
        <w:numPr>
          <w:ilvl w:val="0"/>
          <w:numId w:val="3"/>
        </w:numPr>
        <w:spacing w:after="0" w:line="240" w:lineRule="auto"/>
        <w:rPr>
          <w:rFonts w:eastAsia="Calibri" w:cstheme="minorHAnsi"/>
          <w:sz w:val="24"/>
          <w:szCs w:val="24"/>
        </w:rPr>
      </w:pPr>
      <w:r w:rsidRPr="00F002CD">
        <w:rPr>
          <w:rFonts w:eastAsia="Calibri" w:cstheme="minorHAnsi"/>
          <w:sz w:val="24"/>
          <w:szCs w:val="24"/>
        </w:rPr>
        <w:t xml:space="preserve">Ability to work in a holistic, </w:t>
      </w:r>
      <w:r w:rsidR="0031751C" w:rsidRPr="00F002CD">
        <w:rPr>
          <w:rFonts w:eastAsia="Calibri" w:cstheme="minorHAnsi"/>
          <w:sz w:val="24"/>
          <w:szCs w:val="24"/>
        </w:rPr>
        <w:t>person-centred</w:t>
      </w:r>
      <w:r w:rsidRPr="00F002CD">
        <w:rPr>
          <w:rFonts w:eastAsia="Calibri" w:cstheme="minorHAnsi"/>
          <w:sz w:val="24"/>
          <w:szCs w:val="24"/>
        </w:rPr>
        <w:t xml:space="preserve"> way, encouraging and supporting self-management and recovery</w:t>
      </w:r>
    </w:p>
    <w:p w:rsidR="002A281A" w:rsidRPr="00F002CD" w:rsidRDefault="002A281A" w:rsidP="002A281A">
      <w:pPr>
        <w:numPr>
          <w:ilvl w:val="0"/>
          <w:numId w:val="3"/>
        </w:numPr>
        <w:spacing w:after="0" w:line="240" w:lineRule="auto"/>
        <w:rPr>
          <w:rFonts w:eastAsia="Calibri" w:cstheme="minorHAnsi"/>
          <w:sz w:val="24"/>
          <w:szCs w:val="24"/>
        </w:rPr>
      </w:pPr>
      <w:r w:rsidRPr="00F002CD">
        <w:rPr>
          <w:rFonts w:eastAsia="Calibri" w:cstheme="minorHAnsi"/>
          <w:sz w:val="24"/>
          <w:szCs w:val="24"/>
        </w:rPr>
        <w:t>Ability to work under press</w:t>
      </w:r>
      <w:r w:rsidR="00BF4703" w:rsidRPr="00F002CD">
        <w:rPr>
          <w:rFonts w:eastAsia="Calibri" w:cstheme="minorHAnsi"/>
          <w:sz w:val="24"/>
          <w:szCs w:val="24"/>
        </w:rPr>
        <w:t xml:space="preserve">ure, use your initiative and be a good </w:t>
      </w:r>
      <w:r w:rsidRPr="00F002CD">
        <w:rPr>
          <w:rFonts w:eastAsia="Calibri" w:cstheme="minorHAnsi"/>
          <w:sz w:val="24"/>
          <w:szCs w:val="24"/>
        </w:rPr>
        <w:t>team</w:t>
      </w:r>
      <w:r w:rsidR="00BF4703" w:rsidRPr="00F002CD">
        <w:rPr>
          <w:rFonts w:eastAsia="Calibri" w:cstheme="minorHAnsi"/>
          <w:sz w:val="24"/>
          <w:szCs w:val="24"/>
        </w:rPr>
        <w:t xml:space="preserve"> player</w:t>
      </w:r>
    </w:p>
    <w:p w:rsidR="002A281A" w:rsidRPr="00F002CD" w:rsidRDefault="002A281A" w:rsidP="002A281A">
      <w:pPr>
        <w:numPr>
          <w:ilvl w:val="0"/>
          <w:numId w:val="3"/>
        </w:numPr>
        <w:spacing w:after="0" w:line="240" w:lineRule="auto"/>
        <w:rPr>
          <w:rFonts w:eastAsia="Calibri" w:cstheme="minorHAnsi"/>
          <w:sz w:val="24"/>
          <w:szCs w:val="24"/>
        </w:rPr>
      </w:pPr>
      <w:r w:rsidRPr="00F002CD">
        <w:rPr>
          <w:rFonts w:eastAsia="Calibri" w:cstheme="minorHAnsi"/>
          <w:sz w:val="24"/>
          <w:szCs w:val="24"/>
        </w:rPr>
        <w:t>Ability to work in a systematic manner with attention to detail</w:t>
      </w:r>
    </w:p>
    <w:p w:rsidR="002A281A" w:rsidRPr="00F002CD" w:rsidRDefault="00BF4703" w:rsidP="002A281A">
      <w:pPr>
        <w:numPr>
          <w:ilvl w:val="0"/>
          <w:numId w:val="3"/>
        </w:numPr>
        <w:spacing w:after="0" w:line="240" w:lineRule="auto"/>
        <w:rPr>
          <w:rFonts w:eastAsia="Calibri" w:cstheme="minorHAnsi"/>
          <w:sz w:val="24"/>
          <w:szCs w:val="24"/>
        </w:rPr>
      </w:pPr>
      <w:r w:rsidRPr="00F002CD">
        <w:rPr>
          <w:rFonts w:eastAsia="Calibri" w:cstheme="minorHAnsi"/>
          <w:sz w:val="24"/>
          <w:szCs w:val="24"/>
        </w:rPr>
        <w:t>Ability to be organised and plan ahead</w:t>
      </w:r>
    </w:p>
    <w:p w:rsidR="002A281A" w:rsidRPr="00F002CD" w:rsidRDefault="002A281A" w:rsidP="002A281A">
      <w:pPr>
        <w:numPr>
          <w:ilvl w:val="0"/>
          <w:numId w:val="3"/>
        </w:numPr>
        <w:spacing w:after="0" w:line="240" w:lineRule="auto"/>
        <w:rPr>
          <w:rFonts w:eastAsia="Calibri" w:cstheme="minorHAnsi"/>
          <w:sz w:val="24"/>
          <w:szCs w:val="24"/>
        </w:rPr>
      </w:pPr>
      <w:r w:rsidRPr="00F002CD">
        <w:rPr>
          <w:rFonts w:eastAsia="Calibri" w:cstheme="minorHAnsi"/>
          <w:sz w:val="24"/>
          <w:szCs w:val="24"/>
        </w:rPr>
        <w:t>An ability to deal with people using our service</w:t>
      </w:r>
      <w:r w:rsidR="00BF4703" w:rsidRPr="00F002CD">
        <w:rPr>
          <w:rFonts w:eastAsia="Calibri" w:cstheme="minorHAnsi"/>
          <w:sz w:val="24"/>
          <w:szCs w:val="24"/>
        </w:rPr>
        <w:t xml:space="preserve"> and colleagues</w:t>
      </w:r>
      <w:r w:rsidRPr="00F002CD">
        <w:rPr>
          <w:rFonts w:eastAsia="Calibri" w:cstheme="minorHAnsi"/>
          <w:sz w:val="24"/>
          <w:szCs w:val="24"/>
        </w:rPr>
        <w:t xml:space="preserve"> in a sensitive and professional manner</w:t>
      </w:r>
    </w:p>
    <w:p w:rsidR="0031751C" w:rsidRPr="00F002CD" w:rsidRDefault="0031751C" w:rsidP="002A281A">
      <w:pPr>
        <w:numPr>
          <w:ilvl w:val="0"/>
          <w:numId w:val="3"/>
        </w:numPr>
        <w:spacing w:after="0" w:line="240" w:lineRule="auto"/>
        <w:rPr>
          <w:rFonts w:eastAsia="Calibri" w:cstheme="minorHAnsi"/>
          <w:sz w:val="24"/>
          <w:szCs w:val="24"/>
        </w:rPr>
      </w:pPr>
      <w:r w:rsidRPr="00F002CD">
        <w:rPr>
          <w:rFonts w:eastAsia="Calibri" w:cstheme="minorHAnsi"/>
          <w:sz w:val="24"/>
          <w:szCs w:val="24"/>
        </w:rPr>
        <w:t xml:space="preserve">Ability to travel /work throughout the four localities of South Lanarkshire </w:t>
      </w:r>
    </w:p>
    <w:p w:rsidR="002A281A" w:rsidRPr="00F002CD" w:rsidRDefault="002A281A" w:rsidP="002A281A">
      <w:pPr>
        <w:spacing w:after="0" w:line="240" w:lineRule="auto"/>
        <w:ind w:left="720"/>
        <w:rPr>
          <w:rFonts w:eastAsia="Calibri" w:cstheme="minorHAnsi"/>
          <w:sz w:val="24"/>
          <w:szCs w:val="24"/>
        </w:rPr>
      </w:pPr>
    </w:p>
    <w:p w:rsidR="002A281A" w:rsidRPr="00F002CD" w:rsidRDefault="002A281A" w:rsidP="002A281A">
      <w:pPr>
        <w:numPr>
          <w:ilvl w:val="0"/>
          <w:numId w:val="3"/>
        </w:numPr>
        <w:spacing w:after="0" w:line="240" w:lineRule="auto"/>
        <w:rPr>
          <w:rFonts w:eastAsia="Calibri" w:cstheme="minorHAnsi"/>
          <w:sz w:val="24"/>
          <w:szCs w:val="24"/>
        </w:rPr>
      </w:pPr>
      <w:r w:rsidRPr="00F002CD">
        <w:rPr>
          <w:rFonts w:eastAsia="Calibri" w:cstheme="minorHAnsi"/>
          <w:sz w:val="24"/>
          <w:szCs w:val="24"/>
        </w:rPr>
        <w:t>Commitment to the principle of a person centred, volunteer led service</w:t>
      </w:r>
    </w:p>
    <w:p w:rsidR="002A281A" w:rsidRPr="00F002CD" w:rsidRDefault="002A281A" w:rsidP="002A281A">
      <w:pPr>
        <w:numPr>
          <w:ilvl w:val="0"/>
          <w:numId w:val="3"/>
        </w:numPr>
        <w:spacing w:after="0" w:line="240" w:lineRule="auto"/>
        <w:rPr>
          <w:rFonts w:eastAsia="Calibri" w:cstheme="minorHAnsi"/>
          <w:sz w:val="24"/>
          <w:szCs w:val="24"/>
        </w:rPr>
      </w:pPr>
      <w:r w:rsidRPr="00F002CD">
        <w:rPr>
          <w:rFonts w:eastAsia="Calibri" w:cstheme="minorHAnsi"/>
          <w:sz w:val="24"/>
          <w:szCs w:val="24"/>
        </w:rPr>
        <w:t>Commitment to the aims of Hamilton CAB</w:t>
      </w:r>
    </w:p>
    <w:p w:rsidR="002A281A" w:rsidRPr="00F002CD" w:rsidRDefault="002A281A" w:rsidP="002A281A">
      <w:pPr>
        <w:numPr>
          <w:ilvl w:val="0"/>
          <w:numId w:val="3"/>
        </w:numPr>
        <w:spacing w:after="0" w:line="240" w:lineRule="auto"/>
        <w:rPr>
          <w:rFonts w:eastAsia="Calibri" w:cstheme="minorHAnsi"/>
          <w:sz w:val="24"/>
          <w:szCs w:val="24"/>
        </w:rPr>
      </w:pPr>
      <w:r w:rsidRPr="00F002CD">
        <w:rPr>
          <w:rFonts w:eastAsia="Calibri" w:cstheme="minorHAnsi"/>
          <w:sz w:val="24"/>
          <w:szCs w:val="24"/>
        </w:rPr>
        <w:t>Commitment to CAB Equal Opportunities Policy</w:t>
      </w:r>
    </w:p>
    <w:p w:rsidR="00BF4703" w:rsidRPr="00F002CD" w:rsidRDefault="00BF4703" w:rsidP="002A281A">
      <w:pPr>
        <w:numPr>
          <w:ilvl w:val="0"/>
          <w:numId w:val="3"/>
        </w:numPr>
        <w:spacing w:after="0" w:line="240" w:lineRule="auto"/>
        <w:rPr>
          <w:rFonts w:eastAsia="Calibri" w:cstheme="minorHAnsi"/>
          <w:sz w:val="24"/>
          <w:szCs w:val="24"/>
        </w:rPr>
      </w:pPr>
      <w:r w:rsidRPr="00F002CD">
        <w:rPr>
          <w:rFonts w:eastAsia="Calibri" w:cstheme="minorHAnsi"/>
          <w:sz w:val="24"/>
          <w:szCs w:val="24"/>
        </w:rPr>
        <w:t>Commitment to Beacons mission</w:t>
      </w:r>
      <w:r w:rsidR="00150E2D" w:rsidRPr="00F002CD">
        <w:rPr>
          <w:rFonts w:eastAsia="Calibri" w:cstheme="minorHAnsi"/>
          <w:sz w:val="24"/>
          <w:szCs w:val="24"/>
        </w:rPr>
        <w:t xml:space="preserve"> of</w:t>
      </w:r>
      <w:r w:rsidRPr="00F002CD">
        <w:rPr>
          <w:rFonts w:eastAsia="Calibri" w:cstheme="minorHAnsi"/>
          <w:sz w:val="24"/>
          <w:szCs w:val="24"/>
        </w:rPr>
        <w:t xml:space="preserve"> </w:t>
      </w:r>
      <w:r w:rsidR="00150E2D" w:rsidRPr="00F002CD">
        <w:rPr>
          <w:rFonts w:eastAsia="Calibri" w:cstheme="minorHAnsi"/>
          <w:sz w:val="24"/>
          <w:szCs w:val="24"/>
        </w:rPr>
        <w:t>working with individuals, families and the wider community, both those who have been directly or indirectly affected by substance use, walking alongside those with lived experience on their journey; understanding their past and working together to move forward, sustaining meaningful recovery for everyone</w:t>
      </w:r>
    </w:p>
    <w:p w:rsidR="002A281A" w:rsidRPr="00F002CD" w:rsidRDefault="002A281A" w:rsidP="002A281A">
      <w:pPr>
        <w:spacing w:after="0" w:line="240" w:lineRule="auto"/>
        <w:ind w:left="720"/>
        <w:rPr>
          <w:rFonts w:eastAsia="Calibri" w:cstheme="minorHAnsi"/>
          <w:sz w:val="24"/>
          <w:szCs w:val="24"/>
        </w:rPr>
      </w:pPr>
    </w:p>
    <w:p w:rsidR="002A281A" w:rsidRPr="00F002CD" w:rsidRDefault="002A281A" w:rsidP="002A281A">
      <w:pPr>
        <w:spacing w:after="0" w:line="240" w:lineRule="auto"/>
        <w:ind w:left="720"/>
        <w:rPr>
          <w:rFonts w:eastAsia="Calibri" w:cstheme="minorHAnsi"/>
          <w:sz w:val="24"/>
          <w:szCs w:val="24"/>
        </w:rPr>
      </w:pPr>
    </w:p>
    <w:p w:rsidR="002A281A" w:rsidRPr="00F002CD" w:rsidRDefault="002A281A" w:rsidP="002A281A">
      <w:pPr>
        <w:spacing w:after="0" w:line="240" w:lineRule="auto"/>
        <w:ind w:left="720"/>
        <w:rPr>
          <w:rFonts w:eastAsia="Calibri" w:cstheme="minorHAnsi"/>
          <w:sz w:val="24"/>
          <w:szCs w:val="24"/>
        </w:rPr>
      </w:pPr>
    </w:p>
    <w:p w:rsidR="002A281A" w:rsidRPr="00F002CD" w:rsidRDefault="002A281A" w:rsidP="002A281A">
      <w:pPr>
        <w:spacing w:after="0" w:line="240" w:lineRule="auto"/>
        <w:rPr>
          <w:rFonts w:eastAsia="Calibri" w:cstheme="minorHAnsi"/>
          <w:b/>
          <w:sz w:val="24"/>
          <w:szCs w:val="24"/>
        </w:rPr>
      </w:pPr>
      <w:r w:rsidRPr="00F002CD">
        <w:rPr>
          <w:rFonts w:eastAsia="Calibri" w:cstheme="minorHAnsi"/>
          <w:b/>
          <w:sz w:val="24"/>
          <w:szCs w:val="24"/>
        </w:rPr>
        <w:t>DESIRABLE criteria</w:t>
      </w:r>
    </w:p>
    <w:p w:rsidR="000D16C3" w:rsidRPr="00F002CD" w:rsidRDefault="000D16C3" w:rsidP="000D16C3">
      <w:pPr>
        <w:pStyle w:val="ListParagraph"/>
        <w:numPr>
          <w:ilvl w:val="0"/>
          <w:numId w:val="3"/>
        </w:numPr>
        <w:spacing w:after="0"/>
        <w:rPr>
          <w:rFonts w:eastAsia="Calibri" w:cstheme="minorHAnsi"/>
          <w:sz w:val="24"/>
          <w:szCs w:val="24"/>
        </w:rPr>
      </w:pPr>
      <w:r w:rsidRPr="00F002CD">
        <w:rPr>
          <w:rFonts w:eastAsia="Calibri" w:cstheme="minorHAnsi"/>
          <w:sz w:val="24"/>
          <w:szCs w:val="24"/>
        </w:rPr>
        <w:t>An understanding of Recovery Orientated Systems of Care</w:t>
      </w:r>
    </w:p>
    <w:p w:rsidR="000D16C3" w:rsidRPr="00F002CD" w:rsidRDefault="000D16C3" w:rsidP="000D16C3">
      <w:pPr>
        <w:pStyle w:val="ListParagraph"/>
        <w:numPr>
          <w:ilvl w:val="0"/>
          <w:numId w:val="3"/>
        </w:numPr>
        <w:spacing w:after="0"/>
        <w:rPr>
          <w:rFonts w:eastAsia="Calibri" w:cstheme="minorHAnsi"/>
          <w:sz w:val="24"/>
          <w:szCs w:val="24"/>
        </w:rPr>
      </w:pPr>
      <w:r w:rsidRPr="00F002CD">
        <w:rPr>
          <w:rFonts w:eastAsia="Calibri" w:cstheme="minorHAnsi"/>
          <w:sz w:val="24"/>
          <w:szCs w:val="24"/>
        </w:rPr>
        <w:t>Experience of supporting / working with others in recovery who have alcohol and/or drug issues</w:t>
      </w:r>
    </w:p>
    <w:p w:rsidR="000D16C3" w:rsidRPr="00F002CD" w:rsidRDefault="000D16C3" w:rsidP="000D16C3">
      <w:pPr>
        <w:pStyle w:val="ListParagraph"/>
        <w:numPr>
          <w:ilvl w:val="0"/>
          <w:numId w:val="3"/>
        </w:numPr>
        <w:spacing w:after="0"/>
        <w:rPr>
          <w:rFonts w:eastAsia="Calibri" w:cstheme="minorHAnsi"/>
          <w:sz w:val="24"/>
          <w:szCs w:val="24"/>
        </w:rPr>
      </w:pPr>
      <w:r w:rsidRPr="00F002CD">
        <w:rPr>
          <w:rFonts w:eastAsia="Calibri" w:cstheme="minorHAnsi"/>
          <w:sz w:val="24"/>
          <w:szCs w:val="24"/>
        </w:rPr>
        <w:t>SVQ 2 or SVQ3 Social Care</w:t>
      </w:r>
    </w:p>
    <w:p w:rsidR="000D16C3" w:rsidRPr="00F002CD" w:rsidRDefault="000D16C3" w:rsidP="002A281A">
      <w:pPr>
        <w:numPr>
          <w:ilvl w:val="0"/>
          <w:numId w:val="3"/>
        </w:numPr>
        <w:spacing w:after="0" w:line="240" w:lineRule="auto"/>
        <w:rPr>
          <w:rFonts w:eastAsia="Calibri" w:cstheme="minorHAnsi"/>
          <w:sz w:val="24"/>
          <w:szCs w:val="24"/>
        </w:rPr>
      </w:pPr>
      <w:r w:rsidRPr="00F002CD">
        <w:rPr>
          <w:rFonts w:eastAsia="Calibri" w:cstheme="minorHAnsi"/>
          <w:sz w:val="24"/>
          <w:szCs w:val="24"/>
        </w:rPr>
        <w:t>Have knowledge of Scottish Government's “Rights, Respect and Recovery” strategy, specifically in relation to developing Recovery Orientated Systems of Care. (ROSC)</w:t>
      </w:r>
    </w:p>
    <w:p w:rsidR="002A281A" w:rsidRPr="00F002CD" w:rsidRDefault="002A281A" w:rsidP="002A281A">
      <w:pPr>
        <w:numPr>
          <w:ilvl w:val="0"/>
          <w:numId w:val="3"/>
        </w:numPr>
        <w:spacing w:after="0" w:line="240" w:lineRule="auto"/>
        <w:rPr>
          <w:rFonts w:eastAsia="Calibri" w:cstheme="minorHAnsi"/>
          <w:sz w:val="24"/>
          <w:szCs w:val="24"/>
        </w:rPr>
      </w:pPr>
      <w:r w:rsidRPr="00F002CD">
        <w:rPr>
          <w:rFonts w:eastAsia="Calibri" w:cstheme="minorHAnsi"/>
          <w:sz w:val="24"/>
          <w:szCs w:val="24"/>
        </w:rPr>
        <w:t>Good working knowledge of the statutory and voluntary agencies in the area</w:t>
      </w:r>
    </w:p>
    <w:p w:rsidR="002A281A" w:rsidRPr="00F002CD" w:rsidRDefault="002A281A" w:rsidP="002A281A">
      <w:pPr>
        <w:numPr>
          <w:ilvl w:val="0"/>
          <w:numId w:val="3"/>
        </w:numPr>
        <w:spacing w:after="0" w:line="240" w:lineRule="auto"/>
        <w:rPr>
          <w:rFonts w:eastAsia="Calibri" w:cstheme="minorHAnsi"/>
          <w:sz w:val="24"/>
          <w:szCs w:val="24"/>
        </w:rPr>
      </w:pPr>
      <w:r w:rsidRPr="00F002CD">
        <w:rPr>
          <w:rFonts w:eastAsia="Calibri" w:cstheme="minorHAnsi"/>
          <w:sz w:val="24"/>
          <w:szCs w:val="24"/>
        </w:rPr>
        <w:t>Awareness of local Alcohol and Drug Partnership strategy and services</w:t>
      </w:r>
    </w:p>
    <w:p w:rsidR="002A281A" w:rsidRPr="00F002CD" w:rsidRDefault="002A281A" w:rsidP="002A281A">
      <w:pPr>
        <w:spacing w:after="0" w:line="240" w:lineRule="auto"/>
        <w:ind w:left="720"/>
        <w:rPr>
          <w:rFonts w:eastAsia="Times New Roman" w:cstheme="minorHAnsi"/>
          <w:b/>
          <w:bCs/>
          <w:i/>
          <w:iCs/>
          <w:sz w:val="24"/>
          <w:szCs w:val="24"/>
          <w:u w:val="single"/>
        </w:rPr>
      </w:pPr>
    </w:p>
    <w:p w:rsidR="002A281A" w:rsidRPr="00F002CD" w:rsidRDefault="002A281A" w:rsidP="002A281A">
      <w:pPr>
        <w:spacing w:after="0" w:line="240" w:lineRule="auto"/>
        <w:ind w:left="720"/>
        <w:rPr>
          <w:rFonts w:eastAsia="Calibri" w:cstheme="minorHAnsi"/>
          <w:sz w:val="24"/>
          <w:szCs w:val="24"/>
        </w:rPr>
      </w:pPr>
    </w:p>
    <w:p w:rsidR="002A281A" w:rsidRPr="00F002CD" w:rsidRDefault="002A281A" w:rsidP="002A281A">
      <w:pPr>
        <w:spacing w:after="0" w:line="240" w:lineRule="auto"/>
        <w:rPr>
          <w:rFonts w:eastAsia="Calibri" w:cstheme="minorHAnsi"/>
          <w:sz w:val="24"/>
          <w:szCs w:val="24"/>
        </w:rPr>
      </w:pPr>
    </w:p>
    <w:p w:rsidR="002A281A" w:rsidRPr="00F002CD" w:rsidRDefault="002A281A" w:rsidP="002A281A">
      <w:pPr>
        <w:spacing w:after="200" w:line="276" w:lineRule="auto"/>
        <w:rPr>
          <w:rFonts w:eastAsia="Calibri" w:cstheme="minorHAnsi"/>
          <w:sz w:val="24"/>
          <w:szCs w:val="24"/>
        </w:rPr>
      </w:pPr>
    </w:p>
    <w:p w:rsidR="002A281A" w:rsidRPr="00F002CD" w:rsidRDefault="002A281A" w:rsidP="0098330E">
      <w:pPr>
        <w:rPr>
          <w:rFonts w:cstheme="minorHAnsi"/>
          <w:b/>
          <w:sz w:val="24"/>
          <w:szCs w:val="24"/>
        </w:rPr>
      </w:pPr>
    </w:p>
    <w:sectPr w:rsidR="002A281A" w:rsidRPr="00F002C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717" w:rsidRDefault="000A1717" w:rsidP="00F456DB">
      <w:pPr>
        <w:spacing w:after="0" w:line="240" w:lineRule="auto"/>
      </w:pPr>
      <w:r>
        <w:separator/>
      </w:r>
    </w:p>
  </w:endnote>
  <w:endnote w:type="continuationSeparator" w:id="0">
    <w:p w:rsidR="000A1717" w:rsidRDefault="000A1717" w:rsidP="00F4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jaVuSerifCondensed-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B" w:rsidRDefault="00F45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B" w:rsidRDefault="00F456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B" w:rsidRDefault="00F45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717" w:rsidRDefault="000A1717" w:rsidP="00F456DB">
      <w:pPr>
        <w:spacing w:after="0" w:line="240" w:lineRule="auto"/>
      </w:pPr>
      <w:r>
        <w:separator/>
      </w:r>
    </w:p>
  </w:footnote>
  <w:footnote w:type="continuationSeparator" w:id="0">
    <w:p w:rsidR="000A1717" w:rsidRDefault="000A1717" w:rsidP="00F45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B" w:rsidRDefault="00F45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B" w:rsidRDefault="00F456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B" w:rsidRDefault="00F456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7222"/>
    <w:multiLevelType w:val="hybridMultilevel"/>
    <w:tmpl w:val="CBCC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C274F4"/>
    <w:multiLevelType w:val="hybridMultilevel"/>
    <w:tmpl w:val="B9A8FBBC"/>
    <w:lvl w:ilvl="0" w:tplc="DEB441A0">
      <w:start w:val="1"/>
      <w:numFmt w:val="decimal"/>
      <w:lvlText w:val="%1."/>
      <w:lvlJc w:val="left"/>
      <w:pPr>
        <w:tabs>
          <w:tab w:val="num" w:pos="574"/>
        </w:tabs>
        <w:ind w:left="574"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130CCF"/>
    <w:multiLevelType w:val="hybridMultilevel"/>
    <w:tmpl w:val="3F727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0E"/>
    <w:rsid w:val="000A0563"/>
    <w:rsid w:val="000A1717"/>
    <w:rsid w:val="000D16C3"/>
    <w:rsid w:val="00150E2D"/>
    <w:rsid w:val="00203D69"/>
    <w:rsid w:val="002A281A"/>
    <w:rsid w:val="0031751C"/>
    <w:rsid w:val="00346438"/>
    <w:rsid w:val="00644894"/>
    <w:rsid w:val="0098330E"/>
    <w:rsid w:val="00BF4703"/>
    <w:rsid w:val="00D8560E"/>
    <w:rsid w:val="00F002CD"/>
    <w:rsid w:val="00F456DB"/>
    <w:rsid w:val="00F82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CCA9FD6-2C75-4DE6-9C66-4D8C30F3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438"/>
    <w:pPr>
      <w:ind w:left="720"/>
      <w:contextualSpacing/>
    </w:pPr>
  </w:style>
  <w:style w:type="paragraph" w:styleId="NoSpacing">
    <w:name w:val="No Spacing"/>
    <w:uiPriority w:val="1"/>
    <w:qFormat/>
    <w:rsid w:val="00F82F70"/>
    <w:pPr>
      <w:spacing w:after="0" w:line="240" w:lineRule="auto"/>
    </w:pPr>
  </w:style>
  <w:style w:type="paragraph" w:styleId="Header">
    <w:name w:val="header"/>
    <w:basedOn w:val="Normal"/>
    <w:link w:val="HeaderChar"/>
    <w:uiPriority w:val="99"/>
    <w:unhideWhenUsed/>
    <w:rsid w:val="00F45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6DB"/>
  </w:style>
  <w:style w:type="paragraph" w:styleId="Footer">
    <w:name w:val="footer"/>
    <w:basedOn w:val="Normal"/>
    <w:link w:val="FooterChar"/>
    <w:uiPriority w:val="99"/>
    <w:unhideWhenUsed/>
    <w:rsid w:val="00F45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Chalmers</dc:creator>
  <cp:keywords/>
  <dc:description/>
  <cp:lastModifiedBy>Maureen Chalmers</cp:lastModifiedBy>
  <cp:revision>2</cp:revision>
  <dcterms:created xsi:type="dcterms:W3CDTF">2022-01-21T14:42:00Z</dcterms:created>
  <dcterms:modified xsi:type="dcterms:W3CDTF">2022-01-21T14:42:00Z</dcterms:modified>
</cp:coreProperties>
</file>