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Advice Session Supervisor</w:t>
      </w:r>
    </w:p>
    <w:p w:rsidR="00000000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 xml:space="preserve"> – Raigmore Hospital CAB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Context of role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Reporting to the General Manager and Health Projects Manager </w:t>
      </w: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Role purpose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 oversee Generalist Advice Services at Raigmore Hospital </w:t>
      </w: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Learning, development and training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>Identify learning and development needs of designated staff</w:t>
      </w:r>
      <w:r w:rsidR="00A9059A">
        <w:rPr>
          <w:rFonts w:ascii="Helvetica" w:hAnsi="Helvetica" w:cs="Helvetica"/>
          <w:sz w:val="24"/>
          <w:szCs w:val="24"/>
        </w:rPr>
        <w:t>/volunteers</w:t>
      </w:r>
      <w:r>
        <w:rPr>
          <w:rFonts w:ascii="Helvetica" w:hAnsi="Helvetica" w:cs="Helvetica"/>
          <w:sz w:val="24"/>
          <w:szCs w:val="24"/>
        </w:rPr>
        <w:t xml:space="preserve"> and contribute to the bureau's learning and development plan.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•Develop inclusive learning and development activities to meet quality standards and the bureau's learning and development plan.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•Fa</w:t>
      </w:r>
      <w:r>
        <w:rPr>
          <w:rFonts w:ascii="Helvetica" w:hAnsi="Helvetica" w:cs="Helvetica"/>
          <w:sz w:val="24"/>
          <w:szCs w:val="24"/>
        </w:rPr>
        <w:t xml:space="preserve">cilitate inclusive group and / or one-to-one learning and development activities.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•Organise internal and external learning and development activities to ensure the competence and continuing development of designated staff.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•Contribute to the assessment o</w:t>
      </w:r>
      <w:r>
        <w:rPr>
          <w:rFonts w:ascii="Helvetica" w:hAnsi="Helvetica" w:cs="Helvetica"/>
          <w:sz w:val="24"/>
          <w:szCs w:val="24"/>
        </w:rPr>
        <w:t xml:space="preserve">f competence of designated staff.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•Co-ordinate assessment activities and make final decisions on competence. </w:t>
      </w: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Supervising advice sessions and / or casework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•Manage the practicalities of the advice session and ensure adequate staffing and resources.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•Pro</w:t>
      </w:r>
      <w:r>
        <w:rPr>
          <w:rFonts w:ascii="Helvetica" w:hAnsi="Helvetica" w:cs="Helvetica"/>
          <w:sz w:val="24"/>
          <w:szCs w:val="24"/>
        </w:rPr>
        <w:t xml:space="preserve">vide an appropriate level of support and supervision to individual workers depending on their level of competence.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•Monitor the case records / telephone calls of designated staff to meet quality standards and service level agreements.</w:t>
      </w:r>
      <w:r w:rsidR="00A9059A">
        <w:rPr>
          <w:rFonts w:ascii="Helvetica" w:hAnsi="Helvetica" w:cs="Helvetica"/>
          <w:sz w:val="24"/>
          <w:szCs w:val="24"/>
        </w:rPr>
        <w:t xml:space="preserve"> This will involve regular enquiry checking.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•Ensure remedial an</w:t>
      </w:r>
      <w:r>
        <w:rPr>
          <w:rFonts w:ascii="Helvetica" w:hAnsi="Helvetica" w:cs="Helvetica"/>
          <w:sz w:val="24"/>
          <w:szCs w:val="24"/>
        </w:rPr>
        <w:t xml:space="preserve">d developmental issues are identified and acted on to develop individuals, improve the quality of advice, and ensure clients do not suffer detriment due to poor or inadequate advice.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•Keep technical knowledge up to date and provide technical support to ad</w:t>
      </w:r>
      <w:r>
        <w:rPr>
          <w:rFonts w:ascii="Helvetica" w:hAnsi="Helvetica" w:cs="Helvetica"/>
          <w:sz w:val="24"/>
          <w:szCs w:val="24"/>
        </w:rPr>
        <w:t xml:space="preserve">visers and / or caseworkers. </w:t>
      </w: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lastRenderedPageBreak/>
        <w:t>Staff management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•Create a positive working environment in which equality and diversity are well-managed, dignity at work is upheld and staff can do their best.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•Participate in recruitment and selection activities as delegat</w:t>
      </w:r>
      <w:r>
        <w:rPr>
          <w:rFonts w:ascii="Helvetica" w:hAnsi="Helvetica" w:cs="Helvetica"/>
          <w:sz w:val="24"/>
          <w:szCs w:val="24"/>
        </w:rPr>
        <w:t xml:space="preserve">ed.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•Participate in the induction of new staff as delegated.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•Ensure the effective performance management and development of staff through regular supervision sessions, the appraisal process and learning and development. </w:t>
      </w: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Generic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>Und</w:t>
      </w:r>
      <w:r w:rsidR="00A9059A">
        <w:rPr>
          <w:rFonts w:ascii="Helvetica" w:hAnsi="Helvetica" w:cs="Helvetica"/>
          <w:sz w:val="24"/>
          <w:szCs w:val="24"/>
        </w:rPr>
        <w:t>ertake advice work as required in Welfare Benefits, Debt and Money Advice, Housing Advice, Employment Advice, Family Matters, Adult Social Care Advice, NHS Health Complaints and Consumer/Utilities matters.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•Keep up to date with Citizens Advice aims, policies and procedures and ensure these are followed.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•Ensure that work reflects and supports the Citizens Advice service's equality and diversity strategy.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•Keep up to date</w:t>
      </w:r>
      <w:r>
        <w:rPr>
          <w:rFonts w:ascii="Helvetica" w:hAnsi="Helvetica" w:cs="Helvetica"/>
          <w:sz w:val="24"/>
          <w:szCs w:val="24"/>
        </w:rPr>
        <w:t xml:space="preserve"> with research and campaigns issues and ensure research and campaigns is promoted and integrated in a way relevant to the role.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•Develop and maintain effective admin systems and records relevant to the role.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•Monitor and evaluate activities appropriate t</w:t>
      </w:r>
      <w:r>
        <w:rPr>
          <w:rFonts w:ascii="Helvetica" w:hAnsi="Helvetica" w:cs="Helvetica"/>
          <w:sz w:val="24"/>
          <w:szCs w:val="24"/>
        </w:rPr>
        <w:t xml:space="preserve">o the role and contribute to the bureau planning process by providing regular reports and feedback on the areas of responsibility.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•Attend regular bureau and external meetings relevant to the role (staff, team, management, trustee board, consortium </w:t>
      </w:r>
      <w:r w:rsidR="00A9059A">
        <w:rPr>
          <w:rFonts w:ascii="Helvetica" w:hAnsi="Helvetica" w:cs="Helvetica"/>
          <w:sz w:val="24"/>
          <w:szCs w:val="24"/>
        </w:rPr>
        <w:t>etc.</w:t>
      </w:r>
      <w:r>
        <w:rPr>
          <w:rFonts w:ascii="Helvetica" w:hAnsi="Helvetica" w:cs="Helvetica"/>
          <w:sz w:val="24"/>
          <w:szCs w:val="24"/>
        </w:rPr>
        <w:t xml:space="preserve">).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•Work cooperatively with colleagues and encourage good teamwork, clear lines of communication and common practices within the bureau team.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•Abide by health and safety guidelines and share responsibility for own health and safety and that of colleagues.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•Identify own learning and development needs and take steps to address these.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•Carry out any other tasks within the scope of the post to ensure the effective delivery and development of the service. </w:t>
      </w: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Networking and partnerships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•Develop links with releva</w:t>
      </w:r>
      <w:r>
        <w:rPr>
          <w:rFonts w:ascii="Helvetica" w:hAnsi="Helvetica" w:cs="Helvetica"/>
          <w:sz w:val="24"/>
          <w:szCs w:val="24"/>
        </w:rPr>
        <w:t xml:space="preserve">nt statutory and non-statutory agencies relevant to the role. </w:t>
      </w:r>
      <w:r w:rsidR="00A9059A">
        <w:rPr>
          <w:rFonts w:ascii="Helvetica" w:hAnsi="Helvetica" w:cs="Helvetica"/>
          <w:sz w:val="24"/>
          <w:szCs w:val="24"/>
        </w:rPr>
        <w:t>Primarily NHS and Highland Council Staff and GPs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•Use influencing skills to promote the bureau and foster good relationships with external organisations. </w:t>
      </w: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059A" w:rsidRDefault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lastRenderedPageBreak/>
        <w:t>Person specification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•Ability to commit to, and work within, the aims, principles and </w:t>
      </w:r>
      <w:r>
        <w:rPr>
          <w:rFonts w:ascii="Helvetica" w:hAnsi="Helvetica" w:cs="Helvetica"/>
          <w:sz w:val="24"/>
          <w:szCs w:val="24"/>
        </w:rPr>
        <w:t xml:space="preserve">policies of the Citizens Advice service.  </w:t>
      </w:r>
    </w:p>
    <w:p w:rsidR="00A9059A" w:rsidRDefault="00A9059A" w:rsidP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>A good working knowledge and thorough understanding of advice services in the following areas</w:t>
      </w:r>
      <w:r>
        <w:rPr>
          <w:rFonts w:ascii="Helvetica" w:hAnsi="Helvetica" w:cs="Helvetica"/>
          <w:sz w:val="24"/>
          <w:szCs w:val="24"/>
        </w:rPr>
        <w:t xml:space="preserve"> Welfare Benefits, Debt and Money Advice, Housing Advice, Employment Advice, Family Matters, Adult Social Care Advice, NHS Health Complaints and Consumer/Utilities matters</w:t>
      </w:r>
      <w:r>
        <w:rPr>
          <w:rFonts w:ascii="Helvetica" w:hAnsi="Helvetica" w:cs="Helvetica"/>
          <w:sz w:val="24"/>
          <w:szCs w:val="24"/>
        </w:rPr>
        <w:t>.</w:t>
      </w:r>
    </w:p>
    <w:p w:rsidR="00A9059A" w:rsidRDefault="00A9059A" w:rsidP="00A905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>A proven knowledge of all aspects of advice service supervision and best practices in monitoring quality of advice given to clients.</w:t>
      </w:r>
      <w:bookmarkStart w:id="0" w:name="_GoBack"/>
      <w:bookmarkEnd w:id="0"/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 good, up to date understanding of equality and diversity and its application to the provision of advice, and the supervision and development of staff.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•Proven ability to give and receive feedback objectively a</w:t>
      </w:r>
      <w:r>
        <w:rPr>
          <w:rFonts w:ascii="Helvetica" w:hAnsi="Helvetica" w:cs="Helvetica"/>
          <w:sz w:val="24"/>
          <w:szCs w:val="24"/>
        </w:rPr>
        <w:t xml:space="preserve">nd sensitively and a willingness to challenge constructively.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•Ability to monitor and maintain own standards.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•Ability to communicate effectively verbally and in writing.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•Demonstrable understanding of the issues affecting society and their implications</w:t>
      </w:r>
      <w:r>
        <w:rPr>
          <w:rFonts w:ascii="Helvetica" w:hAnsi="Helvetica" w:cs="Helvetica"/>
          <w:sz w:val="24"/>
          <w:szCs w:val="24"/>
        </w:rPr>
        <w:t xml:space="preserve"> for clients and service provision.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•Demonstrable understanding of the issues involved in interviewing clients.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•Proven ability to manage / supervise others, including ability to recruit, </w:t>
      </w:r>
      <w:proofErr w:type="gramStart"/>
      <w:r>
        <w:rPr>
          <w:rFonts w:ascii="Helvetica" w:hAnsi="Helvetica" w:cs="Helvetica"/>
          <w:sz w:val="24"/>
          <w:szCs w:val="24"/>
        </w:rPr>
        <w:t>develop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motivate staff.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•Proven ability to monitor and mainta</w:t>
      </w:r>
      <w:r>
        <w:rPr>
          <w:rFonts w:ascii="Helvetica" w:hAnsi="Helvetica" w:cs="Helvetica"/>
          <w:sz w:val="24"/>
          <w:szCs w:val="24"/>
        </w:rPr>
        <w:t xml:space="preserve">in service delivery against agreed targets.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•Ability to monitor and analyse statistics and check accuracy of calculations.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•Proven ability to develop individuals or groups by providing support, guidance, tutoring and / or training.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 xml:space="preserve">Proven ability to supervise and monitor advice work and to maintain casework systems and procedures.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•Ability to research, analyse and interpret complex information and produce and present clear reports verbally and in writing.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•Ability to prioritise </w:t>
      </w:r>
      <w:proofErr w:type="gramStart"/>
      <w:r>
        <w:rPr>
          <w:rFonts w:ascii="Helvetica" w:hAnsi="Helvetica" w:cs="Helvetica"/>
          <w:sz w:val="24"/>
          <w:szCs w:val="24"/>
        </w:rPr>
        <w:t>own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 and the work of others, meet deadlines and manage workload in a busy environment.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•Ability to use IT systems and packages, and electronic resources in the provision of advice and the preparation of reports and submissions.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•Ability to monitor and m</w:t>
      </w:r>
      <w:r>
        <w:rPr>
          <w:rFonts w:ascii="Helvetica" w:hAnsi="Helvetica" w:cs="Helvetica"/>
          <w:sz w:val="24"/>
          <w:szCs w:val="24"/>
        </w:rPr>
        <w:t xml:space="preserve">aintain recording systems and procedures. </w:t>
      </w:r>
    </w:p>
    <w:p w:rsidR="00000000" w:rsidRDefault="001D18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•A commitment to continuous professional development. </w:t>
      </w:r>
    </w:p>
    <w:sectPr w:rsidR="00000000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9A" w:rsidRDefault="00A9059A" w:rsidP="00A9059A">
      <w:pPr>
        <w:spacing w:after="0" w:line="240" w:lineRule="auto"/>
      </w:pPr>
      <w:r>
        <w:separator/>
      </w:r>
    </w:p>
  </w:endnote>
  <w:endnote w:type="continuationSeparator" w:id="0">
    <w:p w:rsidR="00A9059A" w:rsidRDefault="00A9059A" w:rsidP="00A9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A" w:rsidRDefault="00A9059A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D18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D18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9059A" w:rsidRDefault="00A9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9A" w:rsidRDefault="00A9059A" w:rsidP="00A9059A">
      <w:pPr>
        <w:spacing w:after="0" w:line="240" w:lineRule="auto"/>
      </w:pPr>
      <w:r>
        <w:separator/>
      </w:r>
    </w:p>
  </w:footnote>
  <w:footnote w:type="continuationSeparator" w:id="0">
    <w:p w:rsidR="00A9059A" w:rsidRDefault="00A9059A" w:rsidP="00A9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9A"/>
    <w:rsid w:val="001D189B"/>
    <w:rsid w:val="004611BD"/>
    <w:rsid w:val="00A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9A"/>
  </w:style>
  <w:style w:type="paragraph" w:styleId="Footer">
    <w:name w:val="footer"/>
    <w:basedOn w:val="Normal"/>
    <w:link w:val="FooterChar"/>
    <w:uiPriority w:val="99"/>
    <w:unhideWhenUsed/>
    <w:rsid w:val="00A90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9A"/>
  </w:style>
  <w:style w:type="paragraph" w:styleId="Footer">
    <w:name w:val="footer"/>
    <w:basedOn w:val="Normal"/>
    <w:link w:val="FooterChar"/>
    <w:uiPriority w:val="99"/>
    <w:unhideWhenUsed/>
    <w:rsid w:val="00A90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Alasdair Christie</dc:creator>
  <cp:lastModifiedBy>Alasdair Christie</cp:lastModifiedBy>
  <cp:revision>3</cp:revision>
  <cp:lastPrinted>2016-10-20T08:10:00Z</cp:lastPrinted>
  <dcterms:created xsi:type="dcterms:W3CDTF">2016-10-20T07:55:00Z</dcterms:created>
  <dcterms:modified xsi:type="dcterms:W3CDTF">2016-10-20T08:11:00Z</dcterms:modified>
</cp:coreProperties>
</file>