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C8" w:rsidRPr="00193AC2" w:rsidRDefault="00203EC8" w:rsidP="00203EC8">
      <w:pPr>
        <w:jc w:val="center"/>
        <w:rPr>
          <w:rFonts w:ascii="Candara" w:hAnsi="Candara" w:cs="Arial"/>
          <w:sz w:val="16"/>
          <w:szCs w:val="16"/>
          <w:u w:val="single"/>
        </w:rPr>
      </w:pPr>
    </w:p>
    <w:p w:rsidR="00203EC8" w:rsidRDefault="00203EC8" w:rsidP="00203EC8">
      <w:pPr>
        <w:jc w:val="center"/>
        <w:rPr>
          <w:rFonts w:ascii="Candara" w:hAnsi="Candara" w:cs="Arial"/>
          <w:b/>
          <w:sz w:val="36"/>
          <w:szCs w:val="36"/>
        </w:rPr>
      </w:pPr>
      <w:r w:rsidRPr="00203EC8">
        <w:rPr>
          <w:rFonts w:ascii="Candara" w:hAnsi="Candara" w:cs="Arial"/>
          <w:b/>
          <w:sz w:val="36"/>
          <w:szCs w:val="36"/>
        </w:rPr>
        <w:t xml:space="preserve">Inverness, </w:t>
      </w:r>
      <w:proofErr w:type="spellStart"/>
      <w:r w:rsidRPr="00203EC8">
        <w:rPr>
          <w:rFonts w:ascii="Candara" w:hAnsi="Candara" w:cs="Arial"/>
          <w:b/>
          <w:sz w:val="36"/>
          <w:szCs w:val="36"/>
        </w:rPr>
        <w:t>Badenoch</w:t>
      </w:r>
      <w:proofErr w:type="spellEnd"/>
      <w:r w:rsidRPr="00203EC8">
        <w:rPr>
          <w:rFonts w:ascii="Candara" w:hAnsi="Candara" w:cs="Arial"/>
          <w:b/>
          <w:sz w:val="36"/>
          <w:szCs w:val="36"/>
        </w:rPr>
        <w:t xml:space="preserve"> and </w:t>
      </w:r>
      <w:proofErr w:type="spellStart"/>
      <w:r w:rsidRPr="00203EC8">
        <w:rPr>
          <w:rFonts w:ascii="Candara" w:hAnsi="Candara" w:cs="Arial"/>
          <w:b/>
          <w:sz w:val="36"/>
          <w:szCs w:val="36"/>
        </w:rPr>
        <w:t>Strathspey</w:t>
      </w:r>
      <w:proofErr w:type="spellEnd"/>
      <w:r w:rsidRPr="00203EC8">
        <w:rPr>
          <w:rFonts w:ascii="Candara" w:hAnsi="Candara" w:cs="Arial"/>
          <w:b/>
          <w:sz w:val="36"/>
          <w:szCs w:val="36"/>
        </w:rPr>
        <w:t xml:space="preserve"> </w:t>
      </w:r>
      <w:r>
        <w:rPr>
          <w:rFonts w:ascii="Candara" w:hAnsi="Candara" w:cs="Arial"/>
          <w:b/>
          <w:sz w:val="36"/>
          <w:szCs w:val="36"/>
        </w:rPr>
        <w:t>CAB</w:t>
      </w:r>
    </w:p>
    <w:p w:rsidR="00203EC8" w:rsidRPr="00193AC2" w:rsidRDefault="00203EC8" w:rsidP="00203EC8">
      <w:pPr>
        <w:jc w:val="center"/>
        <w:rPr>
          <w:rFonts w:ascii="Candara" w:hAnsi="Candara" w:cs="Arial"/>
          <w:b/>
          <w:sz w:val="16"/>
          <w:szCs w:val="16"/>
        </w:rPr>
      </w:pPr>
    </w:p>
    <w:p w:rsidR="00203EC8" w:rsidRPr="00203EC8" w:rsidRDefault="00D273F5" w:rsidP="00203EC8">
      <w:pPr>
        <w:jc w:val="center"/>
        <w:rPr>
          <w:rFonts w:ascii="Candara" w:hAnsi="Candara" w:cs="Arial"/>
          <w:b/>
          <w:sz w:val="36"/>
          <w:szCs w:val="36"/>
        </w:rPr>
      </w:pPr>
      <w:r>
        <w:rPr>
          <w:rFonts w:ascii="Candara" w:hAnsi="Candara" w:cs="Arial"/>
          <w:b/>
          <w:sz w:val="36"/>
          <w:szCs w:val="36"/>
        </w:rPr>
        <w:t xml:space="preserve">Available </w:t>
      </w:r>
      <w:r w:rsidR="00203EC8" w:rsidRPr="00203EC8">
        <w:rPr>
          <w:rFonts w:ascii="Candara" w:hAnsi="Candara" w:cs="Arial"/>
          <w:b/>
          <w:sz w:val="36"/>
          <w:szCs w:val="36"/>
        </w:rPr>
        <w:t xml:space="preserve">Post Advert </w:t>
      </w:r>
    </w:p>
    <w:p w:rsidR="00203EC8" w:rsidRPr="00193AC2" w:rsidRDefault="00203EC8" w:rsidP="00203EC8">
      <w:pPr>
        <w:jc w:val="center"/>
        <w:rPr>
          <w:rFonts w:ascii="Candara" w:hAnsi="Candara" w:cs="Arial"/>
          <w:sz w:val="16"/>
          <w:szCs w:val="16"/>
          <w:u w:val="single"/>
        </w:rPr>
      </w:pPr>
    </w:p>
    <w:tbl>
      <w:tblPr>
        <w:tblStyle w:val="TableGrid"/>
        <w:tblW w:w="9923" w:type="dxa"/>
        <w:tblInd w:w="-743" w:type="dxa"/>
        <w:tblLook w:val="04A0"/>
      </w:tblPr>
      <w:tblGrid>
        <w:gridCol w:w="2561"/>
        <w:gridCol w:w="645"/>
        <w:gridCol w:w="795"/>
        <w:gridCol w:w="1755"/>
        <w:gridCol w:w="4167"/>
      </w:tblGrid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Post Title</w:t>
            </w:r>
          </w:p>
        </w:tc>
        <w:tc>
          <w:tcPr>
            <w:tcW w:w="7362" w:type="dxa"/>
            <w:gridSpan w:val="4"/>
          </w:tcPr>
          <w:p w:rsidR="00203EC8" w:rsidRPr="005E0D46" w:rsidRDefault="00483505" w:rsidP="00483505">
            <w:pPr>
              <w:rPr>
                <w:rFonts w:ascii="Candara" w:hAnsi="Candara" w:cs="Arial"/>
                <w:b/>
                <w:sz w:val="28"/>
                <w:szCs w:val="28"/>
                <w:u w:val="single"/>
              </w:rPr>
            </w:pPr>
            <w:r w:rsidRPr="005E0D46">
              <w:rPr>
                <w:rFonts w:ascii="Candara" w:hAnsi="Candara" w:cs="Arial"/>
                <w:b/>
                <w:sz w:val="28"/>
                <w:szCs w:val="28"/>
                <w:u w:val="single"/>
              </w:rPr>
              <w:t>Mental Health Caseworker</w:t>
            </w:r>
          </w:p>
          <w:p w:rsidR="00203EC8" w:rsidRPr="00203EC8" w:rsidRDefault="00203EC8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Hours per week</w:t>
            </w:r>
          </w:p>
        </w:tc>
        <w:tc>
          <w:tcPr>
            <w:tcW w:w="7362" w:type="dxa"/>
            <w:gridSpan w:val="4"/>
          </w:tcPr>
          <w:p w:rsidR="00203EC8" w:rsidRPr="00483505" w:rsidRDefault="00483505" w:rsidP="00483505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5E0D46">
              <w:rPr>
                <w:rFonts w:ascii="Candara" w:hAnsi="Candara" w:cs="Arial"/>
                <w:sz w:val="32"/>
                <w:szCs w:val="32"/>
                <w:u w:val="single"/>
              </w:rPr>
              <w:t>Option 1</w:t>
            </w:r>
            <w:r w:rsidRPr="005E0D46">
              <w:rPr>
                <w:rFonts w:ascii="Candara" w:hAnsi="Candara" w:cs="Arial"/>
                <w:sz w:val="32"/>
                <w:szCs w:val="32"/>
              </w:rPr>
              <w:t xml:space="preserve"> –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="00013498">
              <w:rPr>
                <w:rFonts w:ascii="Candara" w:hAnsi="Candara" w:cs="Arial"/>
                <w:sz w:val="28"/>
                <w:szCs w:val="28"/>
              </w:rPr>
              <w:tab/>
            </w:r>
            <w:r w:rsidRPr="00483505">
              <w:rPr>
                <w:rFonts w:ascii="Candara" w:hAnsi="Candara" w:cs="Arial"/>
                <w:b/>
                <w:sz w:val="32"/>
                <w:szCs w:val="32"/>
              </w:rPr>
              <w:t>3 x 17.5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28"/>
                <w:szCs w:val="28"/>
              </w:rPr>
              <w:t>hour Posts</w:t>
            </w:r>
            <w:r w:rsidR="00013498">
              <w:rPr>
                <w:rFonts w:ascii="Candara" w:hAnsi="Candara" w:cs="Arial"/>
                <w:b/>
                <w:sz w:val="28"/>
                <w:szCs w:val="28"/>
              </w:rPr>
              <w:t xml:space="preserve"> (to be worked over 3 days)</w:t>
            </w:r>
          </w:p>
          <w:p w:rsidR="00013498" w:rsidRDefault="00013498" w:rsidP="00013498">
            <w:pPr>
              <w:rPr>
                <w:rFonts w:ascii="Candara" w:hAnsi="Candara" w:cs="Arial"/>
                <w:sz w:val="28"/>
                <w:szCs w:val="28"/>
                <w:u w:val="single"/>
              </w:rPr>
            </w:pPr>
          </w:p>
          <w:p w:rsidR="00013498" w:rsidRDefault="00483505" w:rsidP="00013498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5E0D46">
              <w:rPr>
                <w:rFonts w:ascii="Candara" w:hAnsi="Candara" w:cs="Arial"/>
                <w:sz w:val="32"/>
                <w:szCs w:val="32"/>
                <w:u w:val="single"/>
              </w:rPr>
              <w:t>Option 2</w:t>
            </w:r>
            <w:r w:rsidRPr="005E0D46">
              <w:rPr>
                <w:rFonts w:ascii="Candara" w:hAnsi="Candara" w:cs="Arial"/>
                <w:sz w:val="32"/>
                <w:szCs w:val="32"/>
              </w:rPr>
              <w:t xml:space="preserve"> –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32"/>
                <w:szCs w:val="32"/>
              </w:rPr>
              <w:t>1</w:t>
            </w:r>
            <w:r>
              <w:rPr>
                <w:rFonts w:ascii="Candara" w:hAnsi="Candara" w:cs="Arial"/>
                <w:b/>
                <w:sz w:val="32"/>
                <w:szCs w:val="32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32"/>
                <w:szCs w:val="32"/>
              </w:rPr>
              <w:t>x</w:t>
            </w:r>
            <w:r>
              <w:rPr>
                <w:rFonts w:ascii="Candara" w:hAnsi="Candara" w:cs="Arial"/>
                <w:b/>
                <w:sz w:val="32"/>
                <w:szCs w:val="32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32"/>
                <w:szCs w:val="32"/>
              </w:rPr>
              <w:t>35 hour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28"/>
                <w:szCs w:val="28"/>
              </w:rPr>
              <w:t>Post</w:t>
            </w:r>
            <w:r w:rsidR="00013498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013498" w:rsidRPr="00013498">
              <w:rPr>
                <w:rFonts w:ascii="Candara" w:hAnsi="Candara" w:cs="Arial"/>
                <w:b/>
                <w:sz w:val="28"/>
                <w:szCs w:val="28"/>
              </w:rPr>
              <w:t>(</w:t>
            </w:r>
            <w:r w:rsidR="00013498">
              <w:rPr>
                <w:rFonts w:ascii="Candara" w:hAnsi="Candara" w:cs="Arial"/>
                <w:b/>
                <w:sz w:val="28"/>
                <w:szCs w:val="28"/>
              </w:rPr>
              <w:t>to be worked over 5 days)</w:t>
            </w:r>
            <w:r w:rsidR="00013498" w:rsidRPr="00013498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Pr="00483505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</w:p>
          <w:p w:rsidR="00483505" w:rsidRPr="005E0D46" w:rsidRDefault="00013498" w:rsidP="00483505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ab/>
            </w:r>
            <w:r>
              <w:rPr>
                <w:rFonts w:ascii="Candara" w:hAnsi="Candara" w:cs="Arial"/>
                <w:b/>
                <w:sz w:val="28"/>
                <w:szCs w:val="28"/>
              </w:rPr>
              <w:tab/>
            </w:r>
            <w:r w:rsidR="00483505" w:rsidRPr="00483505">
              <w:rPr>
                <w:rFonts w:ascii="Candara" w:hAnsi="Candara" w:cs="Arial"/>
                <w:b/>
                <w:sz w:val="32"/>
                <w:szCs w:val="32"/>
              </w:rPr>
              <w:t>1 x17.5 hour</w:t>
            </w:r>
            <w:r w:rsidR="00483505" w:rsidRPr="00483505">
              <w:rPr>
                <w:rFonts w:ascii="Candara" w:hAnsi="Candara" w:cs="Arial"/>
                <w:b/>
                <w:sz w:val="28"/>
                <w:szCs w:val="28"/>
              </w:rPr>
              <w:t xml:space="preserve"> Post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(to be worked over 3 days)</w:t>
            </w:r>
          </w:p>
          <w:p w:rsidR="00203EC8" w:rsidRPr="00203EC8" w:rsidRDefault="00203EC8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Days to be worked</w:t>
            </w:r>
          </w:p>
        </w:tc>
        <w:tc>
          <w:tcPr>
            <w:tcW w:w="7362" w:type="dxa"/>
            <w:gridSpan w:val="4"/>
          </w:tcPr>
          <w:p w:rsidR="00203EC8" w:rsidRPr="005E0D46" w:rsidRDefault="00483505" w:rsidP="00203EC8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5E0D46">
              <w:rPr>
                <w:rFonts w:ascii="Candara" w:hAnsi="Candara" w:cs="Arial"/>
                <w:b/>
                <w:sz w:val="28"/>
                <w:szCs w:val="28"/>
              </w:rPr>
              <w:t>To be decided, as dependent on Option taken (as above)</w:t>
            </w:r>
          </w:p>
          <w:p w:rsidR="00203EC8" w:rsidRPr="00203EC8" w:rsidRDefault="00203EC8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Fixed Term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203EC8" w:rsidRPr="00013498" w:rsidRDefault="00203EC8" w:rsidP="00203EC8">
            <w:pPr>
              <w:jc w:val="center"/>
              <w:rPr>
                <w:rFonts w:ascii="Candara" w:hAnsi="Candara" w:cs="Arial"/>
                <w:b/>
                <w:sz w:val="28"/>
                <w:szCs w:val="28"/>
                <w:u w:val="single"/>
              </w:rPr>
            </w:pPr>
            <w:r w:rsidRPr="00013498">
              <w:rPr>
                <w:rFonts w:ascii="Candara" w:hAnsi="Candara" w:cs="Arial"/>
                <w:b/>
                <w:sz w:val="28"/>
                <w:szCs w:val="28"/>
                <w:u w:val="single"/>
              </w:rPr>
              <w:t>Yes</w:t>
            </w:r>
          </w:p>
          <w:p w:rsidR="00013498" w:rsidRPr="00203EC8" w:rsidRDefault="00013498" w:rsidP="00203EC8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>X</w:t>
            </w:r>
          </w:p>
        </w:tc>
        <w:tc>
          <w:tcPr>
            <w:tcW w:w="795" w:type="dxa"/>
          </w:tcPr>
          <w:p w:rsidR="00203EC8" w:rsidRPr="005E0D46" w:rsidRDefault="00203EC8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5E0D46">
              <w:rPr>
                <w:rFonts w:ascii="Candara" w:hAnsi="Candara" w:cs="Arial"/>
                <w:sz w:val="28"/>
                <w:szCs w:val="28"/>
              </w:rPr>
              <w:t>No</w:t>
            </w:r>
          </w:p>
        </w:tc>
        <w:tc>
          <w:tcPr>
            <w:tcW w:w="1755" w:type="dxa"/>
          </w:tcPr>
          <w:p w:rsidR="00203EC8" w:rsidRPr="005E0D46" w:rsidRDefault="00203EC8" w:rsidP="00203EC8">
            <w:pPr>
              <w:rPr>
                <w:rFonts w:ascii="Candara" w:hAnsi="Candara" w:cs="Arial"/>
                <w:sz w:val="28"/>
                <w:szCs w:val="28"/>
              </w:rPr>
            </w:pPr>
            <w:r w:rsidRPr="005E0D46">
              <w:rPr>
                <w:rFonts w:ascii="Candara" w:hAnsi="Candara" w:cs="Arial"/>
                <w:sz w:val="28"/>
                <w:szCs w:val="28"/>
              </w:rPr>
              <w:t>Term Length</w:t>
            </w:r>
          </w:p>
        </w:tc>
        <w:tc>
          <w:tcPr>
            <w:tcW w:w="4167" w:type="dxa"/>
          </w:tcPr>
          <w:p w:rsidR="00203EC8" w:rsidRPr="005E0D46" w:rsidRDefault="005E0D46" w:rsidP="005E0D46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5E0D46">
              <w:rPr>
                <w:rFonts w:ascii="Candara" w:hAnsi="Candara" w:cs="Arial"/>
                <w:b/>
                <w:sz w:val="28"/>
                <w:szCs w:val="28"/>
              </w:rPr>
              <w:t>31</w:t>
            </w:r>
            <w:r w:rsidRPr="005E0D46">
              <w:rPr>
                <w:rFonts w:ascii="Candara" w:hAnsi="Candara" w:cs="Arial"/>
                <w:b/>
                <w:sz w:val="28"/>
                <w:szCs w:val="28"/>
                <w:vertAlign w:val="superscript"/>
              </w:rPr>
              <w:t>st</w:t>
            </w:r>
            <w:r w:rsidRPr="005E0D46">
              <w:rPr>
                <w:rFonts w:ascii="Candara" w:hAnsi="Candara" w:cs="Arial"/>
                <w:b/>
                <w:sz w:val="28"/>
                <w:szCs w:val="28"/>
              </w:rPr>
              <w:t xml:space="preserve"> March 2016</w:t>
            </w:r>
          </w:p>
          <w:p w:rsidR="00203EC8" w:rsidRPr="00203EC8" w:rsidRDefault="00203EC8" w:rsidP="00203EC8">
            <w:pPr>
              <w:rPr>
                <w:rFonts w:ascii="Candara" w:hAnsi="Candara" w:cs="Arial"/>
                <w:sz w:val="28"/>
                <w:szCs w:val="28"/>
              </w:rPr>
            </w:pP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Salary Grade</w:t>
            </w:r>
          </w:p>
        </w:tc>
        <w:tc>
          <w:tcPr>
            <w:tcW w:w="7362" w:type="dxa"/>
            <w:gridSpan w:val="4"/>
          </w:tcPr>
          <w:p w:rsidR="00203EC8" w:rsidRDefault="005E0D46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5E0D46">
              <w:rPr>
                <w:rFonts w:ascii="Candara" w:hAnsi="Candara" w:cs="Arial"/>
                <w:b/>
                <w:sz w:val="28"/>
                <w:szCs w:val="28"/>
              </w:rPr>
              <w:t>IBS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Pr="005E0D46">
              <w:rPr>
                <w:rFonts w:ascii="Candara" w:hAnsi="Candara" w:cs="Arial"/>
                <w:b/>
                <w:sz w:val="28"/>
                <w:szCs w:val="28"/>
              </w:rPr>
              <w:t>Grade 6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- </w:t>
            </w:r>
            <w:r w:rsidRPr="005E0D46">
              <w:rPr>
                <w:rFonts w:ascii="Candara" w:hAnsi="Candara" w:cs="Arial"/>
                <w:b/>
                <w:sz w:val="28"/>
                <w:szCs w:val="28"/>
              </w:rPr>
              <w:t xml:space="preserve"> £20,803 - £23,096</w:t>
            </w:r>
            <w:r>
              <w:rPr>
                <w:rFonts w:ascii="Candara" w:hAnsi="Candara" w:cs="Arial"/>
                <w:sz w:val="28"/>
                <w:szCs w:val="28"/>
              </w:rPr>
              <w:t xml:space="preserve"> </w:t>
            </w:r>
            <w:r w:rsidRPr="005E0D46">
              <w:rPr>
                <w:rFonts w:ascii="Candara" w:hAnsi="Candara" w:cs="Arial"/>
                <w:b/>
                <w:sz w:val="28"/>
                <w:szCs w:val="28"/>
              </w:rPr>
              <w:t>(dependent on experience)</w:t>
            </w:r>
          </w:p>
          <w:p w:rsidR="00203EC8" w:rsidRPr="00203EC8" w:rsidRDefault="00203EC8" w:rsidP="00203EC8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Closing Date</w:t>
            </w:r>
          </w:p>
        </w:tc>
        <w:tc>
          <w:tcPr>
            <w:tcW w:w="7362" w:type="dxa"/>
            <w:gridSpan w:val="4"/>
          </w:tcPr>
          <w:p w:rsidR="00203EC8" w:rsidRPr="005E0D46" w:rsidRDefault="005E0D46" w:rsidP="005E0D46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>Friday 9</w:t>
            </w:r>
            <w:r w:rsidRPr="005E0D46">
              <w:rPr>
                <w:rFonts w:ascii="Candara" w:hAnsi="Candara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January </w:t>
            </w:r>
            <w:r w:rsidRPr="005E0D46">
              <w:rPr>
                <w:rFonts w:ascii="Candara" w:hAnsi="Candara" w:cs="Arial"/>
                <w:b/>
                <w:sz w:val="28"/>
                <w:szCs w:val="28"/>
              </w:rPr>
              <w:t>2015</w:t>
            </w:r>
          </w:p>
        </w:tc>
      </w:tr>
      <w:tr w:rsidR="00203EC8" w:rsidTr="00D273F5">
        <w:tc>
          <w:tcPr>
            <w:tcW w:w="2561" w:type="dxa"/>
            <w:shd w:val="clear" w:color="auto" w:fill="BFBFBF" w:themeFill="background1" w:themeFillShade="BF"/>
          </w:tcPr>
          <w:p w:rsidR="00203EC8" w:rsidRPr="00203EC8" w:rsidRDefault="00203EC8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 w:rsidRPr="00203EC8">
              <w:rPr>
                <w:rFonts w:ascii="Candara" w:hAnsi="Candara" w:cs="Arial"/>
                <w:b/>
                <w:sz w:val="28"/>
                <w:szCs w:val="28"/>
              </w:rPr>
              <w:t>Start Date</w:t>
            </w:r>
          </w:p>
        </w:tc>
        <w:tc>
          <w:tcPr>
            <w:tcW w:w="7362" w:type="dxa"/>
            <w:gridSpan w:val="4"/>
          </w:tcPr>
          <w:p w:rsidR="00203EC8" w:rsidRPr="005E0D46" w:rsidRDefault="005E0D46" w:rsidP="005E0D46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5E0D46">
              <w:rPr>
                <w:rFonts w:ascii="Candara" w:hAnsi="Candara" w:cs="Arial"/>
                <w:b/>
                <w:sz w:val="28"/>
                <w:szCs w:val="28"/>
              </w:rPr>
              <w:t>To be agreed</w:t>
            </w:r>
          </w:p>
        </w:tc>
      </w:tr>
      <w:tr w:rsidR="00193AC2" w:rsidTr="00D273F5">
        <w:tc>
          <w:tcPr>
            <w:tcW w:w="2561" w:type="dxa"/>
            <w:shd w:val="clear" w:color="auto" w:fill="BFBFBF" w:themeFill="background1" w:themeFillShade="BF"/>
          </w:tcPr>
          <w:p w:rsidR="00193AC2" w:rsidRPr="00203EC8" w:rsidRDefault="00193AC2" w:rsidP="00203EC8">
            <w:pPr>
              <w:jc w:val="right"/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>Request an Application Pack</w:t>
            </w:r>
          </w:p>
        </w:tc>
        <w:tc>
          <w:tcPr>
            <w:tcW w:w="7362" w:type="dxa"/>
            <w:gridSpan w:val="4"/>
          </w:tcPr>
          <w:p w:rsidR="00193AC2" w:rsidRDefault="00193AC2" w:rsidP="005E0D46">
            <w:pPr>
              <w:rPr>
                <w:rFonts w:ascii="Candara" w:hAnsi="Candara" w:cs="Arial"/>
                <w:b/>
                <w:sz w:val="28"/>
                <w:szCs w:val="28"/>
              </w:rPr>
            </w:pPr>
            <w:hyperlink r:id="rId5" w:history="1">
              <w:r w:rsidRPr="00C23665">
                <w:rPr>
                  <w:rStyle w:val="Hyperlink"/>
                  <w:rFonts w:ascii="Candara" w:hAnsi="Candara" w:cs="Arial"/>
                  <w:b/>
                  <w:sz w:val="28"/>
                  <w:szCs w:val="28"/>
                </w:rPr>
                <w:t>recruitment@invernesscab.casonline.org.uk</w:t>
              </w:r>
            </w:hyperlink>
            <w:r>
              <w:rPr>
                <w:rFonts w:ascii="Candara" w:hAnsi="Candara" w:cs="Arial"/>
                <w:b/>
                <w:sz w:val="28"/>
                <w:szCs w:val="28"/>
              </w:rPr>
              <w:t xml:space="preserve"> or </w:t>
            </w:r>
            <w:r w:rsidR="00A16B04">
              <w:rPr>
                <w:rFonts w:ascii="Candara" w:hAnsi="Candara" w:cs="Arial"/>
                <w:b/>
                <w:sz w:val="28"/>
                <w:szCs w:val="28"/>
              </w:rPr>
              <w:t xml:space="preserve">Contact Linda Swanson on </w:t>
            </w:r>
            <w:r>
              <w:rPr>
                <w:rFonts w:ascii="Candara" w:hAnsi="Candara" w:cs="Arial"/>
                <w:b/>
                <w:sz w:val="28"/>
                <w:szCs w:val="28"/>
              </w:rPr>
              <w:t>Tel: 01463 252299 or go into Bureau at:</w:t>
            </w:r>
          </w:p>
          <w:p w:rsidR="00193AC2" w:rsidRDefault="00193AC2" w:rsidP="005E0D46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Inverness, </w:t>
            </w:r>
            <w:proofErr w:type="spellStart"/>
            <w:r>
              <w:rPr>
                <w:rFonts w:ascii="Candara" w:hAnsi="Candara" w:cs="Arial"/>
                <w:b/>
                <w:sz w:val="28"/>
                <w:szCs w:val="28"/>
              </w:rPr>
              <w:t>Badenoch</w:t>
            </w:r>
            <w:proofErr w:type="spellEnd"/>
            <w:r>
              <w:rPr>
                <w:rFonts w:ascii="Candara" w:hAnsi="Candara" w:cs="Arial"/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andara" w:hAnsi="Candara" w:cs="Arial"/>
                <w:b/>
                <w:sz w:val="28"/>
                <w:szCs w:val="28"/>
              </w:rPr>
              <w:t>Strathspey</w:t>
            </w:r>
            <w:proofErr w:type="spellEnd"/>
            <w:r>
              <w:rPr>
                <w:rFonts w:ascii="Candara" w:hAnsi="Candara" w:cs="Arial"/>
                <w:b/>
                <w:sz w:val="28"/>
                <w:szCs w:val="28"/>
              </w:rPr>
              <w:t xml:space="preserve"> Citizens Advice Bureau </w:t>
            </w:r>
          </w:p>
          <w:p w:rsidR="00193AC2" w:rsidRPr="005E0D46" w:rsidRDefault="00193AC2" w:rsidP="005E0D46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>103 Academy Street, Inverness, IV1 1LS</w:t>
            </w:r>
          </w:p>
        </w:tc>
      </w:tr>
    </w:tbl>
    <w:p w:rsidR="00D273F5" w:rsidRPr="00D273F5" w:rsidRDefault="00D273F5" w:rsidP="00193AC2">
      <w:pPr>
        <w:pStyle w:val="NormalWeb"/>
        <w:jc w:val="center"/>
        <w:rPr>
          <w:rFonts w:ascii="Candara" w:hAnsi="Candara" w:cs="Arial"/>
          <w:b/>
          <w:bCs/>
          <w:sz w:val="40"/>
          <w:szCs w:val="40"/>
          <w:u w:val="single"/>
        </w:rPr>
      </w:pPr>
      <w:r w:rsidRPr="00D273F5">
        <w:rPr>
          <w:rFonts w:ascii="Candara" w:hAnsi="Candara" w:cs="Arial"/>
          <w:b/>
          <w:sz w:val="40"/>
          <w:szCs w:val="40"/>
          <w:u w:val="single"/>
        </w:rPr>
        <w:t xml:space="preserve">Mental Health </w:t>
      </w:r>
      <w:r w:rsidRPr="00D273F5">
        <w:rPr>
          <w:rFonts w:ascii="Candara" w:hAnsi="Candara" w:cs="Arial"/>
          <w:b/>
          <w:bCs/>
          <w:sz w:val="40"/>
          <w:szCs w:val="40"/>
          <w:u w:val="single"/>
        </w:rPr>
        <w:t>Caseworker</w:t>
      </w:r>
    </w:p>
    <w:p w:rsidR="00D273F5" w:rsidRPr="00DE6578" w:rsidRDefault="00D273F5" w:rsidP="00D273F5">
      <w:pPr>
        <w:pStyle w:val="NormalWeb"/>
        <w:jc w:val="center"/>
        <w:rPr>
          <w:rFonts w:ascii="Candara" w:hAnsi="Candara"/>
          <w:b/>
          <w:bCs/>
          <w:color w:val="333333"/>
          <w:sz w:val="36"/>
          <w:szCs w:val="36"/>
        </w:rPr>
      </w:pPr>
      <w:r w:rsidRPr="00DE6578">
        <w:rPr>
          <w:rFonts w:ascii="Candara" w:hAnsi="Candara" w:cs="Arial"/>
          <w:b/>
          <w:bCs/>
          <w:sz w:val="36"/>
          <w:szCs w:val="36"/>
        </w:rPr>
        <w:t>Job Description and Person Specification</w:t>
      </w:r>
    </w:p>
    <w:p w:rsidR="00D273F5" w:rsidRPr="00DE6578" w:rsidRDefault="00D273F5" w:rsidP="00D273F5">
      <w:pPr>
        <w:jc w:val="both"/>
        <w:rPr>
          <w:rFonts w:ascii="Candara" w:hAnsi="Candara" w:cs="Helvetica"/>
          <w:color w:val="444444"/>
          <w:sz w:val="28"/>
          <w:szCs w:val="28"/>
          <w:shd w:val="clear" w:color="auto" w:fill="FFFFFF"/>
        </w:rPr>
      </w:pPr>
      <w:r w:rsidRPr="00DE6578">
        <w:rPr>
          <w:rFonts w:ascii="Candara" w:hAnsi="Candara"/>
          <w:b/>
          <w:bCs/>
          <w:color w:val="333333"/>
          <w:sz w:val="28"/>
          <w:szCs w:val="28"/>
          <w:u w:val="single"/>
        </w:rPr>
        <w:t>Context of role:</w:t>
      </w:r>
      <w:r w:rsidRPr="00DE6578">
        <w:rPr>
          <w:rFonts w:ascii="Candara" w:hAnsi="Candara"/>
          <w:b/>
          <w:bCs/>
          <w:color w:val="333333"/>
        </w:rPr>
        <w:t xml:space="preserve"> </w:t>
      </w:r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To ensure the provision and development of quality advice, information and representational advocacy on statutory benefits, and other social welfare</w:t>
      </w:r>
      <w:r w:rsidR="00906EF3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,</w:t>
      </w:r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 </w:t>
      </w:r>
      <w:r w:rsidR="00906EF3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debt and Housing</w:t>
      </w:r>
      <w:r w:rsidR="00906EF3"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 </w:t>
      </w:r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matters</w:t>
      </w:r>
      <w:r w:rsidR="00906EF3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, </w:t>
      </w:r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as appropriate within the area of benefit of Inverness, </w:t>
      </w:r>
      <w:proofErr w:type="spellStart"/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Badenoch</w:t>
      </w:r>
      <w:proofErr w:type="spellEnd"/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 and </w:t>
      </w:r>
      <w:proofErr w:type="spellStart"/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Strathspey</w:t>
      </w:r>
      <w:proofErr w:type="spellEnd"/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 xml:space="preserve"> Citizens Advice Bureau. </w:t>
      </w:r>
    </w:p>
    <w:p w:rsidR="00D273F5" w:rsidRPr="00DE6578" w:rsidRDefault="00D273F5" w:rsidP="00D273F5">
      <w:pPr>
        <w:jc w:val="both"/>
        <w:rPr>
          <w:rFonts w:ascii="Candara" w:hAnsi="Candara" w:cs="Helvetica"/>
          <w:color w:val="444444"/>
          <w:sz w:val="28"/>
          <w:szCs w:val="28"/>
          <w:shd w:val="clear" w:color="auto" w:fill="FFFFFF"/>
        </w:rPr>
      </w:pPr>
    </w:p>
    <w:p w:rsidR="00D273F5" w:rsidRPr="00DE6578" w:rsidRDefault="00D273F5" w:rsidP="00D273F5">
      <w:pPr>
        <w:jc w:val="both"/>
        <w:rPr>
          <w:rFonts w:ascii="Candara" w:hAnsi="Candara"/>
          <w:sz w:val="28"/>
          <w:szCs w:val="28"/>
        </w:rPr>
      </w:pPr>
      <w:r w:rsidRPr="00DE6578">
        <w:rPr>
          <w:rFonts w:ascii="Candara" w:hAnsi="Candara" w:cs="Helvetica"/>
          <w:color w:val="444444"/>
          <w:sz w:val="28"/>
          <w:szCs w:val="28"/>
          <w:shd w:val="clear" w:color="auto" w:fill="FFFFFF"/>
        </w:rPr>
        <w:t>This will be by way of casework and specialist support services with particular reference to mental and cognitive health. To provide support to bureau staff and external partners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bCs/>
          <w:color w:val="333333"/>
          <w:sz w:val="28"/>
          <w:szCs w:val="28"/>
        </w:rPr>
      </w:pPr>
      <w:r w:rsidRPr="00DE6578">
        <w:rPr>
          <w:rFonts w:ascii="Candara" w:hAnsi="Candara"/>
          <w:b/>
          <w:bCs/>
          <w:color w:val="333333"/>
          <w:sz w:val="28"/>
          <w:szCs w:val="28"/>
          <w:u w:val="single"/>
        </w:rPr>
        <w:t>Role purpose:</w:t>
      </w:r>
      <w:r w:rsidRPr="00DE6578">
        <w:rPr>
          <w:rFonts w:ascii="Candara" w:hAnsi="Candara"/>
          <w:bCs/>
          <w:color w:val="333333"/>
          <w:sz w:val="28"/>
          <w:szCs w:val="28"/>
        </w:rPr>
        <w:t xml:space="preserve"> To ensure Clients with mental health issues are advised on their rights available to them.</w:t>
      </w:r>
    </w:p>
    <w:p w:rsidR="00D273F5" w:rsidRDefault="00D273F5" w:rsidP="00D273F5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333333"/>
          <w:sz w:val="28"/>
          <w:szCs w:val="28"/>
        </w:rPr>
      </w:pPr>
    </w:p>
    <w:p w:rsidR="00D273F5" w:rsidRDefault="00D273F5" w:rsidP="00D273F5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333333"/>
          <w:sz w:val="28"/>
          <w:szCs w:val="28"/>
        </w:rPr>
      </w:pPr>
    </w:p>
    <w:p w:rsidR="00D273F5" w:rsidRPr="00D273F5" w:rsidRDefault="00D273F5" w:rsidP="00D273F5">
      <w:pPr>
        <w:pStyle w:val="NormalWeb"/>
        <w:ind w:left="6480" w:firstLine="720"/>
        <w:jc w:val="both"/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lastRenderedPageBreak/>
        <w:t>Page 2/3</w:t>
      </w:r>
    </w:p>
    <w:p w:rsidR="00D273F5" w:rsidRPr="00DE6578" w:rsidRDefault="00D273F5" w:rsidP="00D273F5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333333"/>
          <w:sz w:val="28"/>
          <w:szCs w:val="28"/>
        </w:rPr>
      </w:pPr>
      <w:r w:rsidRPr="00DE6578">
        <w:rPr>
          <w:rFonts w:ascii="Candara" w:hAnsi="Candara"/>
          <w:b/>
          <w:bCs/>
          <w:color w:val="333333"/>
          <w:sz w:val="28"/>
          <w:szCs w:val="28"/>
        </w:rPr>
        <w:t>Key work areas and tasks:</w:t>
      </w:r>
      <w:r w:rsidRPr="00DE6578">
        <w:rPr>
          <w:rFonts w:ascii="Candara" w:hAnsi="Candara"/>
          <w:b/>
          <w:bCs/>
          <w:color w:val="333333"/>
          <w:sz w:val="28"/>
          <w:szCs w:val="28"/>
        </w:rPr>
        <w:br/>
      </w:r>
    </w:p>
    <w:p w:rsidR="00D273F5" w:rsidRPr="00DE6578" w:rsidRDefault="00D273F5" w:rsidP="00D273F5">
      <w:pPr>
        <w:pStyle w:val="NormalWeb"/>
        <w:spacing w:before="0" w:beforeAutospacing="0" w:after="0" w:afterAutospacing="0"/>
        <w:rPr>
          <w:rFonts w:ascii="Candara" w:hAnsi="Candara"/>
          <w:b/>
          <w:bCs/>
          <w:color w:val="333333"/>
          <w:sz w:val="27"/>
          <w:szCs w:val="27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 xml:space="preserve">Casework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Provide casework services in the above mentioned areas.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Act for the client where necessary by calculating, negotiating, drafting or writing letters and telephoning.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Negotiate with third parties as appropriate.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Ensure income maximisation through the take up of appropriate benefits.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Prepare and present cases to the appropriate statutory bodies, tribunals and courts as appropriate.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Assist clients with other related problems where they are an integral part of their case and refer to other advisers or specialist agencies as appropriate.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Make home/outreach visits as necessary.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Provide advice and assistance to other staff across the whole range of issues.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Ensure that all casework conforms to the bureau's Office Manual at the appropriate level.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Maintain case records for the purpose of continuity of casework, information retrieval, and statistical monitoring and report preparation. </w:t>
      </w:r>
    </w:p>
    <w:p w:rsidR="00D273F5" w:rsidRPr="00DE6578" w:rsidRDefault="00D273F5" w:rsidP="00D27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Ensure that all work conforms to the bureau's systems and procedures.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 xml:space="preserve">Social policy </w:t>
      </w:r>
    </w:p>
    <w:p w:rsidR="00D273F5" w:rsidRPr="00DE6578" w:rsidRDefault="00D273F5" w:rsidP="00D273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Assist with social policy work by providing information about clients' circumstances. </w:t>
      </w:r>
    </w:p>
    <w:p w:rsidR="00D273F5" w:rsidRPr="00DE6578" w:rsidRDefault="00D273F5" w:rsidP="00D273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Provide statistical information on the number of clients and nature of cases and provide regular reports to bureau management. </w:t>
      </w:r>
    </w:p>
    <w:p w:rsidR="00D273F5" w:rsidRPr="00DE6578" w:rsidRDefault="00D273F5" w:rsidP="00D273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Monitor service provision to ensure that it reaches the widest possible client group. </w:t>
      </w:r>
    </w:p>
    <w:p w:rsidR="00D273F5" w:rsidRPr="00D273F5" w:rsidRDefault="00D273F5" w:rsidP="00D273F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Alert other staff to local and national issues.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 xml:space="preserve">Professional development </w:t>
      </w:r>
    </w:p>
    <w:p w:rsidR="00D273F5" w:rsidRPr="00DE6578" w:rsidRDefault="00D273F5" w:rsidP="00D273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Keep up to date with legislation, case law, policies and procedures relating to the post and undertake appropriate training. </w:t>
      </w:r>
    </w:p>
    <w:p w:rsidR="00D273F5" w:rsidRPr="00DE6578" w:rsidRDefault="00D273F5" w:rsidP="00D273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Read relevant publications. </w:t>
      </w:r>
    </w:p>
    <w:p w:rsidR="00D273F5" w:rsidRPr="00DE6578" w:rsidRDefault="00D273F5" w:rsidP="00D273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Attend relevant internal and external meetings as agreed with the line manager. </w:t>
      </w:r>
    </w:p>
    <w:p w:rsidR="00D273F5" w:rsidRPr="00DE6578" w:rsidRDefault="00D273F5" w:rsidP="00D273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Prepare for and attend supervision sessions/team meetings/management team meetings as appropriate. </w:t>
      </w:r>
    </w:p>
    <w:p w:rsidR="00D273F5" w:rsidRPr="00DE6578" w:rsidRDefault="00D273F5" w:rsidP="00D273F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Assist with Service initiatives for the improvement of services.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 xml:space="preserve">Administration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Review and make recommendations for improvements to bureau services.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Maintain local information systems.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Keep up to date with policies and procedures relevant to bureau work and undertake appropriate training.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Attend internal and external meetings as agreed with the manager.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Maintain close liaison with relevant external agencies. </w:t>
      </w:r>
    </w:p>
    <w:p w:rsidR="00D273F5" w:rsidRPr="00DE6578" w:rsidRDefault="00D273F5" w:rsidP="00D273F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Maintain a library of reference material and case law.</w:t>
      </w:r>
    </w:p>
    <w:p w:rsidR="00D273F5" w:rsidRDefault="00D273F5" w:rsidP="00D273F5">
      <w:pPr>
        <w:pStyle w:val="NormalWeb"/>
        <w:jc w:val="both"/>
        <w:rPr>
          <w:rFonts w:ascii="Candara" w:hAnsi="Candara"/>
          <w:b/>
          <w:bCs/>
          <w:color w:val="333333"/>
          <w:sz w:val="27"/>
          <w:szCs w:val="27"/>
        </w:rPr>
      </w:pPr>
    </w:p>
    <w:p w:rsidR="00D273F5" w:rsidRDefault="00D273F5" w:rsidP="00D273F5">
      <w:pPr>
        <w:pStyle w:val="NormalWeb"/>
        <w:jc w:val="both"/>
        <w:rPr>
          <w:rFonts w:ascii="Candara" w:hAnsi="Candara"/>
          <w:b/>
          <w:bCs/>
          <w:color w:val="333333"/>
          <w:sz w:val="27"/>
          <w:szCs w:val="27"/>
        </w:rPr>
      </w:pPr>
    </w:p>
    <w:p w:rsidR="00D273F5" w:rsidRPr="00D273F5" w:rsidRDefault="00D273F5" w:rsidP="00D273F5">
      <w:pPr>
        <w:pStyle w:val="NormalWeb"/>
        <w:jc w:val="both"/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lastRenderedPageBreak/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 w:rsidRPr="00D273F5"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 w:rsidRPr="00D273F5"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 w:rsidRPr="00D273F5"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ab/>
      </w:r>
      <w:r w:rsidRPr="00D273F5">
        <w:rPr>
          <w:rFonts w:ascii="Candara" w:eastAsiaTheme="minorHAnsi" w:hAnsi="Candara" w:cstheme="minorBidi"/>
          <w:color w:val="333333"/>
          <w:sz w:val="22"/>
          <w:szCs w:val="22"/>
          <w:lang w:eastAsia="en-US"/>
        </w:rPr>
        <w:t>Page 3/3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 xml:space="preserve">Other duties and responsibilities </w:t>
      </w:r>
    </w:p>
    <w:p w:rsidR="00D273F5" w:rsidRPr="00DE6578" w:rsidRDefault="00D273F5" w:rsidP="00D273F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Carry out any other tasks that may be within the scope of the post to ensure the effective delivery and development of the service. </w:t>
      </w:r>
    </w:p>
    <w:p w:rsidR="00D273F5" w:rsidRPr="00DE6578" w:rsidRDefault="00D273F5" w:rsidP="00D273F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Demonstrate commitment to the aims and policies of the CAB service. </w:t>
      </w:r>
    </w:p>
    <w:p w:rsidR="00D273F5" w:rsidRPr="00DE6578" w:rsidRDefault="00D273F5" w:rsidP="00D273F5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Abide by health and safety guidelines and share responsibility for own safety and that of colleagues.</w:t>
      </w:r>
    </w:p>
    <w:p w:rsidR="00D273F5" w:rsidRPr="00DE6578" w:rsidRDefault="00D273F5" w:rsidP="00D273F5">
      <w:pPr>
        <w:pStyle w:val="NormalWeb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b/>
          <w:bCs/>
          <w:color w:val="333333"/>
          <w:sz w:val="27"/>
          <w:szCs w:val="27"/>
        </w:rPr>
        <w:t>Person specification</w:t>
      </w:r>
      <w:r w:rsidRPr="00DE6578">
        <w:rPr>
          <w:rFonts w:ascii="Candara" w:hAnsi="Candara"/>
          <w:color w:val="333333"/>
        </w:rPr>
        <w:t xml:space="preserve">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Knowledge and experience of </w:t>
      </w:r>
      <w:r>
        <w:rPr>
          <w:rFonts w:ascii="Candara" w:hAnsi="Candara"/>
          <w:color w:val="333333"/>
        </w:rPr>
        <w:t>the welfare system and an understanding of how it may impact cl</w:t>
      </w:r>
      <w:r w:rsidR="00906EF3">
        <w:rPr>
          <w:rFonts w:ascii="Candara" w:hAnsi="Candara"/>
          <w:color w:val="333333"/>
        </w:rPr>
        <w:t xml:space="preserve">ients with Mental Health </w:t>
      </w:r>
      <w:proofErr w:type="gramStart"/>
      <w:r w:rsidR="00906EF3">
        <w:rPr>
          <w:rFonts w:ascii="Candara" w:hAnsi="Candara"/>
          <w:color w:val="333333"/>
        </w:rPr>
        <w:t>Issues</w:t>
      </w:r>
      <w:r w:rsidRPr="00DE6578">
        <w:rPr>
          <w:rFonts w:ascii="Candara" w:hAnsi="Candara"/>
          <w:color w:val="333333"/>
        </w:rPr>
        <w:t xml:space="preserve"> .</w:t>
      </w:r>
      <w:proofErr w:type="gramEnd"/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Effective oral communication skills with particular emphasis on negotiating and representing.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Effective writing skills with particular emphasis on negotiating, representing and preparing reviews, reports and correspondence.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Ordered approach to casework and an ability and willingness to follow and develop agreed procedures.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Understand the issues involved in interviewing clients.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Numerate to the level required in the tasks.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Ability to prioritise own work, meet deadlines and manage caseload.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Ability to use IT in the provision of advice and the preparation of reports and submissions.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Ability to give and receive feedback objectively and sensitively and a willingness to challenge constructively.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Ability and willingness to work as part of a team.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Ability to monitor and maintain own standards.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 xml:space="preserve">Demonstrate understanding of social trends and their implications for clients and service provision. </w:t>
      </w:r>
    </w:p>
    <w:p w:rsidR="00D273F5" w:rsidRPr="00DE6578" w:rsidRDefault="00D273F5" w:rsidP="00D273F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ndara" w:hAnsi="Candara"/>
          <w:color w:val="333333"/>
        </w:rPr>
      </w:pPr>
      <w:r w:rsidRPr="00DE6578">
        <w:rPr>
          <w:rFonts w:ascii="Candara" w:hAnsi="Candara"/>
          <w:color w:val="333333"/>
        </w:rPr>
        <w:t>Understanding of and commitment to the aims and principles of the CAB service and its equal opportunities policies.</w:t>
      </w:r>
    </w:p>
    <w:p w:rsidR="00D273F5" w:rsidRDefault="00D273F5" w:rsidP="00D273F5">
      <w:pPr>
        <w:jc w:val="both"/>
      </w:pPr>
    </w:p>
    <w:sectPr w:rsidR="00D273F5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E9D"/>
    <w:multiLevelType w:val="multilevel"/>
    <w:tmpl w:val="7A86D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50154"/>
    <w:multiLevelType w:val="multilevel"/>
    <w:tmpl w:val="5FC0A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8447F"/>
    <w:multiLevelType w:val="multilevel"/>
    <w:tmpl w:val="00EC9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7279E"/>
    <w:multiLevelType w:val="multilevel"/>
    <w:tmpl w:val="D8DC3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F2A31"/>
    <w:multiLevelType w:val="multilevel"/>
    <w:tmpl w:val="B8507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179AB"/>
    <w:multiLevelType w:val="multilevel"/>
    <w:tmpl w:val="EB142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EC8"/>
    <w:rsid w:val="00013498"/>
    <w:rsid w:val="000C0128"/>
    <w:rsid w:val="000D618D"/>
    <w:rsid w:val="00193AC2"/>
    <w:rsid w:val="00203EC8"/>
    <w:rsid w:val="00291F65"/>
    <w:rsid w:val="00385C09"/>
    <w:rsid w:val="00483505"/>
    <w:rsid w:val="005E0D46"/>
    <w:rsid w:val="00643EA6"/>
    <w:rsid w:val="0076360E"/>
    <w:rsid w:val="007D7D21"/>
    <w:rsid w:val="007F0D9E"/>
    <w:rsid w:val="00807430"/>
    <w:rsid w:val="00866324"/>
    <w:rsid w:val="00906EF3"/>
    <w:rsid w:val="009A4FC7"/>
    <w:rsid w:val="009E4611"/>
    <w:rsid w:val="00A16B04"/>
    <w:rsid w:val="00A35F21"/>
    <w:rsid w:val="00A82B38"/>
    <w:rsid w:val="00AF52EB"/>
    <w:rsid w:val="00D273F5"/>
    <w:rsid w:val="00D34E64"/>
    <w:rsid w:val="00D6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498"/>
    <w:pPr>
      <w:ind w:left="720"/>
      <w:contextualSpacing/>
    </w:pPr>
  </w:style>
  <w:style w:type="paragraph" w:styleId="NormalWeb">
    <w:name w:val="Normal (Web)"/>
    <w:basedOn w:val="Normal"/>
    <w:rsid w:val="00D273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3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invernesscab.casonlin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lindaswanson</dc:creator>
  <cp:keywords/>
  <dc:description/>
  <cp:lastModifiedBy>lindaswanson</cp:lastModifiedBy>
  <cp:revision>3</cp:revision>
  <dcterms:created xsi:type="dcterms:W3CDTF">2014-12-11T14:05:00Z</dcterms:created>
  <dcterms:modified xsi:type="dcterms:W3CDTF">2014-12-11T14:29:00Z</dcterms:modified>
</cp:coreProperties>
</file>