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98" w:rsidRPr="000D4496" w:rsidRDefault="00EE5A84" w:rsidP="008F7A9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C8491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9561B3F" wp14:editId="37602364">
            <wp:simplePos x="0" y="0"/>
            <wp:positionH relativeFrom="column">
              <wp:posOffset>4978400</wp:posOffset>
            </wp:positionH>
            <wp:positionV relativeFrom="paragraph">
              <wp:posOffset>184785</wp:posOffset>
            </wp:positionV>
            <wp:extent cx="1111250" cy="1111250"/>
            <wp:effectExtent l="0" t="0" r="0" b="0"/>
            <wp:wrapNone/>
            <wp:docPr id="2" name="Picture 2" descr="CAB1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150m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A98" w:rsidRPr="000D4496" w:rsidRDefault="008F7A98" w:rsidP="000D4496">
      <w:pPr>
        <w:outlineLvl w:val="0"/>
        <w:rPr>
          <w:rFonts w:ascii="Tahoma" w:hAnsi="Tahoma" w:cs="Tahoma"/>
          <w:b/>
        </w:rPr>
      </w:pPr>
      <w:r w:rsidRPr="000D4496">
        <w:rPr>
          <w:rFonts w:ascii="Tahoma" w:hAnsi="Tahoma" w:cs="Tahoma"/>
          <w:b/>
        </w:rPr>
        <w:t>Kincardine and Mearns Citizens Advice Bureau</w:t>
      </w:r>
    </w:p>
    <w:p w:rsidR="008F7A98" w:rsidRPr="000D4496" w:rsidRDefault="008F7A98" w:rsidP="008F7A98">
      <w:pPr>
        <w:jc w:val="center"/>
        <w:rPr>
          <w:rFonts w:ascii="Tahoma" w:hAnsi="Tahoma" w:cs="Tahoma"/>
          <w:b/>
          <w:color w:val="244061" w:themeColor="accent1" w:themeShade="80"/>
        </w:rPr>
      </w:pPr>
    </w:p>
    <w:p w:rsidR="008F7A98" w:rsidRPr="000D4496" w:rsidRDefault="008F7A98" w:rsidP="000D4496">
      <w:pPr>
        <w:rPr>
          <w:rFonts w:ascii="Tahoma" w:hAnsi="Tahoma" w:cs="Tahoma"/>
          <w:b/>
          <w:color w:val="244061" w:themeColor="accent1" w:themeShade="80"/>
          <w:sz w:val="34"/>
          <w:szCs w:val="34"/>
        </w:rPr>
      </w:pPr>
      <w:r w:rsidRPr="000D4496">
        <w:rPr>
          <w:rFonts w:ascii="Tahoma" w:hAnsi="Tahoma" w:cs="Tahoma"/>
          <w:b/>
          <w:color w:val="244061" w:themeColor="accent1" w:themeShade="80"/>
          <w:sz w:val="34"/>
          <w:szCs w:val="34"/>
        </w:rPr>
        <w:t>Finance</w:t>
      </w:r>
      <w:r w:rsidR="00133046" w:rsidRPr="000D4496">
        <w:rPr>
          <w:rFonts w:ascii="Tahoma" w:hAnsi="Tahoma" w:cs="Tahoma"/>
          <w:b/>
          <w:color w:val="244061" w:themeColor="accent1" w:themeShade="80"/>
          <w:sz w:val="34"/>
          <w:szCs w:val="34"/>
        </w:rPr>
        <w:t xml:space="preserve"> </w:t>
      </w:r>
      <w:r w:rsidRPr="000D4496">
        <w:rPr>
          <w:rFonts w:ascii="Tahoma" w:hAnsi="Tahoma" w:cs="Tahoma"/>
          <w:b/>
          <w:color w:val="244061" w:themeColor="accent1" w:themeShade="80"/>
          <w:sz w:val="34"/>
          <w:szCs w:val="34"/>
        </w:rPr>
        <w:t xml:space="preserve">Officer </w:t>
      </w:r>
    </w:p>
    <w:p w:rsidR="008F7A98" w:rsidRPr="00EE5A84" w:rsidRDefault="00EE5A84" w:rsidP="000D4496">
      <w:pPr>
        <w:outlineLvl w:val="0"/>
        <w:rPr>
          <w:rFonts w:ascii="Tahoma" w:hAnsi="Tahoma" w:cs="Tahoma"/>
          <w:b/>
          <w:color w:val="244061" w:themeColor="accent1" w:themeShade="80"/>
          <w:sz w:val="28"/>
          <w:szCs w:val="28"/>
        </w:rPr>
      </w:pPr>
      <w:r w:rsidRPr="00EE5A84">
        <w:rPr>
          <w:rFonts w:ascii="Tahoma" w:hAnsi="Tahoma" w:cs="Tahoma"/>
          <w:b/>
          <w:color w:val="244061" w:themeColor="accent1" w:themeShade="80"/>
          <w:sz w:val="28"/>
          <w:szCs w:val="28"/>
        </w:rPr>
        <w:t>Job Description</w:t>
      </w:r>
    </w:p>
    <w:p w:rsidR="008F7A98" w:rsidRPr="000D4496" w:rsidRDefault="008F7A98" w:rsidP="008F7A98">
      <w:pPr>
        <w:jc w:val="center"/>
        <w:rPr>
          <w:rFonts w:ascii="Tahoma" w:hAnsi="Tahoma" w:cs="Tahoma"/>
          <w:b/>
          <w:sz w:val="22"/>
          <w:szCs w:val="22"/>
        </w:rPr>
      </w:pPr>
    </w:p>
    <w:p w:rsidR="008F7A98" w:rsidRPr="000D4496" w:rsidRDefault="000D4496" w:rsidP="008F7A98">
      <w:pPr>
        <w:jc w:val="both"/>
        <w:rPr>
          <w:rFonts w:ascii="Tahoma" w:hAnsi="Tahoma" w:cs="Tahoma"/>
          <w:sz w:val="22"/>
          <w:szCs w:val="22"/>
        </w:rPr>
      </w:pPr>
      <w:r w:rsidRPr="006F416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C1CDB" wp14:editId="5B5C04A7">
                <wp:simplePos x="0" y="0"/>
                <wp:positionH relativeFrom="column">
                  <wp:posOffset>20955</wp:posOffset>
                </wp:positionH>
                <wp:positionV relativeFrom="paragraph">
                  <wp:posOffset>71755</wp:posOffset>
                </wp:positionV>
                <wp:extent cx="571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56E41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.65pt" to="46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" strokecolor="#003e82" strokeweight="3pt"/>
            </w:pict>
          </mc:Fallback>
        </mc:AlternateContent>
      </w:r>
    </w:p>
    <w:p w:rsidR="008F7A98" w:rsidRPr="000D4496" w:rsidRDefault="008F7A98" w:rsidP="008F7A98">
      <w:pPr>
        <w:jc w:val="both"/>
        <w:rPr>
          <w:rFonts w:ascii="Tahoma" w:hAnsi="Tahoma" w:cs="Tahoma"/>
          <w:sz w:val="22"/>
          <w:szCs w:val="22"/>
        </w:rPr>
      </w:pPr>
    </w:p>
    <w:p w:rsidR="008F7A98" w:rsidRPr="000D4496" w:rsidRDefault="000D4496" w:rsidP="008F7A98">
      <w:pPr>
        <w:rPr>
          <w:rFonts w:ascii="Tahoma" w:hAnsi="Tahoma" w:cs="Tahoma"/>
          <w:sz w:val="22"/>
          <w:szCs w:val="22"/>
        </w:rPr>
      </w:pPr>
      <w:r w:rsidRPr="00BD11D9">
        <w:rPr>
          <w:rStyle w:val="Heading2Char"/>
          <w:rFonts w:ascii="Tahoma" w:hAnsi="Tahoma" w:cs="Tahoma"/>
          <w:color w:val="244061" w:themeColor="accent1" w:themeShade="80"/>
          <w:sz w:val="22"/>
          <w:szCs w:val="22"/>
        </w:rPr>
        <w:t>Employer:</w:t>
      </w:r>
      <w:r w:rsidR="008F7A98" w:rsidRPr="000D4496">
        <w:rPr>
          <w:rFonts w:ascii="Tahoma" w:hAnsi="Tahoma" w:cs="Tahoma"/>
          <w:sz w:val="22"/>
          <w:szCs w:val="22"/>
        </w:rPr>
        <w:tab/>
        <w:t>Kincardine and Mearns Citizens Advice Bureau</w:t>
      </w:r>
    </w:p>
    <w:p w:rsidR="008F7A98" w:rsidRPr="000D4496" w:rsidRDefault="008F7A98" w:rsidP="008F7A98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F7A98" w:rsidRPr="000D4496" w:rsidRDefault="000D4496" w:rsidP="008F7A98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BD11D9">
        <w:rPr>
          <w:rStyle w:val="Heading2Char"/>
          <w:rFonts w:ascii="Tahoma" w:hAnsi="Tahoma" w:cs="Tahoma"/>
          <w:color w:val="244061" w:themeColor="accent1" w:themeShade="80"/>
          <w:sz w:val="22"/>
          <w:szCs w:val="22"/>
        </w:rPr>
        <w:t>Job Title:</w:t>
      </w:r>
      <w:r w:rsidR="008F7A98" w:rsidRPr="000D4496">
        <w:rPr>
          <w:rFonts w:ascii="Tahoma" w:hAnsi="Tahoma" w:cs="Tahoma"/>
          <w:b/>
          <w:sz w:val="22"/>
          <w:szCs w:val="22"/>
        </w:rPr>
        <w:tab/>
      </w:r>
      <w:r w:rsidR="008F7A98" w:rsidRPr="000D4496">
        <w:rPr>
          <w:rFonts w:ascii="Tahoma" w:hAnsi="Tahoma" w:cs="Tahoma"/>
          <w:sz w:val="22"/>
          <w:szCs w:val="22"/>
        </w:rPr>
        <w:t>Finance</w:t>
      </w:r>
      <w:r w:rsidR="0039777C" w:rsidRPr="000D4496">
        <w:rPr>
          <w:rFonts w:ascii="Tahoma" w:hAnsi="Tahoma" w:cs="Tahoma"/>
          <w:sz w:val="22"/>
          <w:szCs w:val="22"/>
        </w:rPr>
        <w:t xml:space="preserve"> </w:t>
      </w:r>
      <w:r w:rsidR="008F7A98" w:rsidRPr="000D4496">
        <w:rPr>
          <w:rFonts w:ascii="Tahoma" w:hAnsi="Tahoma" w:cs="Tahoma"/>
          <w:sz w:val="22"/>
          <w:szCs w:val="22"/>
        </w:rPr>
        <w:t xml:space="preserve">Officer </w:t>
      </w:r>
    </w:p>
    <w:p w:rsidR="008F7A98" w:rsidRPr="000D4496" w:rsidRDefault="008F7A98" w:rsidP="008F7A98">
      <w:pPr>
        <w:jc w:val="both"/>
        <w:rPr>
          <w:rFonts w:ascii="Tahoma" w:hAnsi="Tahoma" w:cs="Tahoma"/>
          <w:sz w:val="22"/>
          <w:szCs w:val="22"/>
        </w:rPr>
      </w:pPr>
    </w:p>
    <w:p w:rsidR="008F7A98" w:rsidRPr="000D4496" w:rsidRDefault="008F7A98" w:rsidP="008F7A98">
      <w:pPr>
        <w:jc w:val="both"/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Responsible to:</w:t>
      </w:r>
      <w:r w:rsidRPr="000D4496">
        <w:rPr>
          <w:rFonts w:ascii="Tahoma" w:hAnsi="Tahoma" w:cs="Tahoma"/>
          <w:b/>
          <w:sz w:val="22"/>
          <w:szCs w:val="22"/>
        </w:rPr>
        <w:t xml:space="preserve"> </w:t>
      </w:r>
      <w:r w:rsidRPr="000D4496">
        <w:rPr>
          <w:rFonts w:ascii="Tahoma" w:hAnsi="Tahoma" w:cs="Tahoma"/>
          <w:sz w:val="22"/>
          <w:szCs w:val="22"/>
        </w:rPr>
        <w:t xml:space="preserve"> </w:t>
      </w:r>
      <w:r w:rsidR="004448B3">
        <w:rPr>
          <w:rFonts w:ascii="Tahoma" w:hAnsi="Tahoma" w:cs="Tahoma"/>
          <w:sz w:val="22"/>
          <w:szCs w:val="22"/>
        </w:rPr>
        <w:t xml:space="preserve">Chief </w:t>
      </w:r>
      <w:r w:rsidR="00D15B76">
        <w:rPr>
          <w:rFonts w:ascii="Tahoma" w:hAnsi="Tahoma" w:cs="Tahoma"/>
          <w:sz w:val="22"/>
          <w:szCs w:val="22"/>
        </w:rPr>
        <w:t>Officer</w:t>
      </w:r>
      <w:r w:rsidRPr="000D4496">
        <w:rPr>
          <w:rFonts w:ascii="Tahoma" w:hAnsi="Tahoma" w:cs="Tahoma"/>
          <w:sz w:val="22"/>
          <w:szCs w:val="22"/>
        </w:rPr>
        <w:t xml:space="preserve"> </w:t>
      </w:r>
    </w:p>
    <w:p w:rsidR="00F45530" w:rsidRPr="000D4496" w:rsidRDefault="00F45530" w:rsidP="008F7A98">
      <w:pPr>
        <w:jc w:val="both"/>
        <w:rPr>
          <w:rFonts w:ascii="Tahoma" w:hAnsi="Tahoma" w:cs="Tahoma"/>
          <w:sz w:val="22"/>
          <w:szCs w:val="22"/>
        </w:rPr>
      </w:pPr>
    </w:p>
    <w:p w:rsidR="00F45530" w:rsidRPr="000D4496" w:rsidRDefault="00F45530" w:rsidP="00F45530">
      <w:pPr>
        <w:jc w:val="both"/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Location:</w:t>
      </w:r>
      <w:r w:rsidRPr="000D4496">
        <w:rPr>
          <w:rFonts w:ascii="Tahoma" w:hAnsi="Tahoma" w:cs="Tahoma"/>
          <w:sz w:val="22"/>
          <w:szCs w:val="22"/>
        </w:rPr>
        <w:t xml:space="preserve"> Stonehaven </w:t>
      </w:r>
    </w:p>
    <w:p w:rsidR="00F45530" w:rsidRPr="000D4496" w:rsidRDefault="00F45530" w:rsidP="00F45530">
      <w:pPr>
        <w:jc w:val="both"/>
        <w:rPr>
          <w:rFonts w:ascii="Tahoma" w:hAnsi="Tahoma" w:cs="Tahoma"/>
          <w:sz w:val="22"/>
          <w:szCs w:val="22"/>
        </w:rPr>
      </w:pPr>
    </w:p>
    <w:p w:rsidR="00F45530" w:rsidRPr="000D4496" w:rsidRDefault="00F45530" w:rsidP="00F45530">
      <w:pPr>
        <w:jc w:val="both"/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Hours per week:</w:t>
      </w:r>
      <w:r w:rsidR="00AF4C28" w:rsidRPr="000D4496">
        <w:rPr>
          <w:rFonts w:ascii="Tahoma" w:hAnsi="Tahoma" w:cs="Tahoma"/>
          <w:color w:val="244061" w:themeColor="accent1" w:themeShade="80"/>
          <w:sz w:val="22"/>
          <w:szCs w:val="22"/>
        </w:rPr>
        <w:t xml:space="preserve"> </w:t>
      </w:r>
      <w:r w:rsidR="007C04B6">
        <w:rPr>
          <w:rFonts w:ascii="Tahoma" w:hAnsi="Tahoma" w:cs="Tahoma"/>
          <w:sz w:val="22"/>
          <w:szCs w:val="22"/>
        </w:rPr>
        <w:t>15</w:t>
      </w:r>
    </w:p>
    <w:p w:rsidR="00F45530" w:rsidRPr="000D4496" w:rsidRDefault="00F45530" w:rsidP="00F45530">
      <w:pPr>
        <w:jc w:val="both"/>
        <w:rPr>
          <w:rFonts w:ascii="Tahoma" w:hAnsi="Tahoma" w:cs="Tahoma"/>
          <w:sz w:val="22"/>
          <w:szCs w:val="22"/>
        </w:rPr>
      </w:pPr>
    </w:p>
    <w:p w:rsidR="00F45530" w:rsidRPr="000D4496" w:rsidRDefault="00F45530" w:rsidP="00F45530">
      <w:pPr>
        <w:jc w:val="both"/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Salary:</w:t>
      </w:r>
      <w:r w:rsidRPr="000D4496">
        <w:rPr>
          <w:rFonts w:ascii="Tahoma" w:hAnsi="Tahoma" w:cs="Tahoma"/>
          <w:sz w:val="22"/>
          <w:szCs w:val="22"/>
        </w:rPr>
        <w:t xml:space="preserve">  </w:t>
      </w:r>
      <w:r w:rsidR="00133046" w:rsidRPr="000D4496">
        <w:rPr>
          <w:rFonts w:ascii="Tahoma" w:hAnsi="Tahoma" w:cs="Tahoma"/>
          <w:sz w:val="22"/>
          <w:szCs w:val="22"/>
        </w:rPr>
        <w:t xml:space="preserve">£22,515 </w:t>
      </w:r>
      <w:r w:rsidR="007C5CE4" w:rsidRPr="000D4496">
        <w:rPr>
          <w:rFonts w:ascii="Tahoma" w:hAnsi="Tahoma" w:cs="Tahoma"/>
          <w:sz w:val="22"/>
          <w:szCs w:val="22"/>
        </w:rPr>
        <w:t>(</w:t>
      </w:r>
      <w:r w:rsidR="00365C01" w:rsidRPr="000D4496">
        <w:rPr>
          <w:rFonts w:ascii="Tahoma" w:hAnsi="Tahoma" w:cs="Tahoma"/>
          <w:sz w:val="22"/>
          <w:szCs w:val="22"/>
        </w:rPr>
        <w:t xml:space="preserve">FTE </w:t>
      </w:r>
      <w:r w:rsidR="007C5CE4" w:rsidRPr="000D4496">
        <w:rPr>
          <w:rFonts w:ascii="Tahoma" w:hAnsi="Tahoma" w:cs="Tahoma"/>
          <w:sz w:val="22"/>
          <w:szCs w:val="22"/>
        </w:rPr>
        <w:t>based on 35 hr p/w)</w:t>
      </w:r>
    </w:p>
    <w:p w:rsidR="008F7A98" w:rsidRPr="000D4496" w:rsidRDefault="008F7A98" w:rsidP="008F7A98">
      <w:pPr>
        <w:jc w:val="both"/>
        <w:rPr>
          <w:rFonts w:ascii="Tahoma" w:hAnsi="Tahoma" w:cs="Tahoma"/>
          <w:sz w:val="22"/>
          <w:szCs w:val="22"/>
        </w:rPr>
      </w:pPr>
    </w:p>
    <w:p w:rsidR="008F7A98" w:rsidRPr="000D4496" w:rsidRDefault="008F7A98" w:rsidP="000D4496">
      <w:pPr>
        <w:pStyle w:val="Heading2"/>
        <w:rPr>
          <w:rFonts w:ascii="Tahoma" w:hAnsi="Tahoma" w:cs="Tahoma"/>
          <w:color w:val="244061" w:themeColor="accent1" w:themeShade="80"/>
          <w:sz w:val="28"/>
          <w:szCs w:val="28"/>
        </w:rPr>
      </w:pPr>
      <w:r w:rsidRPr="000D4496">
        <w:rPr>
          <w:rFonts w:ascii="Tahoma" w:hAnsi="Tahoma" w:cs="Tahoma"/>
          <w:color w:val="244061" w:themeColor="accent1" w:themeShade="80"/>
          <w:sz w:val="28"/>
          <w:szCs w:val="28"/>
        </w:rPr>
        <w:t xml:space="preserve">Summary of Main Responsibilities: </w:t>
      </w:r>
    </w:p>
    <w:p w:rsidR="008F7A98" w:rsidRPr="000D4496" w:rsidRDefault="008F7A98" w:rsidP="007E66B2">
      <w:pPr>
        <w:rPr>
          <w:rFonts w:ascii="Tahoma" w:hAnsi="Tahoma" w:cs="Tahoma"/>
          <w:b/>
          <w:sz w:val="22"/>
          <w:szCs w:val="22"/>
        </w:rPr>
      </w:pPr>
    </w:p>
    <w:p w:rsidR="008F7A98" w:rsidRPr="007E66B2" w:rsidRDefault="008F7A98" w:rsidP="007E66B2">
      <w:pPr>
        <w:ind w:left="360"/>
        <w:rPr>
          <w:rFonts w:ascii="Tahoma" w:hAnsi="Tahoma" w:cs="Tahoma"/>
          <w:sz w:val="22"/>
          <w:szCs w:val="22"/>
        </w:rPr>
      </w:pPr>
      <w:r w:rsidRPr="007E66B2">
        <w:rPr>
          <w:rFonts w:ascii="Tahoma" w:hAnsi="Tahoma" w:cs="Tahoma"/>
          <w:sz w:val="22"/>
          <w:szCs w:val="22"/>
        </w:rPr>
        <w:t>The Finance Officer contributes to the sound management of the bureau by providing specialist skills in accounts and financial reporting</w:t>
      </w:r>
      <w:r w:rsidR="004448B3" w:rsidRPr="007E66B2">
        <w:rPr>
          <w:rFonts w:ascii="Tahoma" w:hAnsi="Tahoma" w:cs="Tahoma"/>
          <w:sz w:val="22"/>
          <w:szCs w:val="22"/>
        </w:rPr>
        <w:t>, using SAGE,</w:t>
      </w:r>
      <w:r w:rsidR="007C5CE4" w:rsidRPr="007E66B2">
        <w:rPr>
          <w:rFonts w:ascii="Tahoma" w:hAnsi="Tahoma" w:cs="Tahoma"/>
          <w:sz w:val="22"/>
          <w:szCs w:val="22"/>
        </w:rPr>
        <w:t xml:space="preserve"> to the </w:t>
      </w:r>
      <w:r w:rsidR="004448B3" w:rsidRPr="007E66B2">
        <w:rPr>
          <w:rFonts w:ascii="Tahoma" w:hAnsi="Tahoma" w:cs="Tahoma"/>
          <w:sz w:val="22"/>
          <w:szCs w:val="22"/>
        </w:rPr>
        <w:t xml:space="preserve">Chief </w:t>
      </w:r>
      <w:r w:rsidR="007E66B2" w:rsidRPr="007E66B2">
        <w:rPr>
          <w:rFonts w:ascii="Tahoma" w:hAnsi="Tahoma" w:cs="Tahoma"/>
          <w:sz w:val="22"/>
          <w:szCs w:val="22"/>
        </w:rPr>
        <w:t>Officer</w:t>
      </w:r>
      <w:r w:rsidR="00133046" w:rsidRPr="007E66B2">
        <w:rPr>
          <w:rFonts w:ascii="Tahoma" w:hAnsi="Tahoma" w:cs="Tahoma"/>
          <w:sz w:val="22"/>
          <w:szCs w:val="22"/>
        </w:rPr>
        <w:t xml:space="preserve">. </w:t>
      </w:r>
      <w:r w:rsidR="004448B3" w:rsidRPr="007E66B2">
        <w:rPr>
          <w:rFonts w:ascii="Tahoma" w:hAnsi="Tahoma" w:cs="Tahoma"/>
          <w:sz w:val="22"/>
          <w:szCs w:val="22"/>
        </w:rPr>
        <w:t>They also manage and administer wages working with our provider MMG.</w:t>
      </w:r>
    </w:p>
    <w:p w:rsidR="008F7A98" w:rsidRPr="000D4496" w:rsidRDefault="008F7A98" w:rsidP="000D4496">
      <w:pPr>
        <w:pStyle w:val="Heading1"/>
        <w:rPr>
          <w:rFonts w:ascii="Tahoma" w:hAnsi="Tahoma" w:cs="Tahoma"/>
          <w:color w:val="244061" w:themeColor="accent1" w:themeShade="80"/>
        </w:rPr>
      </w:pPr>
      <w:r w:rsidRPr="000D4496">
        <w:rPr>
          <w:rFonts w:ascii="Tahoma" w:hAnsi="Tahoma" w:cs="Tahoma"/>
          <w:color w:val="244061" w:themeColor="accent1" w:themeShade="80"/>
        </w:rPr>
        <w:t>Key Tasks</w:t>
      </w:r>
    </w:p>
    <w:p w:rsidR="00582EB3" w:rsidRPr="000D4496" w:rsidRDefault="00582EB3" w:rsidP="00A523C9">
      <w:pPr>
        <w:jc w:val="both"/>
        <w:rPr>
          <w:rFonts w:ascii="Tahoma" w:hAnsi="Tahoma" w:cs="Tahoma"/>
          <w:sz w:val="22"/>
          <w:szCs w:val="22"/>
        </w:rPr>
      </w:pPr>
    </w:p>
    <w:p w:rsidR="00D03F7F" w:rsidRPr="000D4496" w:rsidRDefault="00D03F7F" w:rsidP="008F7A9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COMPUTERISED BOOKKEEPING &amp; ACCOUNTS</w:t>
      </w:r>
    </w:p>
    <w:p w:rsidR="00D03F7F" w:rsidRPr="000D4496" w:rsidRDefault="00D03F7F" w:rsidP="00D144D3">
      <w:pPr>
        <w:pStyle w:val="NoSpacing"/>
        <w:rPr>
          <w:rFonts w:ascii="Tahoma" w:hAnsi="Tahoma" w:cs="Tahoma"/>
          <w:sz w:val="22"/>
          <w:szCs w:val="22"/>
        </w:rPr>
      </w:pPr>
    </w:p>
    <w:p w:rsidR="00D03F7F" w:rsidRPr="000D4496" w:rsidRDefault="00D03F7F" w:rsidP="000D4496">
      <w:pPr>
        <w:pStyle w:val="NoSpacing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Ensure that al</w:t>
      </w:r>
      <w:r w:rsidR="00486DB5" w:rsidRPr="000D4496">
        <w:rPr>
          <w:rFonts w:ascii="Tahoma" w:hAnsi="Tahoma" w:cs="Tahoma"/>
          <w:sz w:val="22"/>
          <w:szCs w:val="22"/>
        </w:rPr>
        <w:t>l income is accurately recorded</w:t>
      </w:r>
    </w:p>
    <w:p w:rsidR="00D03F7F" w:rsidRPr="000D4496" w:rsidRDefault="00D03F7F" w:rsidP="000D4496">
      <w:pPr>
        <w:pStyle w:val="NoSpacing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Day-to-day bookkeeping using Sage Line 50 Accou</w:t>
      </w:r>
      <w:r w:rsidR="00486DB5" w:rsidRPr="000D4496">
        <w:rPr>
          <w:rFonts w:ascii="Tahoma" w:hAnsi="Tahoma" w:cs="Tahoma"/>
          <w:sz w:val="22"/>
          <w:szCs w:val="22"/>
        </w:rPr>
        <w:t>nts package and Microsoft Excel</w:t>
      </w:r>
    </w:p>
    <w:p w:rsidR="00D03F7F" w:rsidRPr="000D4496" w:rsidRDefault="003610CA" w:rsidP="000D4496">
      <w:pPr>
        <w:pStyle w:val="NoSpacing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 xml:space="preserve">Maintain Petty Cash Records </w:t>
      </w:r>
    </w:p>
    <w:p w:rsidR="00D03F7F" w:rsidRPr="000D4496" w:rsidRDefault="00486DB5" w:rsidP="000D4496">
      <w:pPr>
        <w:pStyle w:val="NoSpacing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Monthly Bank reconciliation</w:t>
      </w:r>
    </w:p>
    <w:p w:rsidR="00A523C9" w:rsidRPr="000D4496" w:rsidRDefault="00A523C9" w:rsidP="000D4496">
      <w:pPr>
        <w:pStyle w:val="NoSpacing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Quarterly Budget and Var</w:t>
      </w:r>
      <w:r w:rsidR="00486DB5" w:rsidRPr="000D4496">
        <w:rPr>
          <w:rFonts w:ascii="Tahoma" w:hAnsi="Tahoma" w:cs="Tahoma"/>
          <w:sz w:val="22"/>
          <w:szCs w:val="22"/>
        </w:rPr>
        <w:t>iance analysis</w:t>
      </w:r>
    </w:p>
    <w:p w:rsidR="004448B3" w:rsidRPr="004448B3" w:rsidRDefault="00A523C9" w:rsidP="004448B3">
      <w:pPr>
        <w:pStyle w:val="NoSpacing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Quarterly accounts fo</w:t>
      </w:r>
      <w:r w:rsidR="00486DB5" w:rsidRPr="000D4496">
        <w:rPr>
          <w:rFonts w:ascii="Tahoma" w:hAnsi="Tahoma" w:cs="Tahoma"/>
          <w:sz w:val="22"/>
          <w:szCs w:val="22"/>
        </w:rPr>
        <w:t xml:space="preserve">r Management Committee/Trustees </w:t>
      </w:r>
    </w:p>
    <w:p w:rsidR="00022DD5" w:rsidRPr="000D4496" w:rsidRDefault="00022DD5" w:rsidP="00A523C9">
      <w:pPr>
        <w:jc w:val="both"/>
        <w:rPr>
          <w:rFonts w:ascii="Tahoma" w:hAnsi="Tahoma" w:cs="Tahoma"/>
          <w:sz w:val="22"/>
          <w:szCs w:val="22"/>
        </w:rPr>
      </w:pPr>
    </w:p>
    <w:p w:rsidR="00A523C9" w:rsidRPr="000D4496" w:rsidRDefault="00A523C9" w:rsidP="008F7A9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PAYMENT OF SUPPLIERS</w:t>
      </w:r>
    </w:p>
    <w:p w:rsidR="00A523C9" w:rsidRPr="000D4496" w:rsidRDefault="00A523C9" w:rsidP="00A523C9">
      <w:pPr>
        <w:jc w:val="both"/>
        <w:rPr>
          <w:rFonts w:ascii="Tahoma" w:hAnsi="Tahoma" w:cs="Tahoma"/>
          <w:b/>
          <w:sz w:val="22"/>
          <w:szCs w:val="22"/>
        </w:rPr>
      </w:pPr>
    </w:p>
    <w:p w:rsidR="00A523C9" w:rsidRPr="000D4496" w:rsidRDefault="008F7A98" w:rsidP="000D4496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Liaise with Bureau Manager</w:t>
      </w:r>
      <w:r w:rsidR="00A523C9" w:rsidRPr="000D4496">
        <w:rPr>
          <w:rFonts w:ascii="Tahoma" w:hAnsi="Tahoma" w:cs="Tahoma"/>
          <w:sz w:val="22"/>
          <w:szCs w:val="22"/>
        </w:rPr>
        <w:t xml:space="preserve"> to:</w:t>
      </w:r>
    </w:p>
    <w:p w:rsidR="00A523C9" w:rsidRPr="000D4496" w:rsidRDefault="00A523C9" w:rsidP="000D4496">
      <w:pPr>
        <w:rPr>
          <w:rFonts w:ascii="Tahoma" w:hAnsi="Tahoma" w:cs="Tahoma"/>
          <w:sz w:val="22"/>
          <w:szCs w:val="22"/>
        </w:rPr>
      </w:pPr>
    </w:p>
    <w:p w:rsidR="00D03F7F" w:rsidRPr="000D4496" w:rsidRDefault="00A523C9" w:rsidP="000D4496">
      <w:pPr>
        <w:numPr>
          <w:ilvl w:val="1"/>
          <w:numId w:val="7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Ensure that goods are ordered in ac</w:t>
      </w:r>
      <w:r w:rsidR="00486DB5" w:rsidRPr="000D4496">
        <w:rPr>
          <w:rFonts w:ascii="Tahoma" w:hAnsi="Tahoma" w:cs="Tahoma"/>
          <w:sz w:val="22"/>
          <w:szCs w:val="22"/>
        </w:rPr>
        <w:t xml:space="preserve">cordance with agreed procedures </w:t>
      </w:r>
    </w:p>
    <w:p w:rsidR="00A523C9" w:rsidRPr="000D4496" w:rsidRDefault="00A523C9" w:rsidP="000D4496">
      <w:pPr>
        <w:numPr>
          <w:ilvl w:val="1"/>
          <w:numId w:val="7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Ensure that proper documentation is kept for returns and that cre</w:t>
      </w:r>
      <w:r w:rsidR="00486DB5" w:rsidRPr="000D4496">
        <w:rPr>
          <w:rFonts w:ascii="Tahoma" w:hAnsi="Tahoma" w:cs="Tahoma"/>
          <w:sz w:val="22"/>
          <w:szCs w:val="22"/>
        </w:rPr>
        <w:t>dit notes are obtained</w:t>
      </w:r>
    </w:p>
    <w:p w:rsidR="00A523C9" w:rsidRPr="000D4496" w:rsidRDefault="00A523C9" w:rsidP="000D4496">
      <w:pPr>
        <w:numPr>
          <w:ilvl w:val="1"/>
          <w:numId w:val="7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Ensure that pa</w:t>
      </w:r>
      <w:r w:rsidR="00486DB5" w:rsidRPr="000D4496">
        <w:rPr>
          <w:rFonts w:ascii="Tahoma" w:hAnsi="Tahoma" w:cs="Tahoma"/>
          <w:sz w:val="22"/>
          <w:szCs w:val="22"/>
        </w:rPr>
        <w:t>yments are correctly authorised</w:t>
      </w:r>
    </w:p>
    <w:p w:rsidR="00A523C9" w:rsidRPr="000D4496" w:rsidRDefault="00A523C9" w:rsidP="000D4496">
      <w:pPr>
        <w:rPr>
          <w:rFonts w:ascii="Tahoma" w:hAnsi="Tahoma" w:cs="Tahoma"/>
          <w:sz w:val="22"/>
          <w:szCs w:val="22"/>
        </w:rPr>
      </w:pPr>
    </w:p>
    <w:p w:rsidR="00EE5A84" w:rsidRDefault="00EE5A8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07D05" w:rsidRPr="000D4496" w:rsidRDefault="00A523C9" w:rsidP="000D4496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lastRenderedPageBreak/>
        <w:t xml:space="preserve">Ensure that rent, insurance and other periodic </w:t>
      </w:r>
      <w:r w:rsidR="00307D05" w:rsidRPr="000D4496">
        <w:rPr>
          <w:rFonts w:ascii="Tahoma" w:hAnsi="Tahoma" w:cs="Tahoma"/>
          <w:sz w:val="22"/>
          <w:szCs w:val="22"/>
        </w:rPr>
        <w:t>payments are made.</w:t>
      </w:r>
    </w:p>
    <w:p w:rsidR="00A523C9" w:rsidRPr="000D4496" w:rsidRDefault="00A523C9" w:rsidP="000D4496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 xml:space="preserve">Check </w:t>
      </w:r>
      <w:r w:rsidR="004448B3" w:rsidRPr="000D4496">
        <w:rPr>
          <w:rFonts w:ascii="Tahoma" w:hAnsi="Tahoma" w:cs="Tahoma"/>
          <w:sz w:val="22"/>
          <w:szCs w:val="22"/>
        </w:rPr>
        <w:t>supplier’s</w:t>
      </w:r>
      <w:r w:rsidRPr="000D4496">
        <w:rPr>
          <w:rFonts w:ascii="Tahoma" w:hAnsi="Tahoma" w:cs="Tahoma"/>
          <w:sz w:val="22"/>
          <w:szCs w:val="22"/>
        </w:rPr>
        <w:t xml:space="preserve"> statements and deal with queries.</w:t>
      </w:r>
    </w:p>
    <w:p w:rsidR="00A523C9" w:rsidRPr="000D4496" w:rsidRDefault="00A523C9" w:rsidP="000D4496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Prepare cheques for signature in accordance with the mandate and with supporting documentation.</w:t>
      </w:r>
    </w:p>
    <w:p w:rsidR="00582EB3" w:rsidRPr="000D4496" w:rsidRDefault="00582EB3" w:rsidP="000D4496">
      <w:pPr>
        <w:rPr>
          <w:rFonts w:ascii="Tahoma" w:hAnsi="Tahoma" w:cs="Tahoma"/>
          <w:sz w:val="22"/>
          <w:szCs w:val="22"/>
        </w:rPr>
      </w:pPr>
    </w:p>
    <w:p w:rsidR="00A523C9" w:rsidRPr="000D4496" w:rsidRDefault="00A523C9" w:rsidP="000D4496">
      <w:pPr>
        <w:pStyle w:val="ListParagraph"/>
        <w:numPr>
          <w:ilvl w:val="0"/>
          <w:numId w:val="5"/>
        </w:numPr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MONITOR BANK ACCOUNTS, LIAISE WITH BANK</w:t>
      </w:r>
    </w:p>
    <w:p w:rsidR="00A523C9" w:rsidRPr="000D4496" w:rsidRDefault="00A523C9" w:rsidP="000D4496">
      <w:pPr>
        <w:rPr>
          <w:rFonts w:ascii="Tahoma" w:hAnsi="Tahoma" w:cs="Tahoma"/>
          <w:b/>
          <w:sz w:val="22"/>
          <w:szCs w:val="22"/>
        </w:rPr>
      </w:pPr>
    </w:p>
    <w:p w:rsidR="00A523C9" w:rsidRPr="000D4496" w:rsidRDefault="00A523C9" w:rsidP="000D4496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Be aware of bank requirements and facilities, signatories, passwords etc.</w:t>
      </w:r>
    </w:p>
    <w:p w:rsidR="00A523C9" w:rsidRPr="000D4496" w:rsidRDefault="00A523C9" w:rsidP="000D4496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Ensure that sufficient funds are available for cash needs.</w:t>
      </w:r>
    </w:p>
    <w:p w:rsidR="00A523C9" w:rsidRPr="000D4496" w:rsidRDefault="00A523C9" w:rsidP="000D4496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 xml:space="preserve">Deal with routine </w:t>
      </w:r>
      <w:r w:rsidR="00486DB5" w:rsidRPr="000D4496">
        <w:rPr>
          <w:rFonts w:ascii="Tahoma" w:hAnsi="Tahoma" w:cs="Tahoma"/>
          <w:sz w:val="22"/>
          <w:szCs w:val="22"/>
        </w:rPr>
        <w:t>correspondence and form filling</w:t>
      </w:r>
    </w:p>
    <w:p w:rsidR="00A523C9" w:rsidRPr="000D4496" w:rsidRDefault="00A523C9" w:rsidP="000D4496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 xml:space="preserve">Regularly update </w:t>
      </w:r>
      <w:r w:rsidR="00EE5A84" w:rsidRPr="000D4496">
        <w:rPr>
          <w:rFonts w:ascii="Tahoma" w:hAnsi="Tahoma" w:cs="Tahoma"/>
          <w:sz w:val="22"/>
          <w:szCs w:val="22"/>
        </w:rPr>
        <w:t>cash flow</w:t>
      </w:r>
      <w:r w:rsidR="008F7A98" w:rsidRPr="000D4496">
        <w:rPr>
          <w:rFonts w:ascii="Tahoma" w:hAnsi="Tahoma" w:cs="Tahoma"/>
          <w:sz w:val="22"/>
          <w:szCs w:val="22"/>
        </w:rPr>
        <w:t xml:space="preserve"> forecast</w:t>
      </w:r>
    </w:p>
    <w:p w:rsidR="00A523C9" w:rsidRPr="000D4496" w:rsidRDefault="00A523C9" w:rsidP="000D4496">
      <w:pPr>
        <w:rPr>
          <w:rFonts w:ascii="Tahoma" w:hAnsi="Tahoma" w:cs="Tahoma"/>
          <w:sz w:val="22"/>
          <w:szCs w:val="22"/>
        </w:rPr>
      </w:pPr>
    </w:p>
    <w:p w:rsidR="00A523C9" w:rsidRPr="000D4496" w:rsidRDefault="00A523C9" w:rsidP="000D4496">
      <w:pPr>
        <w:pStyle w:val="ListParagraph"/>
        <w:numPr>
          <w:ilvl w:val="0"/>
          <w:numId w:val="5"/>
        </w:numPr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DRAFT ACCOUNTS, PREPARATION FOR AUDIT, LIAISE WITH AUDITORS</w:t>
      </w:r>
      <w:r w:rsidRPr="000D4496">
        <w:rPr>
          <w:rFonts w:ascii="Tahoma" w:hAnsi="Tahoma" w:cs="Tahoma"/>
          <w:color w:val="244061" w:themeColor="accent1" w:themeShade="80"/>
          <w:sz w:val="22"/>
          <w:szCs w:val="22"/>
        </w:rPr>
        <w:t xml:space="preserve">     </w:t>
      </w:r>
    </w:p>
    <w:p w:rsidR="0084640F" w:rsidRPr="000D4496" w:rsidRDefault="0084640F" w:rsidP="000D4496">
      <w:pPr>
        <w:rPr>
          <w:rFonts w:ascii="Tahoma" w:hAnsi="Tahoma" w:cs="Tahoma"/>
          <w:color w:val="244061" w:themeColor="accent1" w:themeShade="80"/>
          <w:sz w:val="22"/>
          <w:szCs w:val="22"/>
        </w:rPr>
      </w:pPr>
    </w:p>
    <w:p w:rsidR="0084640F" w:rsidRPr="000D4496" w:rsidRDefault="0084640F" w:rsidP="000D449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Run year end procedures and prepare all reports relating to the accounts.</w:t>
      </w:r>
    </w:p>
    <w:p w:rsidR="0084640F" w:rsidRPr="000D4496" w:rsidRDefault="0084640F" w:rsidP="000D449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Produce draft accounts and prepare books and</w:t>
      </w:r>
      <w:r w:rsidR="00486DB5" w:rsidRPr="000D4496">
        <w:rPr>
          <w:rFonts w:ascii="Tahoma" w:hAnsi="Tahoma" w:cs="Tahoma"/>
          <w:sz w:val="22"/>
          <w:szCs w:val="22"/>
        </w:rPr>
        <w:t xml:space="preserve"> documentation for the auditors</w:t>
      </w:r>
    </w:p>
    <w:p w:rsidR="0084640F" w:rsidRPr="000D4496" w:rsidRDefault="0084640F" w:rsidP="000D449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 xml:space="preserve">Liaise with auditors, respond to queries, comment on their draft </w:t>
      </w:r>
      <w:r w:rsidR="00307D05" w:rsidRPr="000D4496">
        <w:rPr>
          <w:rFonts w:ascii="Tahoma" w:hAnsi="Tahoma" w:cs="Tahoma"/>
          <w:sz w:val="22"/>
          <w:szCs w:val="22"/>
        </w:rPr>
        <w:t>accounts</w:t>
      </w:r>
    </w:p>
    <w:p w:rsidR="00307D05" w:rsidRPr="000D4496" w:rsidRDefault="00307D05" w:rsidP="000D4496">
      <w:pPr>
        <w:rPr>
          <w:rFonts w:ascii="Tahoma" w:hAnsi="Tahoma" w:cs="Tahoma"/>
          <w:sz w:val="22"/>
          <w:szCs w:val="22"/>
        </w:rPr>
      </w:pPr>
    </w:p>
    <w:p w:rsidR="0084640F" w:rsidRPr="000D4496" w:rsidRDefault="0084640F" w:rsidP="000D4496">
      <w:pPr>
        <w:rPr>
          <w:rFonts w:ascii="Tahoma" w:hAnsi="Tahoma" w:cs="Tahoma"/>
          <w:sz w:val="22"/>
          <w:szCs w:val="22"/>
        </w:rPr>
      </w:pPr>
    </w:p>
    <w:p w:rsidR="0084640F" w:rsidRPr="000D4496" w:rsidRDefault="0084640F" w:rsidP="000D4496">
      <w:pPr>
        <w:pStyle w:val="ListParagraph"/>
        <w:numPr>
          <w:ilvl w:val="0"/>
          <w:numId w:val="5"/>
        </w:numPr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USE OF COMPUTER EQUIPMENT &amp; SOFTWARE</w:t>
      </w:r>
    </w:p>
    <w:p w:rsidR="0084640F" w:rsidRPr="000D4496" w:rsidRDefault="0084640F" w:rsidP="000D4496">
      <w:pPr>
        <w:rPr>
          <w:rFonts w:ascii="Tahoma" w:hAnsi="Tahoma" w:cs="Tahoma"/>
          <w:b/>
          <w:sz w:val="22"/>
          <w:szCs w:val="22"/>
        </w:rPr>
      </w:pPr>
    </w:p>
    <w:p w:rsidR="0084640F" w:rsidRPr="000D4496" w:rsidRDefault="0084640F" w:rsidP="000D449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 xml:space="preserve">Make weekly back-ups of all data </w:t>
      </w:r>
    </w:p>
    <w:p w:rsidR="00832E59" w:rsidRPr="000D4496" w:rsidRDefault="0084640F" w:rsidP="000D449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Install updat</w:t>
      </w:r>
      <w:r w:rsidR="00486DB5" w:rsidRPr="000D4496">
        <w:rPr>
          <w:rFonts w:ascii="Tahoma" w:hAnsi="Tahoma" w:cs="Tahoma"/>
          <w:sz w:val="22"/>
          <w:szCs w:val="22"/>
        </w:rPr>
        <w:t>es and new software as required</w:t>
      </w:r>
    </w:p>
    <w:p w:rsidR="00832E59" w:rsidRPr="000D4496" w:rsidRDefault="00832E59" w:rsidP="000D4496">
      <w:pPr>
        <w:rPr>
          <w:rFonts w:ascii="Tahoma" w:hAnsi="Tahoma" w:cs="Tahoma"/>
          <w:sz w:val="22"/>
          <w:szCs w:val="22"/>
        </w:rPr>
      </w:pPr>
    </w:p>
    <w:p w:rsidR="00832E59" w:rsidRPr="000D4496" w:rsidRDefault="00832E59" w:rsidP="000D4496">
      <w:pPr>
        <w:rPr>
          <w:rFonts w:ascii="Tahoma" w:hAnsi="Tahoma" w:cs="Tahoma"/>
          <w:sz w:val="22"/>
          <w:szCs w:val="22"/>
        </w:rPr>
      </w:pPr>
    </w:p>
    <w:p w:rsidR="00832E59" w:rsidRPr="000D4496" w:rsidRDefault="00832E59" w:rsidP="000D4496">
      <w:pPr>
        <w:pStyle w:val="ListParagraph"/>
        <w:numPr>
          <w:ilvl w:val="0"/>
          <w:numId w:val="5"/>
        </w:numPr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PREPARE BUDGETS &amp; FORECASTS</w:t>
      </w:r>
    </w:p>
    <w:p w:rsidR="00832E59" w:rsidRPr="000D4496" w:rsidRDefault="00832E59" w:rsidP="000D4496">
      <w:pPr>
        <w:rPr>
          <w:rFonts w:ascii="Tahoma" w:hAnsi="Tahoma" w:cs="Tahoma"/>
          <w:b/>
          <w:sz w:val="22"/>
          <w:szCs w:val="22"/>
        </w:rPr>
      </w:pPr>
    </w:p>
    <w:p w:rsidR="00832E59" w:rsidRPr="000D4496" w:rsidRDefault="00310EAB" w:rsidP="000D4496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Assist</w:t>
      </w:r>
      <w:r w:rsidR="004448B3">
        <w:rPr>
          <w:rFonts w:ascii="Tahoma" w:hAnsi="Tahoma" w:cs="Tahoma"/>
          <w:sz w:val="22"/>
          <w:szCs w:val="22"/>
        </w:rPr>
        <w:t xml:space="preserve"> the Chief Officer </w:t>
      </w:r>
      <w:r w:rsidRPr="000D4496">
        <w:rPr>
          <w:rFonts w:ascii="Tahoma" w:hAnsi="Tahoma" w:cs="Tahoma"/>
          <w:sz w:val="22"/>
          <w:szCs w:val="22"/>
        </w:rPr>
        <w:t>to</w:t>
      </w:r>
      <w:r w:rsidR="00516068" w:rsidRPr="000D4496">
        <w:rPr>
          <w:rFonts w:ascii="Tahoma" w:hAnsi="Tahoma" w:cs="Tahoma"/>
          <w:sz w:val="22"/>
          <w:szCs w:val="22"/>
        </w:rPr>
        <w:t xml:space="preserve"> compile an annual budget fo</w:t>
      </w:r>
      <w:r w:rsidR="00832E59" w:rsidRPr="000D4496">
        <w:rPr>
          <w:rFonts w:ascii="Tahoma" w:hAnsi="Tahoma" w:cs="Tahoma"/>
          <w:sz w:val="22"/>
          <w:szCs w:val="22"/>
        </w:rPr>
        <w:t>r the</w:t>
      </w:r>
      <w:r w:rsidR="00486DB5" w:rsidRPr="000D4496">
        <w:rPr>
          <w:rFonts w:ascii="Tahoma" w:hAnsi="Tahoma" w:cs="Tahoma"/>
          <w:sz w:val="22"/>
          <w:szCs w:val="22"/>
        </w:rPr>
        <w:t xml:space="preserve"> bureau</w:t>
      </w:r>
      <w:r w:rsidR="00832E59" w:rsidRPr="000D4496">
        <w:rPr>
          <w:rFonts w:ascii="Tahoma" w:hAnsi="Tahoma" w:cs="Tahoma"/>
          <w:sz w:val="22"/>
          <w:szCs w:val="22"/>
        </w:rPr>
        <w:t xml:space="preserve"> as a wh</w:t>
      </w:r>
      <w:r w:rsidR="00486DB5" w:rsidRPr="000D4496">
        <w:rPr>
          <w:rFonts w:ascii="Tahoma" w:hAnsi="Tahoma" w:cs="Tahoma"/>
          <w:sz w:val="22"/>
          <w:szCs w:val="22"/>
        </w:rPr>
        <w:t>ole and for individual projects</w:t>
      </w:r>
    </w:p>
    <w:p w:rsidR="00832E59" w:rsidRPr="000D4496" w:rsidRDefault="00832E59" w:rsidP="000D4496">
      <w:pPr>
        <w:rPr>
          <w:rFonts w:ascii="Tahoma" w:hAnsi="Tahoma" w:cs="Tahoma"/>
          <w:sz w:val="22"/>
          <w:szCs w:val="22"/>
        </w:rPr>
      </w:pPr>
    </w:p>
    <w:p w:rsidR="00582EB3" w:rsidRPr="000D4496" w:rsidRDefault="00582EB3" w:rsidP="000D4496">
      <w:pPr>
        <w:rPr>
          <w:rFonts w:ascii="Tahoma" w:hAnsi="Tahoma" w:cs="Tahoma"/>
          <w:sz w:val="22"/>
          <w:szCs w:val="22"/>
        </w:rPr>
      </w:pPr>
    </w:p>
    <w:p w:rsidR="00832E59" w:rsidRPr="000D4496" w:rsidRDefault="00832E59" w:rsidP="000D4496">
      <w:pPr>
        <w:pStyle w:val="ListParagraph"/>
        <w:numPr>
          <w:ilvl w:val="0"/>
          <w:numId w:val="5"/>
        </w:numPr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0D4496">
        <w:rPr>
          <w:rFonts w:ascii="Tahoma" w:hAnsi="Tahoma" w:cs="Tahoma"/>
          <w:b/>
          <w:color w:val="244061" w:themeColor="accent1" w:themeShade="80"/>
          <w:sz w:val="22"/>
          <w:szCs w:val="22"/>
        </w:rPr>
        <w:t>GRANT APPLICATIONS &amp; FINANCIAL INFORMATION FOR FUNDERS</w:t>
      </w:r>
    </w:p>
    <w:p w:rsidR="00832E59" w:rsidRPr="000D4496" w:rsidRDefault="00832E59" w:rsidP="000D4496">
      <w:pPr>
        <w:rPr>
          <w:rFonts w:ascii="Tahoma" w:hAnsi="Tahoma" w:cs="Tahoma"/>
          <w:b/>
          <w:sz w:val="22"/>
          <w:szCs w:val="22"/>
        </w:rPr>
      </w:pPr>
    </w:p>
    <w:p w:rsidR="00832E59" w:rsidRPr="000D4496" w:rsidRDefault="00310EAB" w:rsidP="000D4496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Assist</w:t>
      </w:r>
      <w:r w:rsidR="00486DB5" w:rsidRPr="000D4496">
        <w:rPr>
          <w:rFonts w:ascii="Tahoma" w:hAnsi="Tahoma" w:cs="Tahoma"/>
          <w:sz w:val="22"/>
          <w:szCs w:val="22"/>
        </w:rPr>
        <w:t xml:space="preserve"> the </w:t>
      </w:r>
      <w:r w:rsidR="004448B3">
        <w:rPr>
          <w:rFonts w:ascii="Tahoma" w:hAnsi="Tahoma" w:cs="Tahoma"/>
          <w:sz w:val="22"/>
          <w:szCs w:val="22"/>
        </w:rPr>
        <w:t>Chief Officer</w:t>
      </w:r>
      <w:r w:rsidRPr="000D4496">
        <w:rPr>
          <w:rFonts w:ascii="Tahoma" w:hAnsi="Tahoma" w:cs="Tahoma"/>
          <w:sz w:val="22"/>
          <w:szCs w:val="22"/>
        </w:rPr>
        <w:t xml:space="preserve"> to p</w:t>
      </w:r>
      <w:r w:rsidR="00832E59" w:rsidRPr="000D4496">
        <w:rPr>
          <w:rFonts w:ascii="Tahoma" w:hAnsi="Tahoma" w:cs="Tahoma"/>
          <w:sz w:val="22"/>
          <w:szCs w:val="22"/>
        </w:rPr>
        <w:t>repare financial information required for funding applications to local aut</w:t>
      </w:r>
      <w:r w:rsidR="00486DB5" w:rsidRPr="000D4496">
        <w:rPr>
          <w:rFonts w:ascii="Tahoma" w:hAnsi="Tahoma" w:cs="Tahoma"/>
          <w:sz w:val="22"/>
          <w:szCs w:val="22"/>
        </w:rPr>
        <w:t>hority and other funding bodies</w:t>
      </w:r>
    </w:p>
    <w:p w:rsidR="00891DFE" w:rsidRPr="000D4496" w:rsidRDefault="00832E59" w:rsidP="000D4496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 xml:space="preserve">Complete financial </w:t>
      </w:r>
      <w:r w:rsidR="00891DFE" w:rsidRPr="000D4496">
        <w:rPr>
          <w:rFonts w:ascii="Tahoma" w:hAnsi="Tahoma" w:cs="Tahoma"/>
          <w:sz w:val="22"/>
          <w:szCs w:val="22"/>
        </w:rPr>
        <w:t>monitoring reports and ong</w:t>
      </w:r>
      <w:r w:rsidR="00486DB5" w:rsidRPr="000D4496">
        <w:rPr>
          <w:rFonts w:ascii="Tahoma" w:hAnsi="Tahoma" w:cs="Tahoma"/>
          <w:sz w:val="22"/>
          <w:szCs w:val="22"/>
        </w:rPr>
        <w:t>oing funding awards as required</w:t>
      </w:r>
    </w:p>
    <w:p w:rsidR="00133046" w:rsidRPr="000D4496" w:rsidRDefault="00133046" w:rsidP="000D4496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To assist with fundraising, and to provide data and budgets for fundraising projects</w:t>
      </w:r>
    </w:p>
    <w:p w:rsidR="00133046" w:rsidRPr="000D4496" w:rsidRDefault="00133046" w:rsidP="000D4496">
      <w:pPr>
        <w:rPr>
          <w:rFonts w:ascii="Tahoma" w:hAnsi="Tahoma" w:cs="Tahoma"/>
          <w:sz w:val="22"/>
          <w:szCs w:val="22"/>
        </w:rPr>
      </w:pPr>
    </w:p>
    <w:p w:rsidR="00D15B76" w:rsidRDefault="00D15B76" w:rsidP="00D15B76">
      <w:pPr>
        <w:ind w:firstLine="360"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:rsidR="00891DFE" w:rsidRPr="007C04B6" w:rsidRDefault="00891DFE" w:rsidP="007C04B6">
      <w:pPr>
        <w:pStyle w:val="ListParagraph"/>
        <w:numPr>
          <w:ilvl w:val="0"/>
          <w:numId w:val="5"/>
        </w:numPr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7C04B6">
        <w:rPr>
          <w:rFonts w:ascii="Tahoma" w:hAnsi="Tahoma" w:cs="Tahoma"/>
          <w:b/>
          <w:color w:val="244061" w:themeColor="accent1" w:themeShade="80"/>
          <w:sz w:val="22"/>
          <w:szCs w:val="22"/>
        </w:rPr>
        <w:t>SUPERVISION, STAFF MEETINGS &amp; TRAINING</w:t>
      </w:r>
    </w:p>
    <w:p w:rsidR="00891DFE" w:rsidRPr="000D4496" w:rsidRDefault="00891DFE" w:rsidP="000D4496">
      <w:pPr>
        <w:rPr>
          <w:rFonts w:ascii="Tahoma" w:hAnsi="Tahoma" w:cs="Tahoma"/>
          <w:b/>
          <w:sz w:val="22"/>
          <w:szCs w:val="22"/>
        </w:rPr>
      </w:pPr>
    </w:p>
    <w:p w:rsidR="00891DFE" w:rsidRPr="000D4496" w:rsidRDefault="00891DFE" w:rsidP="000D449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Attend and contribute to staff meetings and one-to-one supervision meetings</w:t>
      </w:r>
    </w:p>
    <w:p w:rsidR="00133046" w:rsidRPr="000D4496" w:rsidRDefault="00891DFE" w:rsidP="000D449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>The post holder mus</w:t>
      </w:r>
      <w:r w:rsidR="008F7A98" w:rsidRPr="000D4496">
        <w:rPr>
          <w:rFonts w:ascii="Tahoma" w:hAnsi="Tahoma" w:cs="Tahoma"/>
          <w:sz w:val="22"/>
          <w:szCs w:val="22"/>
        </w:rPr>
        <w:t>t be willing to attend training</w:t>
      </w:r>
    </w:p>
    <w:p w:rsidR="00E43916" w:rsidRDefault="00133046" w:rsidP="000D449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0D4496">
        <w:rPr>
          <w:rFonts w:ascii="Tahoma" w:hAnsi="Tahoma" w:cs="Tahoma"/>
          <w:sz w:val="22"/>
          <w:szCs w:val="22"/>
        </w:rPr>
        <w:t xml:space="preserve">Act as Secretary to the Board and attend board meetings </w:t>
      </w:r>
    </w:p>
    <w:p w:rsidR="00D15B76" w:rsidRDefault="00D15B76" w:rsidP="00D15B76">
      <w:pPr>
        <w:rPr>
          <w:rFonts w:ascii="Tahoma" w:hAnsi="Tahoma" w:cs="Tahoma"/>
          <w:sz w:val="22"/>
          <w:szCs w:val="22"/>
        </w:rPr>
      </w:pPr>
    </w:p>
    <w:p w:rsidR="00D15B76" w:rsidRDefault="00D15B76" w:rsidP="00D15B76">
      <w:pPr>
        <w:rPr>
          <w:rFonts w:ascii="Tahoma" w:hAnsi="Tahoma" w:cs="Tahoma"/>
          <w:sz w:val="22"/>
          <w:szCs w:val="22"/>
        </w:rPr>
      </w:pPr>
    </w:p>
    <w:p w:rsidR="00D15B76" w:rsidRDefault="00D15B76" w:rsidP="00D15B76">
      <w:pPr>
        <w:rPr>
          <w:rFonts w:ascii="Tahoma" w:hAnsi="Tahoma" w:cs="Tahoma"/>
          <w:sz w:val="22"/>
          <w:szCs w:val="22"/>
        </w:rPr>
      </w:pPr>
    </w:p>
    <w:p w:rsidR="00D15B76" w:rsidRDefault="00D15B76" w:rsidP="00D15B76">
      <w:pPr>
        <w:rPr>
          <w:rFonts w:ascii="Tahoma" w:hAnsi="Tahoma" w:cs="Tahoma"/>
          <w:sz w:val="22"/>
          <w:szCs w:val="22"/>
        </w:rPr>
      </w:pPr>
    </w:p>
    <w:p w:rsidR="00D15B76" w:rsidRDefault="00D15B76" w:rsidP="00D15B76">
      <w:pPr>
        <w:rPr>
          <w:rFonts w:ascii="Tahoma" w:hAnsi="Tahoma" w:cs="Tahoma"/>
          <w:sz w:val="22"/>
          <w:szCs w:val="22"/>
        </w:rPr>
      </w:pPr>
    </w:p>
    <w:p w:rsidR="00D15B76" w:rsidRPr="00D15B76" w:rsidRDefault="00D15B76" w:rsidP="00D15B76">
      <w:pPr>
        <w:rPr>
          <w:rFonts w:ascii="Tahoma" w:hAnsi="Tahoma" w:cs="Tahoma"/>
          <w:sz w:val="22"/>
          <w:szCs w:val="22"/>
        </w:rPr>
      </w:pPr>
    </w:p>
    <w:p w:rsidR="00E57890" w:rsidRPr="00EE5A84" w:rsidRDefault="00EE5A84" w:rsidP="000D4496">
      <w:pPr>
        <w:pStyle w:val="Heading2"/>
        <w:rPr>
          <w:rFonts w:ascii="Tahoma" w:hAnsi="Tahoma" w:cs="Tahoma"/>
          <w:color w:val="244061" w:themeColor="accent1" w:themeShade="80"/>
          <w:sz w:val="28"/>
          <w:szCs w:val="28"/>
        </w:rPr>
      </w:pPr>
      <w:r>
        <w:rPr>
          <w:rFonts w:ascii="Tahoma" w:hAnsi="Tahoma" w:cs="Tahoma"/>
          <w:color w:val="244061" w:themeColor="accent1" w:themeShade="80"/>
          <w:sz w:val="28"/>
          <w:szCs w:val="28"/>
        </w:rPr>
        <w:lastRenderedPageBreak/>
        <w:t>Person Specification</w:t>
      </w:r>
    </w:p>
    <w:p w:rsidR="008F7A98" w:rsidRPr="000D4496" w:rsidRDefault="008F7A98" w:rsidP="000D4496">
      <w:pPr>
        <w:rPr>
          <w:rFonts w:ascii="Tahoma" w:hAnsi="Tahoma" w:cs="Tahoma"/>
          <w:sz w:val="22"/>
          <w:szCs w:val="22"/>
        </w:rPr>
      </w:pPr>
    </w:p>
    <w:p w:rsidR="008F7A98" w:rsidRPr="000D4496" w:rsidRDefault="008F7A98" w:rsidP="000D449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530"/>
      </w:tblGrid>
      <w:tr w:rsidR="008C0652" w:rsidRPr="000D4496" w:rsidTr="000D4496">
        <w:trPr>
          <w:trHeight w:val="27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E5A84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FINANCE OFFICER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</w:rPr>
            </w:pPr>
            <w:r w:rsidRPr="00EE5A84">
              <w:rPr>
                <w:rFonts w:ascii="Tahoma" w:hAnsi="Tahoma" w:cs="Tahoma"/>
                <w:b/>
                <w:bCs/>
                <w:color w:val="244061" w:themeColor="accent1" w:themeShade="80"/>
              </w:rPr>
              <w:t xml:space="preserve">COMPETENCIES  </w:t>
            </w:r>
          </w:p>
        </w:tc>
      </w:tr>
    </w:tbl>
    <w:p w:rsidR="000D4496" w:rsidRDefault="000D44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530"/>
      </w:tblGrid>
      <w:tr w:rsidR="008C0652" w:rsidRPr="000D4496" w:rsidTr="000D4496">
        <w:trPr>
          <w:trHeight w:val="65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E5A84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QUALIFICATIONS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 xml:space="preserve">Full or part qualified Certified Accounting Technician </w:t>
            </w:r>
            <w:r w:rsidR="00EE5A84">
              <w:rPr>
                <w:rFonts w:ascii="Tahoma" w:hAnsi="Tahoma" w:cs="Tahoma"/>
                <w:sz w:val="22"/>
                <w:szCs w:val="22"/>
              </w:rPr>
              <w:t>or equivalent experience.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0D4496" w:rsidRDefault="000D44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530"/>
      </w:tblGrid>
      <w:tr w:rsidR="008C0652" w:rsidRPr="000D4496" w:rsidTr="000D4496">
        <w:trPr>
          <w:trHeight w:val="186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E5A84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EXPERIENCE</w:t>
            </w:r>
          </w:p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At least 2 years experience of using an accounts package for general bookkeeping, including producing financial reports.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Experience in an administrative role</w:t>
            </w:r>
            <w:r w:rsidR="00EE5A84">
              <w:rPr>
                <w:rFonts w:ascii="Tahoma" w:hAnsi="Tahoma" w:cs="Tahoma"/>
                <w:sz w:val="22"/>
                <w:szCs w:val="22"/>
              </w:rPr>
              <w:t>.</w:t>
            </w:r>
            <w:r w:rsidRPr="000D4496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Experience of working on own initiative in a financial setting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Experience of the voluntary sector</w:t>
            </w:r>
            <w:r w:rsidR="00EE5A8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Experience of producing financial reports, budgets and information for funders.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0D4496" w:rsidRDefault="000D44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530"/>
      </w:tblGrid>
      <w:tr w:rsidR="008C0652" w:rsidRPr="000D4496" w:rsidTr="000D4496">
        <w:trPr>
          <w:trHeight w:val="266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E5A84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SKILLS AND</w:t>
            </w:r>
          </w:p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E5A84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ATTRIBUTES</w:t>
            </w:r>
          </w:p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Ability to prepare required data for annual accounts</w:t>
            </w:r>
            <w:r w:rsidR="00EE5A8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Experience of monitoring budgets</w:t>
            </w:r>
            <w:r w:rsidR="00EE5A8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Ability to liaise with auditors, banks and other financial institutions</w:t>
            </w:r>
            <w:r w:rsidR="00EE5A8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Self-motivating and able to prioritise own workload to meet deadlines</w:t>
            </w:r>
            <w:r w:rsidR="00EE5A8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Works with a high attention to detail</w:t>
            </w:r>
            <w:r w:rsidR="00EE5A84">
              <w:rPr>
                <w:rFonts w:ascii="Tahoma" w:hAnsi="Tahoma" w:cs="Tahoma"/>
                <w:sz w:val="22"/>
                <w:szCs w:val="22"/>
              </w:rPr>
              <w:t>.</w:t>
            </w:r>
            <w:r w:rsidRPr="000D44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EE5A84" w:rsidRDefault="00EE5A84"/>
    <w:p w:rsidR="00D15B76" w:rsidRDefault="00D15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530"/>
      </w:tblGrid>
      <w:tr w:rsidR="008C0652" w:rsidRPr="000D4496" w:rsidTr="000D4496">
        <w:trPr>
          <w:trHeight w:val="182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E5A84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VALUES AND </w:t>
            </w:r>
          </w:p>
          <w:p w:rsidR="008C0652" w:rsidRPr="00EE5A84" w:rsidRDefault="008C0652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E5A84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ATTITUDES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Honest and trustworthy.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Committed to confidentiality</w:t>
            </w:r>
            <w:r w:rsidR="00EE5A84">
              <w:rPr>
                <w:rFonts w:ascii="Tahoma" w:hAnsi="Tahoma" w:cs="Tahoma"/>
                <w:sz w:val="22"/>
                <w:szCs w:val="22"/>
              </w:rPr>
              <w:t>.</w:t>
            </w:r>
            <w:r w:rsidRPr="000D4496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Friendly and approachable personality.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Flexible and co-operative approach to work.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Able to work as part of a team.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sz w:val="22"/>
                <w:szCs w:val="22"/>
              </w:rPr>
            </w:pPr>
            <w:r w:rsidRPr="000D4496">
              <w:rPr>
                <w:rFonts w:ascii="Tahoma" w:hAnsi="Tahoma" w:cs="Tahoma"/>
                <w:sz w:val="22"/>
                <w:szCs w:val="22"/>
              </w:rPr>
              <w:t>Commitment to equal opportunities</w:t>
            </w:r>
            <w:r w:rsidR="00EE5A84">
              <w:rPr>
                <w:rFonts w:ascii="Tahoma" w:hAnsi="Tahoma" w:cs="Tahoma"/>
                <w:sz w:val="22"/>
                <w:szCs w:val="22"/>
              </w:rPr>
              <w:t>.</w:t>
            </w:r>
            <w:r w:rsidRPr="000D44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EE5A84" w:rsidRDefault="00EE5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530"/>
      </w:tblGrid>
      <w:tr w:rsidR="008C0652" w:rsidRPr="000D4496" w:rsidTr="000D4496">
        <w:trPr>
          <w:trHeight w:val="98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EE5A84" w:rsidRDefault="00EE5A84" w:rsidP="000D4496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br w:type="page"/>
            </w:r>
            <w:r w:rsidR="008C0652" w:rsidRPr="00EE5A84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KNOWLEDGE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Default="007E66B2" w:rsidP="000D44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Working Knowledge of </w:t>
            </w:r>
            <w:r w:rsidR="008C0652" w:rsidRPr="000D4496">
              <w:rPr>
                <w:rFonts w:ascii="Tahoma" w:hAnsi="Tahoma" w:cs="Tahoma"/>
                <w:sz w:val="22"/>
                <w:szCs w:val="22"/>
              </w:rPr>
              <w:t>Book ke</w:t>
            </w:r>
            <w:r w:rsidR="00EE5A84">
              <w:rPr>
                <w:rFonts w:ascii="Tahoma" w:hAnsi="Tahoma" w:cs="Tahoma"/>
                <w:sz w:val="22"/>
                <w:szCs w:val="22"/>
              </w:rPr>
              <w:t xml:space="preserve">eping for </w:t>
            </w:r>
            <w:r>
              <w:rPr>
                <w:rFonts w:ascii="Tahoma" w:hAnsi="Tahoma" w:cs="Tahoma"/>
                <w:sz w:val="22"/>
                <w:szCs w:val="22"/>
              </w:rPr>
              <w:t>business accounting and managing budgets</w:t>
            </w:r>
          </w:p>
          <w:p w:rsidR="007E66B2" w:rsidRDefault="007E66B2" w:rsidP="000D44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Use of relevant software (SAGE), spreadsheets and database</w:t>
            </w:r>
          </w:p>
          <w:p w:rsidR="007E66B2" w:rsidRDefault="007E66B2" w:rsidP="000D449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66B2" w:rsidRPr="000D4496" w:rsidRDefault="007E66B2" w:rsidP="000D44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Familiar with PAYE and NI Contributions</w:t>
            </w:r>
          </w:p>
          <w:p w:rsidR="008C0652" w:rsidRPr="000D4496" w:rsidRDefault="008C0652" w:rsidP="000D449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8C0652" w:rsidRPr="000D4496" w:rsidRDefault="008C0652" w:rsidP="000D449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D4496">
              <w:rPr>
                <w:rFonts w:ascii="Tahoma" w:hAnsi="Tahoma" w:cs="Tahoma"/>
                <w:bCs/>
                <w:sz w:val="22"/>
                <w:szCs w:val="22"/>
              </w:rPr>
              <w:t>Charity Accounting</w:t>
            </w:r>
            <w:r w:rsidR="00EE5A84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7E66B2" w:rsidRPr="000D4496" w:rsidTr="000D4496">
        <w:trPr>
          <w:trHeight w:val="98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2" w:rsidRPr="007E66B2" w:rsidRDefault="007E66B2" w:rsidP="000D449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E66B2">
              <w:rPr>
                <w:rFonts w:ascii="Tahoma" w:hAnsi="Tahoma" w:cs="Tahoma"/>
                <w:b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2" w:rsidRDefault="007E66B2" w:rsidP="000D44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Must be prepared to work flexibly, be able to attend evening meetings (board meetings) when necessary</w:t>
            </w:r>
          </w:p>
        </w:tc>
      </w:tr>
    </w:tbl>
    <w:p w:rsidR="00EE5A84" w:rsidRPr="000D4496" w:rsidRDefault="00EE5A84" w:rsidP="00EE5A84">
      <w:pPr>
        <w:rPr>
          <w:rFonts w:ascii="Tahoma" w:hAnsi="Tahoma" w:cs="Tahoma"/>
          <w:sz w:val="22"/>
          <w:szCs w:val="22"/>
        </w:rPr>
      </w:pPr>
    </w:p>
    <w:sectPr w:rsidR="00EE5A84" w:rsidRPr="000D4496" w:rsidSect="00E33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84" w:rsidRDefault="00EE5A84" w:rsidP="00EE5A84">
      <w:r>
        <w:separator/>
      </w:r>
    </w:p>
  </w:endnote>
  <w:endnote w:type="continuationSeparator" w:id="0">
    <w:p w:rsidR="00EE5A84" w:rsidRDefault="00EE5A84" w:rsidP="00EE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76" w:rsidRDefault="00CB5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76" w:rsidRPr="00894957" w:rsidRDefault="00CB5E76" w:rsidP="00CB5E7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/>
        <w:sz w:val="16"/>
        <w:szCs w:val="20"/>
      </w:rPr>
    </w:pPr>
    <w:r w:rsidRPr="00894957">
      <w:rPr>
        <w:rStyle w:val="PageNumber"/>
        <w:rFonts w:ascii="Tahoma" w:hAnsi="Tahoma" w:cs="Tahoma"/>
        <w:color w:val="FFFFFF"/>
        <w:sz w:val="16"/>
        <w:szCs w:val="20"/>
      </w:rPr>
      <w:fldChar w:fldCharType="begin"/>
    </w:r>
    <w:r w:rsidRPr="00894957">
      <w:rPr>
        <w:rStyle w:val="PageNumber"/>
        <w:rFonts w:ascii="Tahoma" w:hAnsi="Tahoma" w:cs="Tahoma"/>
        <w:color w:val="FFFFFF"/>
        <w:sz w:val="16"/>
        <w:szCs w:val="20"/>
      </w:rPr>
      <w:instrText xml:space="preserve">PAGE  </w:instrText>
    </w:r>
    <w:r w:rsidRPr="00894957">
      <w:rPr>
        <w:rStyle w:val="PageNumber"/>
        <w:rFonts w:ascii="Tahoma" w:hAnsi="Tahoma" w:cs="Tahoma"/>
        <w:color w:val="FFFFFF"/>
        <w:sz w:val="16"/>
        <w:szCs w:val="20"/>
      </w:rPr>
      <w:fldChar w:fldCharType="separate"/>
    </w:r>
    <w:r w:rsidR="00772BDF">
      <w:rPr>
        <w:rStyle w:val="PageNumber"/>
        <w:rFonts w:ascii="Tahoma" w:hAnsi="Tahoma" w:cs="Tahoma"/>
        <w:noProof/>
        <w:color w:val="FFFFFF"/>
        <w:sz w:val="16"/>
        <w:szCs w:val="20"/>
      </w:rPr>
      <w:t>1</w:t>
    </w:r>
    <w:r w:rsidRPr="00894957">
      <w:rPr>
        <w:rStyle w:val="PageNumber"/>
        <w:rFonts w:ascii="Tahoma" w:hAnsi="Tahoma" w:cs="Tahoma"/>
        <w:color w:val="FFFFFF"/>
        <w:sz w:val="16"/>
        <w:szCs w:val="20"/>
      </w:rPr>
      <w:fldChar w:fldCharType="end"/>
    </w:r>
  </w:p>
  <w:p w:rsidR="00CB5E76" w:rsidRPr="00896AC3" w:rsidRDefault="00CB5E76" w:rsidP="00CB5E76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E76" w:rsidRPr="0096032D" w:rsidRDefault="00CB5E76" w:rsidP="00CB5E76">
    <w:pPr>
      <w:pStyle w:val="Footer"/>
      <w:tabs>
        <w:tab w:val="right" w:pos="8300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8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5A84" w:rsidRDefault="00EE5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76" w:rsidRDefault="00CB5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84" w:rsidRDefault="00EE5A84" w:rsidP="00EE5A84">
      <w:r>
        <w:separator/>
      </w:r>
    </w:p>
  </w:footnote>
  <w:footnote w:type="continuationSeparator" w:id="0">
    <w:p w:rsidR="00EE5A84" w:rsidRDefault="00EE5A84" w:rsidP="00EE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76" w:rsidRDefault="00CB5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76" w:rsidRDefault="00CB5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76" w:rsidRDefault="00CB5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30C"/>
    <w:multiLevelType w:val="hybridMultilevel"/>
    <w:tmpl w:val="16BEDE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FCE"/>
    <w:multiLevelType w:val="hybridMultilevel"/>
    <w:tmpl w:val="9416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663E"/>
    <w:multiLevelType w:val="hybridMultilevel"/>
    <w:tmpl w:val="34FC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6CF2"/>
    <w:multiLevelType w:val="hybridMultilevel"/>
    <w:tmpl w:val="823E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38AB"/>
    <w:multiLevelType w:val="hybridMultilevel"/>
    <w:tmpl w:val="7DF4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1ACC"/>
    <w:multiLevelType w:val="hybridMultilevel"/>
    <w:tmpl w:val="6BEC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6CD6"/>
    <w:multiLevelType w:val="hybridMultilevel"/>
    <w:tmpl w:val="308251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D4A"/>
    <w:multiLevelType w:val="hybridMultilevel"/>
    <w:tmpl w:val="F96E8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3632"/>
    <w:multiLevelType w:val="hybridMultilevel"/>
    <w:tmpl w:val="C7C2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3A20"/>
    <w:multiLevelType w:val="hybridMultilevel"/>
    <w:tmpl w:val="2102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919F0"/>
    <w:multiLevelType w:val="hybridMultilevel"/>
    <w:tmpl w:val="442A5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67AF1"/>
    <w:multiLevelType w:val="hybridMultilevel"/>
    <w:tmpl w:val="7C2646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35F8F"/>
    <w:multiLevelType w:val="hybridMultilevel"/>
    <w:tmpl w:val="6BCA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30D6D"/>
    <w:multiLevelType w:val="hybridMultilevel"/>
    <w:tmpl w:val="A7C0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6136F"/>
    <w:multiLevelType w:val="hybridMultilevel"/>
    <w:tmpl w:val="603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63DB0"/>
    <w:multiLevelType w:val="hybridMultilevel"/>
    <w:tmpl w:val="8E08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227"/>
    <w:multiLevelType w:val="hybridMultilevel"/>
    <w:tmpl w:val="0B8E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5366C"/>
    <w:multiLevelType w:val="hybridMultilevel"/>
    <w:tmpl w:val="36642028"/>
    <w:lvl w:ilvl="0" w:tplc="08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3"/>
  </w:num>
  <w:num w:numId="14">
    <w:abstractNumId w:val="15"/>
  </w:num>
  <w:num w:numId="15">
    <w:abstractNumId w:val="14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D"/>
    <w:rsid w:val="00022DD5"/>
    <w:rsid w:val="000C2564"/>
    <w:rsid w:val="000D4496"/>
    <w:rsid w:val="00133046"/>
    <w:rsid w:val="001A0DCD"/>
    <w:rsid w:val="00244015"/>
    <w:rsid w:val="00307D05"/>
    <w:rsid w:val="00310EAB"/>
    <w:rsid w:val="00334AE7"/>
    <w:rsid w:val="003610CA"/>
    <w:rsid w:val="00365C01"/>
    <w:rsid w:val="00377321"/>
    <w:rsid w:val="0039777C"/>
    <w:rsid w:val="003C7C74"/>
    <w:rsid w:val="003E6880"/>
    <w:rsid w:val="004448B3"/>
    <w:rsid w:val="00486DB5"/>
    <w:rsid w:val="004F7244"/>
    <w:rsid w:val="00516068"/>
    <w:rsid w:val="00575F74"/>
    <w:rsid w:val="00582EB3"/>
    <w:rsid w:val="005E753C"/>
    <w:rsid w:val="00735C5E"/>
    <w:rsid w:val="00772BDF"/>
    <w:rsid w:val="007C04B6"/>
    <w:rsid w:val="007C5CE4"/>
    <w:rsid w:val="007E66B2"/>
    <w:rsid w:val="00832E59"/>
    <w:rsid w:val="0084640F"/>
    <w:rsid w:val="00863375"/>
    <w:rsid w:val="00891DFE"/>
    <w:rsid w:val="008C0652"/>
    <w:rsid w:val="008F7A98"/>
    <w:rsid w:val="009163D7"/>
    <w:rsid w:val="009F454A"/>
    <w:rsid w:val="00A523C9"/>
    <w:rsid w:val="00A56F2F"/>
    <w:rsid w:val="00A57F35"/>
    <w:rsid w:val="00AF4C28"/>
    <w:rsid w:val="00C84914"/>
    <w:rsid w:val="00CA6FC7"/>
    <w:rsid w:val="00CB5E76"/>
    <w:rsid w:val="00D00652"/>
    <w:rsid w:val="00D03F7F"/>
    <w:rsid w:val="00D144D3"/>
    <w:rsid w:val="00D15B76"/>
    <w:rsid w:val="00D21EDA"/>
    <w:rsid w:val="00DA3E80"/>
    <w:rsid w:val="00DA55EE"/>
    <w:rsid w:val="00DB4140"/>
    <w:rsid w:val="00E33642"/>
    <w:rsid w:val="00E43916"/>
    <w:rsid w:val="00E53B64"/>
    <w:rsid w:val="00E57890"/>
    <w:rsid w:val="00E929B7"/>
    <w:rsid w:val="00EB0F09"/>
    <w:rsid w:val="00EE5A84"/>
    <w:rsid w:val="00EF009F"/>
    <w:rsid w:val="00EF4423"/>
    <w:rsid w:val="00F2308E"/>
    <w:rsid w:val="00F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4726FAD-14C3-4759-833E-78F3145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98"/>
    <w:pPr>
      <w:ind w:left="720"/>
      <w:contextualSpacing/>
    </w:pPr>
  </w:style>
  <w:style w:type="paragraph" w:styleId="NoSpacing">
    <w:name w:val="No Spacing"/>
    <w:uiPriority w:val="1"/>
    <w:qFormat/>
    <w:rsid w:val="00D144D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4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5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A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84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EE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FINANCE OFFICER</vt:lpstr>
    </vt:vector>
  </TitlesOfParts>
  <Company>Playhouse Nursery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FINANCE OFFICER</dc:title>
  <dc:creator>Coordinator</dc:creator>
  <cp:lastModifiedBy>Morag Mitchell</cp:lastModifiedBy>
  <cp:revision>2</cp:revision>
  <cp:lastPrinted>2009-02-05T11:59:00Z</cp:lastPrinted>
  <dcterms:created xsi:type="dcterms:W3CDTF">2021-09-07T15:41:00Z</dcterms:created>
  <dcterms:modified xsi:type="dcterms:W3CDTF">2021-09-07T15:41:00Z</dcterms:modified>
</cp:coreProperties>
</file>