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627D" w14:textId="77777777" w:rsidR="0054367A" w:rsidRDefault="0054367A" w:rsidP="00F129EB">
      <w:pPr>
        <w:rPr>
          <w:rFonts w:ascii="Tahoma" w:hAnsi="Tahoma" w:cs="Tahoma"/>
          <w:b/>
          <w:color w:val="003E82"/>
          <w:sz w:val="34"/>
          <w:szCs w:val="34"/>
        </w:rPr>
      </w:pPr>
    </w:p>
    <w:p w14:paraId="079A9F4A" w14:textId="77777777" w:rsidR="0054367A" w:rsidRDefault="0054367A" w:rsidP="00F129EB">
      <w:pPr>
        <w:rPr>
          <w:rFonts w:ascii="Tahoma" w:hAnsi="Tahoma" w:cs="Tahoma"/>
          <w:b/>
          <w:color w:val="003E82"/>
          <w:sz w:val="34"/>
          <w:szCs w:val="34"/>
        </w:rPr>
      </w:pPr>
    </w:p>
    <w:p w14:paraId="20C76EA5" w14:textId="77777777" w:rsidR="0054367A" w:rsidRDefault="0054367A" w:rsidP="00777A64">
      <w:pPr>
        <w:rPr>
          <w:rFonts w:ascii="Tahoma" w:hAnsi="Tahoma" w:cs="Tahoma"/>
          <w:b/>
          <w:color w:val="003E82"/>
          <w:sz w:val="34"/>
          <w:szCs w:val="34"/>
        </w:rPr>
      </w:pPr>
      <w:r>
        <w:rPr>
          <w:rFonts w:ascii="Tahoma" w:hAnsi="Tahoma" w:cs="Tahoma"/>
          <w:b/>
          <w:color w:val="003E82"/>
          <w:sz w:val="34"/>
          <w:szCs w:val="34"/>
        </w:rPr>
        <w:t xml:space="preserve">Adult Disability Payment: Consultation on the Mobility Component </w:t>
      </w:r>
    </w:p>
    <w:p w14:paraId="693AB0E4" w14:textId="6D02D58D" w:rsidR="009E61E1" w:rsidRPr="0054367A" w:rsidRDefault="0054367A" w:rsidP="00777A64">
      <w:pPr>
        <w:rPr>
          <w:rFonts w:ascii="Tahoma" w:hAnsi="Tahoma" w:cs="Tahoma"/>
          <w:b/>
          <w:color w:val="003E82"/>
          <w:sz w:val="34"/>
          <w:szCs w:val="34"/>
        </w:rPr>
      </w:pPr>
      <w:r>
        <w:rPr>
          <w:rFonts w:ascii="Tahoma" w:hAnsi="Tahoma" w:cs="Tahoma"/>
          <w:b/>
          <w:color w:val="008D9B"/>
          <w:sz w:val="34"/>
          <w:szCs w:val="34"/>
        </w:rPr>
        <w:t xml:space="preserve">Citizen’s Advice Scotland Response </w:t>
      </w:r>
    </w:p>
    <w:p w14:paraId="0BA10C93" w14:textId="77777777" w:rsidR="003556A0" w:rsidRPr="0080049A" w:rsidRDefault="003556A0" w:rsidP="00CA57CF">
      <w:pPr>
        <w:ind w:right="418"/>
        <w:rPr>
          <w:rFonts w:ascii="Tahoma" w:hAnsi="Tahoma" w:cs="Tahoma"/>
          <w:sz w:val="22"/>
          <w:szCs w:val="22"/>
        </w:rPr>
      </w:pPr>
    </w:p>
    <w:p w14:paraId="1829D943" w14:textId="1B70BBC0" w:rsidR="004C5EC2" w:rsidRPr="00991A68" w:rsidRDefault="004C5EC2" w:rsidP="00CA57CF">
      <w:pPr>
        <w:ind w:right="418"/>
        <w:rPr>
          <w:rFonts w:ascii="Tahoma" w:hAnsi="Tahoma" w:cs="Tahoma"/>
          <w:sz w:val="22"/>
          <w:szCs w:val="22"/>
        </w:rPr>
      </w:pPr>
      <w:r w:rsidRPr="0080049A">
        <w:rPr>
          <w:rFonts w:ascii="Tahoma" w:hAnsi="Tahoma" w:cs="Tahoma"/>
          <w:noProof/>
          <w:lang w:eastAsia="en-GB"/>
        </w:rPr>
        <mc:AlternateContent>
          <mc:Choice Requires="wps">
            <w:drawing>
              <wp:anchor distT="0" distB="0" distL="114300" distR="114300" simplePos="0" relativeHeight="251659264" behindDoc="0" locked="0" layoutInCell="1" allowOverlap="1" wp14:anchorId="32781FD4" wp14:editId="4569DEEF">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6A28AA"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2B28A5CC" w14:textId="77777777" w:rsidR="0054367A" w:rsidRPr="0054367A" w:rsidRDefault="0054367A" w:rsidP="0054367A">
      <w:pPr>
        <w:pStyle w:val="ListParagraph"/>
        <w:numPr>
          <w:ilvl w:val="0"/>
          <w:numId w:val="19"/>
        </w:numPr>
        <w:spacing w:before="100" w:beforeAutospacing="1" w:after="100" w:afterAutospacing="1"/>
        <w:rPr>
          <w:rFonts w:ascii="Tahoma" w:eastAsia="Times New Roman" w:hAnsi="Tahoma" w:cs="Tahoma"/>
          <w:color w:val="000000"/>
          <w:sz w:val="22"/>
          <w:szCs w:val="22"/>
          <w:lang w:eastAsia="en-GB"/>
        </w:rPr>
      </w:pPr>
      <w:r w:rsidRPr="0054367A">
        <w:rPr>
          <w:rFonts w:ascii="Tahoma" w:eastAsia="Times New Roman" w:hAnsi="Tahoma" w:cs="Tahoma"/>
          <w:color w:val="000000"/>
          <w:sz w:val="22"/>
          <w:szCs w:val="22"/>
          <w:lang w:eastAsia="en-GB"/>
        </w:rPr>
        <w:t xml:space="preserve">Citizens Advice Scotland (CAS), our 59-member Citizen Advice Bureaux (CAB) and the Extra Help Unit, form Scotland’s largest independent advice network. Scotland’s Citizens Advice Network is an essential community service that empowers people through our local bureaux and national services by providing free, </w:t>
      </w:r>
      <w:proofErr w:type="gramStart"/>
      <w:r w:rsidRPr="0054367A">
        <w:rPr>
          <w:rFonts w:ascii="Tahoma" w:eastAsia="Times New Roman" w:hAnsi="Tahoma" w:cs="Tahoma"/>
          <w:color w:val="000000"/>
          <w:sz w:val="22"/>
          <w:szCs w:val="22"/>
          <w:lang w:eastAsia="en-GB"/>
        </w:rPr>
        <w:t>confidential</w:t>
      </w:r>
      <w:proofErr w:type="gramEnd"/>
      <w:r w:rsidRPr="0054367A">
        <w:rPr>
          <w:rFonts w:ascii="Tahoma" w:eastAsia="Times New Roman" w:hAnsi="Tahoma" w:cs="Tahoma"/>
          <w:color w:val="000000"/>
          <w:sz w:val="22"/>
          <w:szCs w:val="22"/>
          <w:lang w:eastAsia="en-GB"/>
        </w:rPr>
        <w:t xml:space="preserve"> and independent advice. We use people’s real-life experiences to influence policy and drive positive change. We are on the side of people in Scotland who need help and we change lives for the better.</w:t>
      </w:r>
    </w:p>
    <w:p w14:paraId="516D5F1F" w14:textId="666F85EB" w:rsidR="0054367A" w:rsidRPr="0054367A" w:rsidRDefault="0054367A" w:rsidP="0054367A">
      <w:pPr>
        <w:pStyle w:val="ListParagraph"/>
        <w:numPr>
          <w:ilvl w:val="0"/>
          <w:numId w:val="19"/>
        </w:numPr>
        <w:spacing w:before="100" w:beforeAutospacing="1" w:after="100" w:afterAutospacing="1"/>
        <w:rPr>
          <w:rFonts w:ascii="Tahoma" w:eastAsia="Times New Roman" w:hAnsi="Tahoma" w:cs="Tahoma"/>
          <w:color w:val="000000"/>
          <w:sz w:val="22"/>
          <w:szCs w:val="22"/>
          <w:lang w:eastAsia="en-GB"/>
        </w:rPr>
      </w:pPr>
      <w:r w:rsidRPr="0054367A">
        <w:rPr>
          <w:rFonts w:ascii="Tahoma" w:eastAsia="Times New Roman" w:hAnsi="Tahoma" w:cs="Tahoma"/>
          <w:color w:val="000000"/>
          <w:sz w:val="22"/>
          <w:szCs w:val="22"/>
          <w:lang w:eastAsia="en-GB"/>
        </w:rPr>
        <w:t>During 2020-21, the entire Citizens Advice network provided advice and assistance to over 171,000 individuals; this equates to one in every 26 adults living in Scotland. The network put almost £147 million back into people’s pockets during this time, with every £1 invested in core advice funding returning £14 in gains for people. Our extensive footprint is important in helping us understand how issues impact locally and nationally across the country and the different impacts that policies can have in different areas.</w:t>
      </w:r>
    </w:p>
    <w:p w14:paraId="43B36A78" w14:textId="741DA40E" w:rsidR="00A5136E" w:rsidRPr="00C57519" w:rsidRDefault="0054367A" w:rsidP="00C57519">
      <w:pPr>
        <w:spacing w:afterLines="40" w:after="96"/>
        <w:ind w:right="420"/>
        <w:rPr>
          <w:rFonts w:ascii="Tahoma" w:hAnsi="Tahoma" w:cs="Tahoma"/>
          <w:sz w:val="22"/>
          <w:szCs w:val="22"/>
        </w:rPr>
      </w:pPr>
      <w:r w:rsidRPr="00C57519">
        <w:rPr>
          <w:rFonts w:ascii="Tahoma" w:hAnsi="Tahoma" w:cs="Tahoma"/>
          <w:b/>
          <w:sz w:val="22"/>
          <w:szCs w:val="22"/>
        </w:rPr>
        <w:t>Our Data</w:t>
      </w:r>
      <w:r w:rsidR="0078790D" w:rsidRPr="00C57519">
        <w:rPr>
          <w:rFonts w:ascii="Tahoma" w:hAnsi="Tahoma" w:cs="Tahoma"/>
          <w:b/>
          <w:sz w:val="22"/>
          <w:szCs w:val="22"/>
        </w:rPr>
        <w:t xml:space="preserve">: </w:t>
      </w:r>
    </w:p>
    <w:p w14:paraId="78E34478" w14:textId="4DA3BE21" w:rsidR="00C57519" w:rsidRPr="00C57519" w:rsidRDefault="00C57519" w:rsidP="00C57519">
      <w:pPr>
        <w:pStyle w:val="ListParagraph"/>
        <w:numPr>
          <w:ilvl w:val="0"/>
          <w:numId w:val="19"/>
        </w:numPr>
        <w:spacing w:after="160" w:line="259" w:lineRule="auto"/>
        <w:rPr>
          <w:rFonts w:ascii="Tahoma" w:hAnsi="Tahoma" w:cs="Tahoma"/>
          <w:sz w:val="22"/>
          <w:szCs w:val="22"/>
        </w:rPr>
      </w:pPr>
      <w:r w:rsidRPr="00C57519">
        <w:rPr>
          <w:rFonts w:ascii="Tahoma" w:hAnsi="Tahoma" w:cs="Tahoma"/>
          <w:sz w:val="22"/>
          <w:szCs w:val="22"/>
        </w:rPr>
        <w:t xml:space="preserve">Enquiries are coming from equivalent numbers of female and male clients, at 44% and 40% respectively. This is contrary to the trend in CAS data of higher numbers of female clients seeking advice from the network generally. </w:t>
      </w:r>
    </w:p>
    <w:p w14:paraId="41C6BA83" w14:textId="1DC1E3D0" w:rsidR="00C57519" w:rsidRPr="00C57519" w:rsidRDefault="00C57519" w:rsidP="00C57519">
      <w:pPr>
        <w:pStyle w:val="ListParagraph"/>
        <w:numPr>
          <w:ilvl w:val="0"/>
          <w:numId w:val="19"/>
        </w:numPr>
        <w:spacing w:after="160" w:line="259" w:lineRule="auto"/>
        <w:rPr>
          <w:rFonts w:ascii="Tahoma" w:hAnsi="Tahoma" w:cs="Tahoma"/>
          <w:sz w:val="22"/>
          <w:szCs w:val="22"/>
        </w:rPr>
      </w:pPr>
      <w:r w:rsidRPr="00C57519">
        <w:rPr>
          <w:rFonts w:ascii="Tahoma" w:hAnsi="Tahoma" w:cs="Tahoma"/>
          <w:sz w:val="22"/>
          <w:szCs w:val="22"/>
        </w:rPr>
        <w:t xml:space="preserve">39% of enquiries are coming from clients aged 45-59, 20% are aged 60-64. This is higher than the figures for benefits advice generally.  </w:t>
      </w:r>
    </w:p>
    <w:p w14:paraId="7FEE046F" w14:textId="77777777" w:rsidR="00C57519" w:rsidRPr="00C57519" w:rsidRDefault="00C57519" w:rsidP="00C57519">
      <w:pPr>
        <w:pStyle w:val="ListParagraph"/>
        <w:numPr>
          <w:ilvl w:val="0"/>
          <w:numId w:val="19"/>
        </w:numPr>
        <w:spacing w:after="160" w:line="259" w:lineRule="auto"/>
        <w:rPr>
          <w:rFonts w:ascii="Tahoma" w:hAnsi="Tahoma" w:cs="Tahoma"/>
          <w:sz w:val="22"/>
          <w:szCs w:val="22"/>
        </w:rPr>
      </w:pPr>
      <w:r w:rsidRPr="00C57519">
        <w:rPr>
          <w:rFonts w:ascii="Tahoma" w:hAnsi="Tahoma" w:cs="Tahoma"/>
          <w:sz w:val="22"/>
          <w:szCs w:val="22"/>
        </w:rPr>
        <w:t xml:space="preserve">11% of those seeking advice on ADP, daily living component, are in full-time work and 9% are in part-time work. The equivalent figure for mobility is 12%. </w:t>
      </w:r>
    </w:p>
    <w:p w14:paraId="692D1626" w14:textId="7F13DF35" w:rsidR="00C57519" w:rsidRPr="00C57519" w:rsidRDefault="00C57519" w:rsidP="00C57519">
      <w:pPr>
        <w:pStyle w:val="ListParagraph"/>
        <w:numPr>
          <w:ilvl w:val="0"/>
          <w:numId w:val="19"/>
        </w:numPr>
        <w:spacing w:after="160" w:line="259" w:lineRule="auto"/>
        <w:rPr>
          <w:rFonts w:ascii="Tahoma" w:hAnsi="Tahoma" w:cs="Tahoma"/>
          <w:sz w:val="22"/>
          <w:szCs w:val="22"/>
        </w:rPr>
      </w:pPr>
      <w:r w:rsidRPr="00C57519">
        <w:rPr>
          <w:rFonts w:ascii="Tahoma" w:hAnsi="Tahoma" w:cs="Tahoma"/>
          <w:sz w:val="22"/>
          <w:szCs w:val="22"/>
        </w:rPr>
        <w:t xml:space="preserve">40% of those seeking advice on ADP report being unable to work due to disability. 10% are recorded by advisors as unemployed. </w:t>
      </w:r>
    </w:p>
    <w:p w14:paraId="01B7AB84" w14:textId="604FC32A" w:rsidR="00C57519" w:rsidRPr="00C57519" w:rsidRDefault="00C57519" w:rsidP="00C57519">
      <w:pPr>
        <w:pStyle w:val="ListParagraph"/>
        <w:numPr>
          <w:ilvl w:val="0"/>
          <w:numId w:val="19"/>
        </w:numPr>
        <w:spacing w:after="160" w:line="259" w:lineRule="auto"/>
        <w:rPr>
          <w:rFonts w:ascii="Tahoma" w:hAnsi="Tahoma" w:cs="Tahoma"/>
          <w:sz w:val="22"/>
          <w:szCs w:val="22"/>
        </w:rPr>
      </w:pPr>
      <w:r w:rsidRPr="00C57519">
        <w:rPr>
          <w:rFonts w:ascii="Tahoma" w:hAnsi="Tahoma" w:cs="Tahoma"/>
          <w:sz w:val="22"/>
          <w:szCs w:val="22"/>
        </w:rPr>
        <w:t xml:space="preserve">Of those seeking advice on ADP in the latest quarter, 12% care for a child without a disability, 4% for a child with a disability, and 7% an adult with a disability. These figures are equivalent to those seeking advice on benefits generally. </w:t>
      </w:r>
    </w:p>
    <w:p w14:paraId="6EFF05C3" w14:textId="02ABB2FF" w:rsidR="00C57519" w:rsidRPr="00D12AAE" w:rsidRDefault="00C57519" w:rsidP="00C57519">
      <w:pPr>
        <w:pStyle w:val="ListParagraph"/>
        <w:numPr>
          <w:ilvl w:val="0"/>
          <w:numId w:val="19"/>
        </w:numPr>
        <w:spacing w:after="160" w:line="259" w:lineRule="auto"/>
        <w:rPr>
          <w:rFonts w:ascii="Tahoma" w:hAnsi="Tahoma" w:cs="Tahoma"/>
        </w:rPr>
      </w:pPr>
      <w:r>
        <w:rPr>
          <w:rStyle w:val="normaltextrun"/>
          <w:rFonts w:ascii="Tahoma" w:hAnsi="Tahoma" w:cs="Tahoma"/>
          <w:color w:val="000000"/>
          <w:sz w:val="22"/>
          <w:szCs w:val="22"/>
          <w:shd w:val="clear" w:color="auto" w:fill="FFFFFF"/>
        </w:rPr>
        <w:t>Nearly half (44%) of all clients who received advice from the network about ADP also received advice about Universal Credit, 20% received advice about finance and charitable support. </w:t>
      </w:r>
    </w:p>
    <w:p w14:paraId="1A097515" w14:textId="77777777" w:rsidR="00C57519" w:rsidRDefault="00C57519" w:rsidP="0054367A">
      <w:pPr>
        <w:spacing w:afterLines="40" w:after="96"/>
        <w:ind w:right="420"/>
        <w:rPr>
          <w:rFonts w:ascii="Tahoma" w:hAnsi="Tahoma" w:cs="Tahoma"/>
          <w:b/>
          <w:bCs/>
          <w:sz w:val="22"/>
          <w:szCs w:val="22"/>
        </w:rPr>
      </w:pPr>
    </w:p>
    <w:p w14:paraId="013E4D58" w14:textId="77777777" w:rsidR="00C57519" w:rsidRDefault="00C57519" w:rsidP="0054367A">
      <w:pPr>
        <w:spacing w:afterLines="40" w:after="96"/>
        <w:ind w:right="420"/>
        <w:rPr>
          <w:rFonts w:ascii="Tahoma" w:hAnsi="Tahoma" w:cs="Tahoma"/>
          <w:b/>
          <w:bCs/>
          <w:sz w:val="22"/>
          <w:szCs w:val="22"/>
        </w:rPr>
      </w:pPr>
    </w:p>
    <w:p w14:paraId="33CA77D1" w14:textId="77777777" w:rsidR="00C57519" w:rsidRDefault="00C57519" w:rsidP="0054367A">
      <w:pPr>
        <w:spacing w:afterLines="40" w:after="96"/>
        <w:ind w:right="420"/>
        <w:rPr>
          <w:rFonts w:ascii="Tahoma" w:hAnsi="Tahoma" w:cs="Tahoma"/>
          <w:b/>
          <w:bCs/>
          <w:sz w:val="22"/>
          <w:szCs w:val="22"/>
        </w:rPr>
      </w:pPr>
    </w:p>
    <w:p w14:paraId="743C6C74" w14:textId="77777777" w:rsidR="00C57519" w:rsidRDefault="00C57519" w:rsidP="0054367A">
      <w:pPr>
        <w:spacing w:afterLines="40" w:after="96"/>
        <w:ind w:right="420"/>
        <w:rPr>
          <w:rFonts w:ascii="Tahoma" w:hAnsi="Tahoma" w:cs="Tahoma"/>
          <w:b/>
          <w:bCs/>
          <w:sz w:val="22"/>
          <w:szCs w:val="22"/>
        </w:rPr>
      </w:pPr>
    </w:p>
    <w:p w14:paraId="15B7FC9E" w14:textId="77777777" w:rsidR="00C57519" w:rsidRDefault="00C57519" w:rsidP="0054367A">
      <w:pPr>
        <w:spacing w:afterLines="40" w:after="96"/>
        <w:ind w:right="420"/>
        <w:rPr>
          <w:rFonts w:ascii="Tahoma" w:hAnsi="Tahoma" w:cs="Tahoma"/>
          <w:b/>
          <w:bCs/>
          <w:sz w:val="22"/>
          <w:szCs w:val="22"/>
        </w:rPr>
      </w:pPr>
    </w:p>
    <w:p w14:paraId="43E40205" w14:textId="77777777" w:rsidR="00C57519" w:rsidRDefault="00C57519" w:rsidP="0054367A">
      <w:pPr>
        <w:spacing w:afterLines="40" w:after="96"/>
        <w:ind w:right="420"/>
        <w:rPr>
          <w:rFonts w:ascii="Tahoma" w:hAnsi="Tahoma" w:cs="Tahoma"/>
          <w:b/>
          <w:bCs/>
          <w:sz w:val="22"/>
          <w:szCs w:val="22"/>
        </w:rPr>
      </w:pPr>
    </w:p>
    <w:p w14:paraId="6942837C" w14:textId="77777777" w:rsidR="00995F3B" w:rsidRDefault="00995F3B" w:rsidP="0054367A">
      <w:pPr>
        <w:spacing w:afterLines="40" w:after="96"/>
        <w:ind w:right="420"/>
        <w:rPr>
          <w:rFonts w:ascii="Tahoma" w:hAnsi="Tahoma" w:cs="Tahoma"/>
          <w:b/>
          <w:bCs/>
          <w:sz w:val="22"/>
          <w:szCs w:val="22"/>
        </w:rPr>
      </w:pPr>
    </w:p>
    <w:p w14:paraId="4863C7B4" w14:textId="77777777" w:rsidR="007F6E59" w:rsidRDefault="007F6E59" w:rsidP="0054367A">
      <w:pPr>
        <w:spacing w:afterLines="40" w:after="96"/>
        <w:ind w:right="420"/>
        <w:rPr>
          <w:rFonts w:ascii="Tahoma" w:hAnsi="Tahoma" w:cs="Tahoma"/>
          <w:b/>
          <w:bCs/>
          <w:sz w:val="22"/>
          <w:szCs w:val="22"/>
        </w:rPr>
      </w:pPr>
    </w:p>
    <w:p w14:paraId="2760A677" w14:textId="77777777" w:rsidR="004F1A63" w:rsidRDefault="004F1A63" w:rsidP="0054367A">
      <w:pPr>
        <w:spacing w:afterLines="40" w:after="96"/>
        <w:ind w:right="420"/>
        <w:rPr>
          <w:rFonts w:ascii="Tahoma" w:hAnsi="Tahoma" w:cs="Tahoma"/>
          <w:b/>
          <w:bCs/>
          <w:sz w:val="22"/>
          <w:szCs w:val="22"/>
        </w:rPr>
      </w:pPr>
    </w:p>
    <w:p w14:paraId="20ADD7F0" w14:textId="5C619A13" w:rsidR="0054367A" w:rsidRPr="0054367A" w:rsidRDefault="0054367A" w:rsidP="0054367A">
      <w:pPr>
        <w:spacing w:afterLines="40" w:after="96"/>
        <w:ind w:right="420"/>
        <w:rPr>
          <w:rFonts w:ascii="Tahoma" w:hAnsi="Tahoma" w:cs="Tahoma"/>
          <w:b/>
          <w:bCs/>
          <w:sz w:val="22"/>
          <w:szCs w:val="22"/>
        </w:rPr>
      </w:pPr>
      <w:r w:rsidRPr="0054367A">
        <w:rPr>
          <w:rFonts w:ascii="Tahoma" w:hAnsi="Tahoma" w:cs="Tahoma"/>
          <w:b/>
          <w:bCs/>
          <w:sz w:val="22"/>
          <w:szCs w:val="22"/>
        </w:rPr>
        <w:t xml:space="preserve">Key Points </w:t>
      </w:r>
    </w:p>
    <w:p w14:paraId="0FEAFAD6" w14:textId="77777777" w:rsidR="00675E96" w:rsidRPr="00675E96" w:rsidRDefault="00675E96" w:rsidP="00675E96">
      <w:p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In addition to stressing the critical role of advice and support in improving the claimant experience and reaching everyone who needs support, the key points that we have made are:</w:t>
      </w:r>
    </w:p>
    <w:p w14:paraId="41EAA5CA" w14:textId="29AAB4FB"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 xml:space="preserve">Adult Disability Payment is different from Personal Independence Payment in several ways. If these changes are delivered, they will have a positive impact on the lives of </w:t>
      </w:r>
      <w:proofErr w:type="spellStart"/>
      <w:r>
        <w:rPr>
          <w:rFonts w:ascii="Tahoma" w:eastAsia="Times New Roman" w:hAnsi="Tahoma" w:cs="Tahoma"/>
          <w:color w:val="000000"/>
          <w:sz w:val="22"/>
          <w:szCs w:val="22"/>
          <w:lang w:eastAsia="en-GB"/>
        </w:rPr>
        <w:t>our</w:t>
      </w:r>
      <w:proofErr w:type="spellEnd"/>
      <w:r>
        <w:rPr>
          <w:rFonts w:ascii="Tahoma" w:eastAsia="Times New Roman" w:hAnsi="Tahoma" w:cs="Tahoma"/>
          <w:color w:val="000000"/>
          <w:sz w:val="22"/>
          <w:szCs w:val="22"/>
          <w:lang w:eastAsia="en-GB"/>
        </w:rPr>
        <w:t xml:space="preserve"> clients</w:t>
      </w:r>
      <w:r w:rsidRPr="00675E96">
        <w:rPr>
          <w:rFonts w:ascii="Tahoma" w:eastAsia="Times New Roman" w:hAnsi="Tahoma" w:cs="Tahoma"/>
          <w:color w:val="000000"/>
          <w:sz w:val="22"/>
          <w:szCs w:val="22"/>
          <w:lang w:eastAsia="en-GB"/>
        </w:rPr>
        <w:t xml:space="preserve">.   </w:t>
      </w:r>
    </w:p>
    <w:p w14:paraId="44A5986B" w14:textId="1770153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 </w:t>
      </w:r>
    </w:p>
    <w:p w14:paraId="1FD50EF3" w14:textId="61E702CF"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Adult Disability Payment uses the same points-based criterion to assess mobility needs. These criteria do not consider social, practical, and environmental barriers that prevent disabled people from exercising choice and control. The criteria are difficult for claimants to understand and force claimants to focus on what they can’t do.</w:t>
      </w:r>
    </w:p>
    <w:p w14:paraId="67855432" w14:textId="77777777" w:rsidR="00675E96" w:rsidRPr="00675E96" w:rsidRDefault="00675E96" w:rsidP="00675E96">
      <w:pPr>
        <w:pStyle w:val="ListParagraph"/>
        <w:rPr>
          <w:rFonts w:ascii="Tahoma" w:eastAsia="Times New Roman" w:hAnsi="Tahoma" w:cs="Tahoma"/>
          <w:color w:val="000000"/>
          <w:sz w:val="22"/>
          <w:szCs w:val="22"/>
          <w:lang w:eastAsia="en-GB"/>
        </w:rPr>
      </w:pPr>
    </w:p>
    <w:p w14:paraId="7663A386"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4BAB3E18" w14:textId="70CD116A"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The 20-meter distance measure is arbitrary and not evidence based. It prevents claimants with complex mobility restrictions from accessing the level of support that they need.</w:t>
      </w:r>
    </w:p>
    <w:p w14:paraId="0621F8A3"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0379F2F1" w14:textId="604C4115"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The application process needs to be modified to promote a better understanding among claimants of how the criteria apply to mental health and “invisible” conditions. </w:t>
      </w:r>
    </w:p>
    <w:p w14:paraId="3765109A" w14:textId="77777777" w:rsidR="00675E96" w:rsidRPr="00675E96" w:rsidRDefault="00675E96" w:rsidP="00675E96">
      <w:pPr>
        <w:pStyle w:val="ListParagraph"/>
        <w:rPr>
          <w:rFonts w:ascii="Tahoma" w:eastAsia="Times New Roman" w:hAnsi="Tahoma" w:cs="Tahoma"/>
          <w:color w:val="000000"/>
          <w:sz w:val="22"/>
          <w:szCs w:val="22"/>
          <w:lang w:eastAsia="en-GB"/>
        </w:rPr>
      </w:pPr>
    </w:p>
    <w:p w14:paraId="6869A17C"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7869C151" w14:textId="1AFD4D1A"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The application process needs to be modified to encourage a complete picture account of a claimant’s mobility needs, not of “good days”, “bad days” or even “average days”.  The decision makers guidance needs to be modified to better support decision makers to understand the impact of fluctuating conditions that do not follow predictable patterns.  </w:t>
      </w:r>
    </w:p>
    <w:p w14:paraId="0283905A"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0C2A425B" w14:textId="0C457F20"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To minimize the risk of claimants falling through the cracks a “safety net” criteria is required.  </w:t>
      </w:r>
    </w:p>
    <w:p w14:paraId="3D00F7F2" w14:textId="77777777" w:rsidR="00675E96" w:rsidRPr="00675E96" w:rsidRDefault="00675E96" w:rsidP="00675E96">
      <w:pPr>
        <w:pStyle w:val="ListParagraph"/>
        <w:rPr>
          <w:rFonts w:ascii="Tahoma" w:eastAsia="Times New Roman" w:hAnsi="Tahoma" w:cs="Tahoma"/>
          <w:color w:val="000000"/>
          <w:sz w:val="22"/>
          <w:szCs w:val="22"/>
          <w:lang w:eastAsia="en-GB"/>
        </w:rPr>
      </w:pPr>
    </w:p>
    <w:p w14:paraId="612AAB78"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4C404F56" w14:textId="27766D3D" w:rsid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To identify differences in how ADP is working for people with various health circumstances, data recording the main reported condition of new processed ADP applications by award type is necessary. Similarly, data recording assessment method (telephone, video, in person) by award type is necessary to pick up on any detriment being experienced due to chosen assessment method.  </w:t>
      </w:r>
    </w:p>
    <w:p w14:paraId="05497D3A" w14:textId="77777777" w:rsidR="00675E96" w:rsidRPr="00675E96" w:rsidRDefault="00675E96" w:rsidP="00675E96">
      <w:pPr>
        <w:pStyle w:val="ListParagraph"/>
        <w:spacing w:before="100" w:beforeAutospacing="1" w:after="100" w:afterAutospacing="1"/>
        <w:rPr>
          <w:rFonts w:ascii="Tahoma" w:eastAsia="Times New Roman" w:hAnsi="Tahoma" w:cs="Tahoma"/>
          <w:color w:val="000000"/>
          <w:sz w:val="22"/>
          <w:szCs w:val="22"/>
          <w:lang w:eastAsia="en-GB"/>
        </w:rPr>
      </w:pPr>
    </w:p>
    <w:p w14:paraId="5A306B82" w14:textId="76AE4A94" w:rsidR="00675E96" w:rsidRPr="00675E96" w:rsidRDefault="00675E96" w:rsidP="00675E96">
      <w:pPr>
        <w:pStyle w:val="ListParagraph"/>
        <w:numPr>
          <w:ilvl w:val="0"/>
          <w:numId w:val="48"/>
        </w:numPr>
        <w:spacing w:before="100" w:beforeAutospacing="1" w:after="100" w:afterAutospacing="1"/>
        <w:rPr>
          <w:rFonts w:ascii="Tahoma" w:eastAsia="Times New Roman" w:hAnsi="Tahoma" w:cs="Tahoma"/>
          <w:color w:val="000000"/>
          <w:sz w:val="22"/>
          <w:szCs w:val="22"/>
          <w:lang w:eastAsia="en-GB"/>
        </w:rPr>
      </w:pPr>
      <w:r w:rsidRPr="00675E96">
        <w:rPr>
          <w:rFonts w:ascii="Tahoma" w:eastAsia="Times New Roman" w:hAnsi="Tahoma" w:cs="Tahoma"/>
          <w:color w:val="000000"/>
          <w:sz w:val="22"/>
          <w:szCs w:val="22"/>
          <w:lang w:eastAsia="en-GB"/>
        </w:rPr>
        <w:t xml:space="preserve">Scotland needs human rights-based disability assistance that has a clear purpose, is paid at an adequate rate, supports independent living and full participation, provides whole-of-life support, is well-connected to other </w:t>
      </w:r>
      <w:proofErr w:type="gramStart"/>
      <w:r w:rsidRPr="00675E96">
        <w:rPr>
          <w:rFonts w:ascii="Tahoma" w:eastAsia="Times New Roman" w:hAnsi="Tahoma" w:cs="Tahoma"/>
          <w:color w:val="000000"/>
          <w:sz w:val="22"/>
          <w:szCs w:val="22"/>
          <w:lang w:eastAsia="en-GB"/>
        </w:rPr>
        <w:t>services, and</w:t>
      </w:r>
      <w:proofErr w:type="gramEnd"/>
      <w:r w:rsidRPr="00675E96">
        <w:rPr>
          <w:rFonts w:ascii="Tahoma" w:eastAsia="Times New Roman" w:hAnsi="Tahoma" w:cs="Tahoma"/>
          <w:color w:val="000000"/>
          <w:sz w:val="22"/>
          <w:szCs w:val="22"/>
          <w:lang w:eastAsia="en-GB"/>
        </w:rPr>
        <w:t xml:space="preserve"> is resilient in the face of change.</w:t>
      </w:r>
    </w:p>
    <w:p w14:paraId="3CEDA3B7" w14:textId="77777777" w:rsidR="00995F3B" w:rsidRDefault="00995F3B" w:rsidP="00995F3B">
      <w:pPr>
        <w:spacing w:after="160" w:line="259" w:lineRule="auto"/>
        <w:rPr>
          <w:rFonts w:ascii="Tahoma" w:hAnsi="Tahoma" w:cs="Tahoma"/>
          <w:sz w:val="22"/>
          <w:szCs w:val="22"/>
        </w:rPr>
      </w:pPr>
    </w:p>
    <w:p w14:paraId="56023BDE" w14:textId="77777777" w:rsidR="00995F3B" w:rsidRDefault="00995F3B" w:rsidP="00995F3B">
      <w:pPr>
        <w:spacing w:after="160" w:line="259" w:lineRule="auto"/>
        <w:rPr>
          <w:rFonts w:ascii="Tahoma" w:hAnsi="Tahoma" w:cs="Tahoma"/>
          <w:sz w:val="22"/>
          <w:szCs w:val="22"/>
        </w:rPr>
      </w:pPr>
    </w:p>
    <w:p w14:paraId="081F0981" w14:textId="77777777" w:rsidR="00995F3B" w:rsidRDefault="00995F3B" w:rsidP="00995F3B">
      <w:pPr>
        <w:spacing w:after="160" w:line="259" w:lineRule="auto"/>
        <w:rPr>
          <w:rFonts w:ascii="Tahoma" w:hAnsi="Tahoma" w:cs="Tahoma"/>
          <w:sz w:val="22"/>
          <w:szCs w:val="22"/>
        </w:rPr>
      </w:pPr>
    </w:p>
    <w:p w14:paraId="395CE3DB" w14:textId="77777777" w:rsidR="00995F3B" w:rsidRDefault="00995F3B" w:rsidP="00995F3B">
      <w:pPr>
        <w:spacing w:after="160" w:line="259" w:lineRule="auto"/>
        <w:rPr>
          <w:rFonts w:ascii="Tahoma" w:hAnsi="Tahoma" w:cs="Tahoma"/>
          <w:sz w:val="22"/>
          <w:szCs w:val="22"/>
        </w:rPr>
      </w:pPr>
    </w:p>
    <w:p w14:paraId="38D7800D" w14:textId="77777777" w:rsidR="00995F3B" w:rsidRDefault="00995F3B" w:rsidP="00995F3B">
      <w:pPr>
        <w:spacing w:after="160" w:line="259" w:lineRule="auto"/>
        <w:rPr>
          <w:rFonts w:ascii="Tahoma" w:hAnsi="Tahoma" w:cs="Tahoma"/>
          <w:sz w:val="22"/>
          <w:szCs w:val="22"/>
        </w:rPr>
      </w:pPr>
    </w:p>
    <w:p w14:paraId="5C58A3AA" w14:textId="77777777" w:rsidR="00995F3B" w:rsidRDefault="00995F3B" w:rsidP="00995F3B">
      <w:pPr>
        <w:spacing w:after="160" w:line="259" w:lineRule="auto"/>
        <w:rPr>
          <w:rFonts w:ascii="Tahoma" w:hAnsi="Tahoma" w:cs="Tahoma"/>
          <w:sz w:val="22"/>
          <w:szCs w:val="22"/>
        </w:rPr>
      </w:pPr>
    </w:p>
    <w:p w14:paraId="24AEA6C0" w14:textId="77777777" w:rsidR="000C7158" w:rsidRDefault="000C7158"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3E652D35" w14:textId="77777777" w:rsidR="000C7158" w:rsidRDefault="000C7158"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02B2CF47" w14:textId="5B3FEC9D"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 Do you agree or disagree that the moving around activity criteria for Adult Disability Payment are easy to understand?</w:t>
      </w:r>
      <w:r w:rsidRPr="00995F3B">
        <w:rPr>
          <w:rFonts w:ascii="Tahoma" w:eastAsia="Times New Roman" w:hAnsi="Tahoma" w:cs="Tahoma"/>
          <w:color w:val="333333"/>
          <w:sz w:val="22"/>
          <w:szCs w:val="22"/>
          <w:lang w:eastAsia="en-GB"/>
        </w:rPr>
        <w:t> </w:t>
      </w:r>
    </w:p>
    <w:p w14:paraId="20C68673"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Agree / </w:t>
      </w:r>
      <w:r w:rsidRPr="00995F3B">
        <w:rPr>
          <w:rFonts w:ascii="Tahoma" w:eastAsia="Times New Roman" w:hAnsi="Tahoma" w:cs="Tahoma"/>
          <w:color w:val="333333"/>
          <w:sz w:val="22"/>
          <w:szCs w:val="22"/>
          <w:shd w:val="clear" w:color="auto" w:fill="FFFF00"/>
          <w:lang w:eastAsia="en-GB"/>
        </w:rPr>
        <w:t>Disagree</w:t>
      </w:r>
      <w:r w:rsidRPr="00995F3B">
        <w:rPr>
          <w:rFonts w:ascii="Tahoma" w:eastAsia="Times New Roman" w:hAnsi="Tahoma" w:cs="Tahoma"/>
          <w:color w:val="333333"/>
          <w:sz w:val="22"/>
          <w:szCs w:val="22"/>
          <w:lang w:eastAsia="en-GB"/>
        </w:rPr>
        <w:t xml:space="preserve"> / 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7B20B155"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1(a). Please give reasons for your answer, outlining which parts you think are easy or difficult to understand and why.</w:t>
      </w:r>
      <w:r w:rsidRPr="00995F3B">
        <w:rPr>
          <w:rFonts w:ascii="Tahoma" w:eastAsia="Times New Roman" w:hAnsi="Tahoma" w:cs="Tahoma"/>
          <w:color w:val="333333"/>
          <w:sz w:val="22"/>
          <w:szCs w:val="22"/>
          <w:lang w:eastAsia="en-GB"/>
        </w:rPr>
        <w:t> </w:t>
      </w:r>
    </w:p>
    <w:p w14:paraId="298ED703" w14:textId="77777777" w:rsidR="00995F3B" w:rsidRDefault="00995F3B" w:rsidP="00995F3B">
      <w:pPr>
        <w:textAlignment w:val="baseline"/>
        <w:rPr>
          <w:rFonts w:ascii="Tahoma" w:eastAsia="Times New Roman" w:hAnsi="Tahoma" w:cs="Tahoma"/>
          <w:color w:val="000000"/>
          <w:sz w:val="22"/>
          <w:szCs w:val="22"/>
          <w:lang w:eastAsia="en-GB"/>
        </w:rPr>
      </w:pPr>
    </w:p>
    <w:p w14:paraId="1395E885" w14:textId="7C7B8449"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Our response is informed by adviser feedback gathered through in-person and online focus group sessions and a dedicated online discussion forum. This research will be published in June 2023. </w:t>
      </w:r>
    </w:p>
    <w:p w14:paraId="7905E6C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 </w:t>
      </w:r>
    </w:p>
    <w:p w14:paraId="7273E797"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shd w:val="clear" w:color="auto" w:fill="FFFFFF"/>
          <w:lang w:eastAsia="en-GB"/>
        </w:rPr>
        <w:t xml:space="preserve">CAS is concerned that the moving around criteria are complex to navigate. </w:t>
      </w:r>
      <w:r w:rsidRPr="00995F3B">
        <w:rPr>
          <w:rFonts w:ascii="Tahoma" w:eastAsia="Times New Roman" w:hAnsi="Tahoma" w:cs="Tahoma"/>
          <w:sz w:val="22"/>
          <w:szCs w:val="22"/>
          <w:lang w:eastAsia="en-GB"/>
        </w:rPr>
        <w:t xml:space="preserve">Our assessment of this is based on adviser feedback of client’s understanding of the questions asked in the Stage 2 application form. Our advisers consider that the mobility component is generally more difficult to obtain and that it is not always clear to their </w:t>
      </w:r>
      <w:proofErr w:type="gramStart"/>
      <w:r w:rsidRPr="00995F3B">
        <w:rPr>
          <w:rFonts w:ascii="Tahoma" w:eastAsia="Times New Roman" w:hAnsi="Tahoma" w:cs="Tahoma"/>
          <w:sz w:val="22"/>
          <w:szCs w:val="22"/>
          <w:lang w:eastAsia="en-GB"/>
        </w:rPr>
        <w:t>clients</w:t>
      </w:r>
      <w:proofErr w:type="gramEnd"/>
      <w:r w:rsidRPr="00995F3B">
        <w:rPr>
          <w:rFonts w:ascii="Tahoma" w:eastAsia="Times New Roman" w:hAnsi="Tahoma" w:cs="Tahoma"/>
          <w:sz w:val="22"/>
          <w:szCs w:val="22"/>
          <w:lang w:eastAsia="en-GB"/>
        </w:rPr>
        <w:t xml:space="preserve"> what information is being sought in response to the questions posed about their mobility needs, reflecting limited grasp of the eligibility criteria.  </w:t>
      </w:r>
    </w:p>
    <w:p w14:paraId="638870C8"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45B9C4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Adviser feedback on the usefulness of “how do you feel after” questions (in this context “After you have walked this far, does this change how you feel?”) is that they do not effectively convey and capture the reliability criteria. Clients can be unclear about what is being asked and do not demonstrate an awareness of the importance of explaining how fast they are able to walk, gait, how often they can move around, and pain. Specifying “after” the activity can mislead clients as to the relevance of pain and fatigue during an activity. The words “at all” and “never” caused concern, and the prevalence of binary questions can leave the impression that the criteria are much narrower than they are.  </w:t>
      </w:r>
    </w:p>
    <w:p w14:paraId="4986E75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57650FFA"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Advisers note that </w:t>
      </w:r>
      <w:r w:rsidRPr="00995F3B">
        <w:rPr>
          <w:rFonts w:ascii="Tahoma" w:eastAsia="Times New Roman" w:hAnsi="Tahoma" w:cs="Tahoma"/>
          <w:color w:val="000000"/>
          <w:sz w:val="22"/>
          <w:szCs w:val="22"/>
          <w:shd w:val="clear" w:color="auto" w:fill="FFFFFF"/>
          <w:lang w:eastAsia="en-GB"/>
        </w:rPr>
        <w:t xml:space="preserve">claimants </w:t>
      </w:r>
      <w:r w:rsidRPr="00995F3B">
        <w:rPr>
          <w:rFonts w:ascii="Arial" w:eastAsia="Times New Roman" w:hAnsi="Arial" w:cs="Arial"/>
          <w:sz w:val="22"/>
          <w:szCs w:val="22"/>
          <w:lang w:eastAsia="en-GB"/>
        </w:rPr>
        <w:t>don’t always make the link between issues with mobility and the impact that has on daily living tasks.</w:t>
      </w:r>
      <w:r w:rsidRPr="00995F3B">
        <w:rPr>
          <w:rFonts w:ascii="Tahoma" w:eastAsia="Times New Roman" w:hAnsi="Tahoma" w:cs="Tahoma"/>
          <w:color w:val="000000"/>
          <w:sz w:val="22"/>
          <w:szCs w:val="22"/>
          <w:shd w:val="clear" w:color="auto" w:fill="FFFFFF"/>
          <w:lang w:eastAsia="en-GB"/>
        </w:rPr>
        <w:t xml:space="preserve"> </w:t>
      </w:r>
      <w:r w:rsidRPr="00995F3B">
        <w:rPr>
          <w:rFonts w:ascii="Tahoma" w:eastAsia="Times New Roman" w:hAnsi="Tahoma" w:cs="Tahoma"/>
          <w:sz w:val="22"/>
          <w:szCs w:val="22"/>
          <w:lang w:eastAsia="en-GB"/>
        </w:rPr>
        <w:t>This is reflected in our data, which shows that only 65% of those seeking advice on the Daily Living component of ADP have also received advice on the Mobility component, compared to the 95% of those seeking advice on the Mobility component who also received advice on the Daily Living component.  </w:t>
      </w:r>
    </w:p>
    <w:p w14:paraId="5B22C5D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00C585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Claimants’ difficulty in gauging the appropriate distance that they should select is compounded by variation in their condition and the structure of the application questions. The application gives an option of “The distance that I can walk varies day to day depending on my condition” as a final option. Claimants are likely to select this option, without understanding that they are then required to elaborate using both distance measures and variability levels. The photographs of the car parking areas confused rather than clarified the distance criteria.  </w:t>
      </w:r>
    </w:p>
    <w:p w14:paraId="54A4F06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56A72BC8"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647705F" w14:textId="1DB3EEEB"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1(b). How could we make the moving around activity criteria easier to understand?</w:t>
      </w:r>
      <w:r w:rsidRPr="00995F3B">
        <w:rPr>
          <w:rFonts w:ascii="Tahoma" w:eastAsia="Times New Roman" w:hAnsi="Tahoma" w:cs="Tahoma"/>
          <w:color w:val="333333"/>
          <w:sz w:val="22"/>
          <w:szCs w:val="22"/>
          <w:lang w:eastAsia="en-GB"/>
        </w:rPr>
        <w:t> </w:t>
      </w:r>
    </w:p>
    <w:p w14:paraId="1AE15E01"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5DAEC8BF" w14:textId="52DFFB6B" w:rsidR="00995F3B" w:rsidRDefault="00995F3B" w:rsidP="00995F3B">
      <w:pPr>
        <w:shd w:val="clear" w:color="auto" w:fill="FFFFFF"/>
        <w:textAlignment w:val="baseline"/>
        <w:rPr>
          <w:rFonts w:ascii="Tahoma" w:eastAsia="Times New Roman" w:hAnsi="Tahoma" w:cs="Tahoma"/>
          <w:color w:val="000000"/>
          <w:sz w:val="22"/>
          <w:szCs w:val="22"/>
          <w:lang w:eastAsia="en-GB"/>
        </w:rPr>
      </w:pPr>
      <w:r w:rsidRPr="00995F3B">
        <w:rPr>
          <w:rFonts w:ascii="Tahoma" w:eastAsia="Times New Roman" w:hAnsi="Tahoma" w:cs="Tahoma"/>
          <w:color w:val="000000"/>
          <w:sz w:val="22"/>
          <w:szCs w:val="22"/>
          <w:lang w:eastAsia="en-GB"/>
        </w:rPr>
        <w:t xml:space="preserve">The challenge of conveying the complex criteria is reflected in the application form. </w:t>
      </w:r>
      <w:r w:rsidRPr="00995F3B">
        <w:rPr>
          <w:rFonts w:ascii="Tahoma" w:eastAsia="Times New Roman" w:hAnsi="Tahoma" w:cs="Tahoma"/>
          <w:color w:val="000000"/>
          <w:sz w:val="22"/>
          <w:szCs w:val="22"/>
          <w:shd w:val="clear" w:color="auto" w:fill="FFFFFF"/>
          <w:lang w:eastAsia="en-GB"/>
        </w:rPr>
        <w:t>CAS is calling for a review of the form and accompanying guidance to address the issues discussed in Qu.1. It would be ben</w:t>
      </w:r>
      <w:r w:rsidRPr="00995F3B">
        <w:rPr>
          <w:rFonts w:ascii="Tahoma" w:eastAsia="Times New Roman" w:hAnsi="Tahoma" w:cs="Tahoma"/>
          <w:color w:val="000000"/>
          <w:sz w:val="22"/>
          <w:szCs w:val="22"/>
          <w:lang w:eastAsia="en-GB"/>
        </w:rPr>
        <w:t>eficial to co-design this, to maximise its potential to promote understanding of the criteria</w:t>
      </w:r>
      <w:r w:rsidRPr="00995F3B">
        <w:rPr>
          <w:rFonts w:ascii="Tahoma" w:eastAsia="Times New Roman" w:hAnsi="Tahoma" w:cs="Tahoma"/>
          <w:color w:val="000000"/>
          <w:sz w:val="22"/>
          <w:szCs w:val="22"/>
          <w:shd w:val="clear" w:color="auto" w:fill="FFFFFF"/>
          <w:lang w:eastAsia="en-GB"/>
        </w:rPr>
        <w:t>. </w:t>
      </w:r>
      <w:r w:rsidRPr="00995F3B">
        <w:rPr>
          <w:rFonts w:ascii="Tahoma" w:eastAsia="Times New Roman" w:hAnsi="Tahoma" w:cs="Tahoma"/>
          <w:color w:val="000000"/>
          <w:sz w:val="22"/>
          <w:szCs w:val="22"/>
          <w:lang w:eastAsia="en-GB"/>
        </w:rPr>
        <w:t> </w:t>
      </w:r>
    </w:p>
    <w:p w14:paraId="75BD1468" w14:textId="71C4C021" w:rsidR="006E78FD" w:rsidRDefault="006E78FD" w:rsidP="00995F3B">
      <w:pPr>
        <w:shd w:val="clear" w:color="auto" w:fill="FFFFFF"/>
        <w:textAlignment w:val="baseline"/>
        <w:rPr>
          <w:rFonts w:ascii="Tahoma" w:eastAsia="Times New Roman" w:hAnsi="Tahoma" w:cs="Tahoma"/>
          <w:color w:val="000000"/>
          <w:sz w:val="22"/>
          <w:szCs w:val="22"/>
          <w:lang w:eastAsia="en-GB"/>
        </w:rPr>
      </w:pPr>
    </w:p>
    <w:p w14:paraId="240BB6FD"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3EBDFB38"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64BA6742"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65632C3A"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4CDDD30A"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1558383B" w14:textId="28A49466"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2. Are there any other issues with the moving around activity that we have not captured above?</w:t>
      </w:r>
      <w:r w:rsidRPr="00995F3B">
        <w:rPr>
          <w:rFonts w:ascii="Tahoma" w:eastAsia="Times New Roman" w:hAnsi="Tahoma" w:cs="Tahoma"/>
          <w:color w:val="333333"/>
          <w:sz w:val="22"/>
          <w:szCs w:val="22"/>
          <w:lang w:eastAsia="en-GB"/>
        </w:rPr>
        <w:t> </w:t>
      </w:r>
    </w:p>
    <w:p w14:paraId="7471F809"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Yes</w:t>
      </w:r>
      <w:r w:rsidRPr="00995F3B">
        <w:rPr>
          <w:rFonts w:ascii="Tahoma" w:eastAsia="Times New Roman" w:hAnsi="Tahoma" w:cs="Tahoma"/>
          <w:color w:val="333333"/>
          <w:sz w:val="22"/>
          <w:szCs w:val="22"/>
          <w:lang w:eastAsia="en-GB"/>
        </w:rPr>
        <w:t xml:space="preserve"> / No / 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534571D8"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2(a). If you said ‘yes’ what other issues with the moving around activity do you think need to be considered?</w:t>
      </w:r>
      <w:r w:rsidRPr="00995F3B">
        <w:rPr>
          <w:rFonts w:ascii="Tahoma" w:eastAsia="Times New Roman" w:hAnsi="Tahoma" w:cs="Tahoma"/>
          <w:color w:val="333333"/>
          <w:sz w:val="22"/>
          <w:szCs w:val="22"/>
          <w:lang w:eastAsia="en-GB"/>
        </w:rPr>
        <w:t> </w:t>
      </w:r>
    </w:p>
    <w:p w14:paraId="1A7D4AA7" w14:textId="77777777" w:rsidR="006E78FD" w:rsidRDefault="006E78FD" w:rsidP="00995F3B">
      <w:pPr>
        <w:textAlignment w:val="baseline"/>
        <w:rPr>
          <w:rFonts w:ascii="Tahoma" w:eastAsia="Times New Roman" w:hAnsi="Tahoma" w:cs="Tahoma"/>
          <w:sz w:val="22"/>
          <w:szCs w:val="22"/>
          <w:lang w:eastAsia="en-GB"/>
        </w:rPr>
      </w:pPr>
    </w:p>
    <w:p w14:paraId="2A2D5FFC" w14:textId="53A5A05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We have identified the following gaps likely to have a specific impact on claimants with mobility needs:  </w:t>
      </w:r>
    </w:p>
    <w:p w14:paraId="29C80B5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7A678BF9" w14:textId="77777777" w:rsidR="00995F3B" w:rsidRPr="00995F3B" w:rsidRDefault="00995F3B" w:rsidP="00995F3B">
      <w:pPr>
        <w:numPr>
          <w:ilvl w:val="0"/>
          <w:numId w:val="38"/>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A need for an evaluation of remote assessments  </w:t>
      </w:r>
    </w:p>
    <w:p w14:paraId="7171D653" w14:textId="77777777" w:rsidR="00995F3B" w:rsidRPr="00995F3B" w:rsidRDefault="00995F3B" w:rsidP="00995F3B">
      <w:pPr>
        <w:numPr>
          <w:ilvl w:val="0"/>
          <w:numId w:val="39"/>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 xml:space="preserve">A need for greater clarity around the parameters of the responsibility of Social Security Scotland to collect supporting </w:t>
      </w:r>
      <w:proofErr w:type="gramStart"/>
      <w:r w:rsidRPr="00995F3B">
        <w:rPr>
          <w:rFonts w:ascii="Tahoma" w:eastAsia="Times New Roman" w:hAnsi="Tahoma" w:cs="Tahoma"/>
          <w:color w:val="000000"/>
          <w:sz w:val="22"/>
          <w:szCs w:val="22"/>
          <w:lang w:eastAsia="en-GB"/>
        </w:rPr>
        <w:t>information</w:t>
      </w:r>
      <w:proofErr w:type="gramEnd"/>
      <w:r w:rsidRPr="00995F3B">
        <w:rPr>
          <w:rFonts w:ascii="Tahoma" w:eastAsia="Times New Roman" w:hAnsi="Tahoma" w:cs="Tahoma"/>
          <w:sz w:val="22"/>
          <w:szCs w:val="22"/>
          <w:lang w:eastAsia="en-GB"/>
        </w:rPr>
        <w:t>  </w:t>
      </w:r>
    </w:p>
    <w:p w14:paraId="37382C8F" w14:textId="77777777" w:rsidR="00995F3B" w:rsidRPr="00995F3B" w:rsidRDefault="00995F3B" w:rsidP="00995F3B">
      <w:pPr>
        <w:numPr>
          <w:ilvl w:val="0"/>
          <w:numId w:val="40"/>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 xml:space="preserve">A greater need for ensuring access to independent advice and </w:t>
      </w:r>
      <w:proofErr w:type="gramStart"/>
      <w:r w:rsidRPr="00995F3B">
        <w:rPr>
          <w:rFonts w:ascii="Tahoma" w:eastAsia="Times New Roman" w:hAnsi="Tahoma" w:cs="Tahoma"/>
          <w:sz w:val="22"/>
          <w:szCs w:val="22"/>
          <w:lang w:eastAsia="en-GB"/>
        </w:rPr>
        <w:t>representation</w:t>
      </w:r>
      <w:proofErr w:type="gramEnd"/>
      <w:r w:rsidRPr="00995F3B">
        <w:rPr>
          <w:rFonts w:ascii="Tahoma" w:eastAsia="Times New Roman" w:hAnsi="Tahoma" w:cs="Tahoma"/>
          <w:sz w:val="22"/>
          <w:szCs w:val="22"/>
          <w:lang w:eastAsia="en-GB"/>
        </w:rPr>
        <w:t>  </w:t>
      </w:r>
    </w:p>
    <w:p w14:paraId="01122DEA" w14:textId="77777777" w:rsidR="00995F3B" w:rsidRPr="00995F3B" w:rsidRDefault="00995F3B" w:rsidP="00995F3B">
      <w:pPr>
        <w:numPr>
          <w:ilvl w:val="0"/>
          <w:numId w:val="41"/>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An improved focus on the impact of digital exclusion  </w:t>
      </w:r>
    </w:p>
    <w:p w14:paraId="317813D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69D2067" w14:textId="267E8A7E"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is concerned that the impact of the move to remote assessment channels has not been evaluated to ensure that claimants are not subject to detriment according to their preferred assessment channel. Early insights from advisers indicate that the move to remote assessments poses some significant challenges for decision making where direct observation and interaction with a claimant in person would be helpful. This is especially relevant to the Moving Around activity. An explicit commitment to undertake an evaluation of this kind in respect of DWP delivered assessments was made in the recently published White Paper</w:t>
      </w:r>
      <w:r w:rsidR="006E78FD">
        <w:rPr>
          <w:rFonts w:ascii="Tahoma" w:eastAsia="Times New Roman" w:hAnsi="Tahoma" w:cs="Tahoma"/>
          <w:sz w:val="22"/>
          <w:szCs w:val="22"/>
          <w:lang w:eastAsia="en-GB"/>
        </w:rPr>
        <w:t xml:space="preserve"> </w:t>
      </w:r>
      <w:r w:rsidR="006E78FD">
        <w:rPr>
          <w:rStyle w:val="FootnoteReference"/>
          <w:rFonts w:ascii="Tahoma" w:eastAsia="Times New Roman" w:hAnsi="Tahoma" w:cs="Tahoma"/>
          <w:sz w:val="22"/>
          <w:szCs w:val="22"/>
          <w:lang w:eastAsia="en-GB"/>
        </w:rPr>
        <w:footnoteReference w:id="1"/>
      </w:r>
      <w:r w:rsidRPr="00995F3B">
        <w:rPr>
          <w:rFonts w:ascii="Tahoma" w:eastAsia="Times New Roman" w:hAnsi="Tahoma" w:cs="Tahoma"/>
          <w:sz w:val="22"/>
          <w:szCs w:val="22"/>
          <w:lang w:eastAsia="en-GB"/>
        </w:rPr>
        <w:t xml:space="preserve"> </w:t>
      </w:r>
    </w:p>
    <w:p w14:paraId="34F0EED7"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FF"/>
          <w:sz w:val="22"/>
          <w:szCs w:val="22"/>
          <w:lang w:eastAsia="en-GB"/>
        </w:rPr>
        <w:t> </w:t>
      </w:r>
    </w:p>
    <w:p w14:paraId="1A0780FB"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b/>
          <w:bCs/>
          <w:color w:val="000000"/>
          <w:sz w:val="22"/>
          <w:szCs w:val="22"/>
          <w:lang w:eastAsia="en-GB"/>
        </w:rPr>
        <w:t>Citizen’s Alert:</w:t>
      </w:r>
      <w:r w:rsidRPr="00995F3B">
        <w:rPr>
          <w:rFonts w:ascii="Tahoma" w:eastAsia="Times New Roman" w:hAnsi="Tahoma" w:cs="Tahoma"/>
          <w:color w:val="000000"/>
          <w:sz w:val="22"/>
          <w:szCs w:val="22"/>
          <w:lang w:eastAsia="en-GB"/>
        </w:rPr>
        <w:t xml:space="preserve"> An East of Scotland CAB reports of a client, a single NHS worker recently retired on health grounds, seeking support to challenge a decision about her ADP application. The client evidenced multiple health conditions, including Crohn’s disease necessitating the use of a stoma, </w:t>
      </w:r>
      <w:proofErr w:type="gramStart"/>
      <w:r w:rsidRPr="00995F3B">
        <w:rPr>
          <w:rFonts w:ascii="Tahoma" w:eastAsia="Times New Roman" w:hAnsi="Tahoma" w:cs="Tahoma"/>
          <w:color w:val="000000"/>
          <w:sz w:val="22"/>
          <w:szCs w:val="22"/>
          <w:lang w:eastAsia="en-GB"/>
        </w:rPr>
        <w:t>depression</w:t>
      </w:r>
      <w:proofErr w:type="gramEnd"/>
      <w:r w:rsidRPr="00995F3B">
        <w:rPr>
          <w:rFonts w:ascii="Tahoma" w:eastAsia="Times New Roman" w:hAnsi="Tahoma" w:cs="Tahoma"/>
          <w:color w:val="000000"/>
          <w:sz w:val="22"/>
          <w:szCs w:val="22"/>
          <w:lang w:eastAsia="en-GB"/>
        </w:rPr>
        <w:t xml:space="preserve"> and hypothyroidism. The client had undergone a telephone assessment, which she described as a series of basic binary questions focused on daily living tasks, which afforded no opportunity to elaborate or explain the experience of and impact of carrying out these tasks. Client had declined to submit a re-determination due to the stress that the process had caused.  </w:t>
      </w:r>
    </w:p>
    <w:p w14:paraId="2CEBCC9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 </w:t>
      </w:r>
    </w:p>
    <w:p w14:paraId="6D157C0C"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 xml:space="preserve">Mobility needs can be particularly difficult to evidence in the absence of face-to-face assessments. CAS is </w:t>
      </w:r>
      <w:r w:rsidRPr="00995F3B">
        <w:rPr>
          <w:rFonts w:ascii="Tahoma" w:eastAsia="Times New Roman" w:hAnsi="Tahoma" w:cs="Tahoma"/>
          <w:color w:val="000000"/>
          <w:sz w:val="22"/>
          <w:szCs w:val="22"/>
          <w:shd w:val="clear" w:color="auto" w:fill="FFFFFF"/>
          <w:lang w:eastAsia="en-GB"/>
        </w:rPr>
        <w:t>calling for much greater clarity around the parameters of the responsibility of Social Security Scotland to collect supporting information</w:t>
      </w:r>
      <w:r w:rsidRPr="00995F3B">
        <w:rPr>
          <w:rFonts w:ascii="Tahoma" w:eastAsia="Times New Roman" w:hAnsi="Tahoma" w:cs="Tahoma"/>
          <w:sz w:val="22"/>
          <w:szCs w:val="22"/>
          <w:lang w:eastAsia="en-GB"/>
        </w:rPr>
        <w:t>. </w:t>
      </w:r>
    </w:p>
    <w:p w14:paraId="6C44D078"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6FE6C07"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CAS is calling for the inclusion of a requirement to </w:t>
      </w:r>
      <w:r w:rsidRPr="00995F3B">
        <w:rPr>
          <w:rFonts w:ascii="Tahoma" w:eastAsia="Times New Roman" w:hAnsi="Tahoma" w:cs="Tahoma"/>
          <w:color w:val="000000"/>
          <w:sz w:val="22"/>
          <w:szCs w:val="22"/>
          <w:lang w:eastAsia="en-GB"/>
        </w:rPr>
        <w:t>inform a claimant at point of being asked to attend an assessment that they have the right to seek independent advice and independent advocacy.  </w:t>
      </w:r>
    </w:p>
    <w:p w14:paraId="098319B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val="en-US" w:eastAsia="en-GB"/>
        </w:rPr>
        <w:t> </w:t>
      </w:r>
      <w:r w:rsidRPr="00995F3B">
        <w:rPr>
          <w:rFonts w:ascii="Tahoma" w:eastAsia="Times New Roman" w:hAnsi="Tahoma" w:cs="Tahoma"/>
          <w:color w:val="000000"/>
          <w:sz w:val="22"/>
          <w:szCs w:val="22"/>
          <w:lang w:eastAsia="en-GB"/>
        </w:rPr>
        <w:t> </w:t>
      </w:r>
    </w:p>
    <w:p w14:paraId="057D6A47" w14:textId="1F25A0CE" w:rsidR="00995F3B"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Our engagement across the network highlighted the impact of digital exclusion and low digital confidence in the ability of claimants to progress applications. Clients struggle with establishing a Scottish Government Gateway account and re-setting passwords, which results in new email addresses having to be created since the same email address cannot be used twice.  </w:t>
      </w:r>
    </w:p>
    <w:p w14:paraId="0196BBAF" w14:textId="77777777" w:rsidR="006E78FD" w:rsidRPr="00995F3B" w:rsidRDefault="006E78FD" w:rsidP="00995F3B">
      <w:pPr>
        <w:textAlignment w:val="baseline"/>
        <w:rPr>
          <w:rFonts w:ascii="Segoe UI" w:eastAsia="Times New Roman" w:hAnsi="Segoe UI" w:cs="Segoe UI"/>
          <w:sz w:val="18"/>
          <w:szCs w:val="18"/>
          <w:lang w:eastAsia="en-GB"/>
        </w:rPr>
      </w:pPr>
    </w:p>
    <w:p w14:paraId="3762EA81"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8CB1FFE"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b/>
          <w:bCs/>
          <w:sz w:val="22"/>
          <w:szCs w:val="22"/>
          <w:shd w:val="clear" w:color="auto" w:fill="FFFFFF"/>
          <w:lang w:eastAsia="en-GB"/>
        </w:rPr>
        <w:t>Citizen’s Alert:</w:t>
      </w:r>
      <w:r w:rsidRPr="00995F3B">
        <w:rPr>
          <w:rFonts w:ascii="Tahoma" w:eastAsia="Times New Roman" w:hAnsi="Tahoma" w:cs="Tahoma"/>
          <w:sz w:val="22"/>
          <w:szCs w:val="22"/>
          <w:shd w:val="clear" w:color="auto" w:fill="FFFFFF"/>
          <w:lang w:eastAsia="en-GB"/>
        </w:rPr>
        <w:t xml:space="preserve"> A</w:t>
      </w:r>
      <w:r w:rsidRPr="00995F3B">
        <w:rPr>
          <w:rFonts w:ascii="Tahoma" w:eastAsia="Times New Roman" w:hAnsi="Tahoma" w:cs="Tahoma"/>
          <w:sz w:val="22"/>
          <w:szCs w:val="22"/>
          <w:lang w:eastAsia="en-GB"/>
        </w:rPr>
        <w:t xml:space="preserve">n </w:t>
      </w:r>
      <w:r w:rsidRPr="00995F3B">
        <w:rPr>
          <w:rFonts w:ascii="Tahoma" w:eastAsia="Times New Roman" w:hAnsi="Tahoma" w:cs="Tahoma"/>
          <w:sz w:val="22"/>
          <w:szCs w:val="22"/>
          <w:shd w:val="clear" w:color="auto" w:fill="FFFFFF"/>
          <w:lang w:eastAsia="en-GB"/>
        </w:rPr>
        <w:t>East of Scotland CAB reports of a client with poor mental health giving up at the first attempt to register an account having become frustrated. The adviser reports of narrow and complex password rules and difficulty in resetting usernames. The adviser to being unable to establish a new account with the same email address when lock outs occur, necessitating the creation of new email addresses.</w:t>
      </w:r>
      <w:r w:rsidRPr="00995F3B">
        <w:rPr>
          <w:rFonts w:ascii="Tahoma" w:eastAsia="Times New Roman" w:hAnsi="Tahoma" w:cs="Tahoma"/>
          <w:sz w:val="22"/>
          <w:szCs w:val="22"/>
          <w:lang w:eastAsia="en-GB"/>
        </w:rPr>
        <w:t>  </w:t>
      </w:r>
    </w:p>
    <w:p w14:paraId="539737E7"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3E5C7752"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5513F1E6" w14:textId="6DA06C02"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3. How effective do you think the moving around section of the application form is at helping us understand a person’s mobility needs?</w:t>
      </w:r>
      <w:r w:rsidRPr="00995F3B">
        <w:rPr>
          <w:rFonts w:ascii="Tahoma" w:eastAsia="Times New Roman" w:hAnsi="Tahoma" w:cs="Tahoma"/>
          <w:color w:val="333333"/>
          <w:sz w:val="22"/>
          <w:szCs w:val="22"/>
          <w:lang w:eastAsia="en-GB"/>
        </w:rPr>
        <w:t> </w:t>
      </w:r>
    </w:p>
    <w:p w14:paraId="7933E270"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Very effective / effective / somewhat effective / </w:t>
      </w:r>
      <w:r w:rsidRPr="00995F3B">
        <w:rPr>
          <w:rFonts w:ascii="Tahoma" w:eastAsia="Times New Roman" w:hAnsi="Tahoma" w:cs="Tahoma"/>
          <w:color w:val="333333"/>
          <w:sz w:val="22"/>
          <w:szCs w:val="22"/>
          <w:shd w:val="clear" w:color="auto" w:fill="FFFF00"/>
          <w:lang w:eastAsia="en-GB"/>
        </w:rPr>
        <w:t>not very effective</w:t>
      </w:r>
      <w:r w:rsidRPr="00995F3B">
        <w:rPr>
          <w:rFonts w:ascii="Tahoma" w:eastAsia="Times New Roman" w:hAnsi="Tahoma" w:cs="Tahoma"/>
          <w:color w:val="333333"/>
          <w:sz w:val="22"/>
          <w:szCs w:val="22"/>
          <w:lang w:eastAsia="en-GB"/>
        </w:rPr>
        <w:t xml:space="preserve"> / not effective at all </w:t>
      </w:r>
    </w:p>
    <w:p w14:paraId="5682D361"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48DD5205" w14:textId="77777777" w:rsidR="006E78FD" w:rsidRDefault="006E78FD" w:rsidP="00995F3B">
      <w:pPr>
        <w:textAlignment w:val="baseline"/>
        <w:rPr>
          <w:rFonts w:ascii="Tahoma" w:eastAsia="Times New Roman" w:hAnsi="Tahoma" w:cs="Tahoma"/>
          <w:sz w:val="22"/>
          <w:szCs w:val="22"/>
          <w:lang w:eastAsia="en-GB"/>
        </w:rPr>
      </w:pPr>
    </w:p>
    <w:p w14:paraId="73F41144" w14:textId="0EAAC892"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As outlined under question 1, CAS is concerned that the moving around section of the application form is causing confusion. The length of time required to complete it is raised repeatedly. Clients presenting with mental health, PTSD related cognitive impairment, and dyslexia were all specifically cited as having powerful reactions.  </w:t>
      </w:r>
    </w:p>
    <w:p w14:paraId="7547668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F34F03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Applicants are demonstrating uncertainty about whether they should provide information about the day-to-day support with mobility needs upon which they rely (or would rely if it were available) if this support does not constitute an "aid"</w:t>
      </w:r>
      <w:r w:rsidRPr="00995F3B">
        <w:rPr>
          <w:rFonts w:ascii="Tahoma" w:eastAsia="Times New Roman" w:hAnsi="Tahoma" w:cs="Tahoma"/>
          <w:sz w:val="22"/>
          <w:szCs w:val="22"/>
          <w:shd w:val="clear" w:color="auto" w:fill="FFFFFF"/>
          <w:lang w:eastAsia="en-GB"/>
        </w:rPr>
        <w:t>. Claimants are not aware of the existence of the “reliability criteria” i.e., they do not fully understand that factors such as the time taken to complete an activity, the impact of completing an activity and the ability to undertake an activity as often as required are relevant. </w:t>
      </w:r>
      <w:r w:rsidRPr="00995F3B">
        <w:rPr>
          <w:rFonts w:ascii="Tahoma" w:eastAsia="Times New Roman" w:hAnsi="Tahoma" w:cs="Tahoma"/>
          <w:sz w:val="22"/>
          <w:szCs w:val="22"/>
          <w:lang w:eastAsia="en-GB"/>
        </w:rPr>
        <w:t> </w:t>
      </w:r>
    </w:p>
    <w:p w14:paraId="3CF0E14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7FFF0C19"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b/>
          <w:bCs/>
          <w:sz w:val="22"/>
          <w:szCs w:val="22"/>
          <w:shd w:val="clear" w:color="auto" w:fill="FFFFFF"/>
          <w:lang w:eastAsia="en-GB"/>
        </w:rPr>
        <w:t>Citizen’s Alert:</w:t>
      </w:r>
      <w:r w:rsidRPr="00995F3B">
        <w:rPr>
          <w:rFonts w:ascii="Tahoma" w:eastAsia="Times New Roman" w:hAnsi="Tahoma" w:cs="Tahoma"/>
          <w:sz w:val="22"/>
          <w:szCs w:val="22"/>
          <w:shd w:val="clear" w:color="auto" w:fill="FFFFFF"/>
          <w:lang w:eastAsia="en-GB"/>
        </w:rPr>
        <w:t xml:space="preserve"> A West of Scotland CAB reports on the experience of completing an ADP Stage 2 application form. The </w:t>
      </w:r>
      <w:r w:rsidRPr="00995F3B">
        <w:rPr>
          <w:rFonts w:ascii="Tahoma" w:eastAsia="Times New Roman" w:hAnsi="Tahoma" w:cs="Tahoma"/>
          <w:sz w:val="22"/>
          <w:szCs w:val="22"/>
          <w:lang w:eastAsia="en-GB"/>
        </w:rPr>
        <w:t>adviser</w:t>
      </w:r>
      <w:r w:rsidRPr="00995F3B">
        <w:rPr>
          <w:rFonts w:ascii="Tahoma" w:eastAsia="Times New Roman" w:hAnsi="Tahoma" w:cs="Tahoma"/>
          <w:sz w:val="22"/>
          <w:szCs w:val="22"/>
          <w:shd w:val="clear" w:color="auto" w:fill="FFFFFF"/>
          <w:lang w:eastAsia="en-GB"/>
        </w:rPr>
        <w:t xml:space="preserve"> explains that “the phrase "some or all of these things" is really unhelpful, as it would technically mean that if an applicant can do one or more of those </w:t>
      </w:r>
      <w:proofErr w:type="gramStart"/>
      <w:r w:rsidRPr="00995F3B">
        <w:rPr>
          <w:rFonts w:ascii="Tahoma" w:eastAsia="Times New Roman" w:hAnsi="Tahoma" w:cs="Tahoma"/>
          <w:sz w:val="22"/>
          <w:szCs w:val="22"/>
          <w:shd w:val="clear" w:color="auto" w:fill="FFFFFF"/>
          <w:lang w:eastAsia="en-GB"/>
        </w:rPr>
        <w:t>activities</w:t>
      </w:r>
      <w:proofErr w:type="gramEnd"/>
      <w:r w:rsidRPr="00995F3B">
        <w:rPr>
          <w:rFonts w:ascii="Tahoma" w:eastAsia="Times New Roman" w:hAnsi="Tahoma" w:cs="Tahoma"/>
          <w:sz w:val="22"/>
          <w:szCs w:val="22"/>
          <w:shd w:val="clear" w:color="auto" w:fill="FFFFFF"/>
          <w:lang w:eastAsia="en-GB"/>
        </w:rPr>
        <w:t xml:space="preserve"> they should be saying that they can. The prompt "This can be by yourself or with help" is also unhelpful, with this client </w:t>
      </w:r>
      <w:proofErr w:type="gramStart"/>
      <w:r w:rsidRPr="00995F3B">
        <w:rPr>
          <w:rFonts w:ascii="Tahoma" w:eastAsia="Times New Roman" w:hAnsi="Tahoma" w:cs="Tahoma"/>
          <w:sz w:val="22"/>
          <w:szCs w:val="22"/>
          <w:shd w:val="clear" w:color="auto" w:fill="FFFFFF"/>
          <w:lang w:eastAsia="en-GB"/>
        </w:rPr>
        <w:t>in particular he</w:t>
      </w:r>
      <w:proofErr w:type="gramEnd"/>
      <w:r w:rsidRPr="00995F3B">
        <w:rPr>
          <w:rFonts w:ascii="Tahoma" w:eastAsia="Times New Roman" w:hAnsi="Tahoma" w:cs="Tahoma"/>
          <w:sz w:val="22"/>
          <w:szCs w:val="22"/>
          <w:shd w:val="clear" w:color="auto" w:fill="FFFFFF"/>
          <w:lang w:eastAsia="en-GB"/>
        </w:rPr>
        <w:t xml:space="preserve"> pointed out that "with help" could for a lot of people just mean "does it for me"... In [the client’s] head, if they had "help" - i.e., someone to do it for them, they [</w:t>
      </w:r>
      <w:proofErr w:type="gramStart"/>
      <w:r w:rsidRPr="00995F3B">
        <w:rPr>
          <w:rFonts w:ascii="Tahoma" w:eastAsia="Times New Roman" w:hAnsi="Tahoma" w:cs="Tahoma"/>
          <w:sz w:val="22"/>
          <w:szCs w:val="22"/>
          <w:shd w:val="clear" w:color="auto" w:fill="FFFFFF"/>
          <w:lang w:eastAsia="en-GB"/>
        </w:rPr>
        <w:t>are able to</w:t>
      </w:r>
      <w:proofErr w:type="gramEnd"/>
      <w:r w:rsidRPr="00995F3B">
        <w:rPr>
          <w:rFonts w:ascii="Tahoma" w:eastAsia="Times New Roman" w:hAnsi="Tahoma" w:cs="Tahoma"/>
          <w:sz w:val="22"/>
          <w:szCs w:val="22"/>
          <w:shd w:val="clear" w:color="auto" w:fill="FFFFFF"/>
          <w:lang w:eastAsia="en-GB"/>
        </w:rPr>
        <w:t xml:space="preserve"> complete the activity]”. </w:t>
      </w:r>
      <w:r w:rsidRPr="00995F3B">
        <w:rPr>
          <w:rFonts w:ascii="Tahoma" w:eastAsia="Times New Roman" w:hAnsi="Tahoma" w:cs="Tahoma"/>
          <w:sz w:val="22"/>
          <w:szCs w:val="22"/>
          <w:lang w:eastAsia="en-GB"/>
        </w:rPr>
        <w:t> </w:t>
      </w:r>
    </w:p>
    <w:p w14:paraId="76801AD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B92520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photographic representations aimed at improved understanding of what constitutes an aid can be helpful and prompt clients to recognise practices that they have come to take for granted as being relevant to their application. However, the illustrative photographs generally do not add to a claimant’s understanding of the question and contribute to the “daunting” length of it.  </w:t>
      </w:r>
    </w:p>
    <w:p w14:paraId="276242C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7FA93491"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Certain questions prompted particular concern. For example, participants highlighted the question “How many Feet do you have?” as insensitive and eliciting baffled responses from claimants.  </w:t>
      </w:r>
    </w:p>
    <w:p w14:paraId="1952A22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122469CC"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4. What impact do you think the changes to how we make decisions on the moving around activity have on understanding a person’s mobility needs?</w:t>
      </w:r>
      <w:r w:rsidRPr="00995F3B">
        <w:rPr>
          <w:rFonts w:ascii="Tahoma" w:eastAsia="Times New Roman" w:hAnsi="Tahoma" w:cs="Tahoma"/>
          <w:color w:val="333333"/>
          <w:sz w:val="22"/>
          <w:szCs w:val="22"/>
          <w:lang w:eastAsia="en-GB"/>
        </w:rPr>
        <w:t> </w:t>
      </w:r>
    </w:p>
    <w:p w14:paraId="19FB7B99"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Significant positive impact / a positive impact / </w:t>
      </w:r>
      <w:r w:rsidRPr="00995F3B">
        <w:rPr>
          <w:rFonts w:ascii="Tahoma" w:eastAsia="Times New Roman" w:hAnsi="Tahoma" w:cs="Tahoma"/>
          <w:color w:val="333333"/>
          <w:sz w:val="22"/>
          <w:szCs w:val="22"/>
          <w:shd w:val="clear" w:color="auto" w:fill="FFFF00"/>
          <w:lang w:eastAsia="en-GB"/>
        </w:rPr>
        <w:t>neither positive nor negative</w:t>
      </w:r>
      <w:r w:rsidRPr="00995F3B">
        <w:rPr>
          <w:rFonts w:ascii="Tahoma" w:eastAsia="Times New Roman" w:hAnsi="Tahoma" w:cs="Tahoma"/>
          <w:color w:val="333333"/>
          <w:sz w:val="22"/>
          <w:szCs w:val="22"/>
          <w:lang w:eastAsia="en-GB"/>
        </w:rPr>
        <w:t xml:space="preserve"> / a negative impact / significant negative impact </w:t>
      </w:r>
    </w:p>
    <w:p w14:paraId="5FC150C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32829170" w14:textId="77777777" w:rsidR="006E78FD" w:rsidRDefault="006E78FD" w:rsidP="00995F3B">
      <w:pPr>
        <w:textAlignment w:val="baseline"/>
        <w:rPr>
          <w:rFonts w:ascii="Tahoma" w:eastAsia="Times New Roman" w:hAnsi="Tahoma" w:cs="Tahoma"/>
          <w:sz w:val="22"/>
          <w:szCs w:val="22"/>
          <w:lang w:eastAsia="en-GB"/>
        </w:rPr>
      </w:pPr>
    </w:p>
    <w:p w14:paraId="1417E708" w14:textId="77777777" w:rsidR="006E78FD" w:rsidRDefault="006E78FD" w:rsidP="00995F3B">
      <w:pPr>
        <w:textAlignment w:val="baseline"/>
        <w:rPr>
          <w:rFonts w:ascii="Tahoma" w:eastAsia="Times New Roman" w:hAnsi="Tahoma" w:cs="Tahoma"/>
          <w:sz w:val="22"/>
          <w:szCs w:val="22"/>
          <w:lang w:eastAsia="en-GB"/>
        </w:rPr>
      </w:pPr>
    </w:p>
    <w:p w14:paraId="48500398" w14:textId="77777777" w:rsidR="006E78FD" w:rsidRDefault="006E78FD" w:rsidP="00995F3B">
      <w:pPr>
        <w:textAlignment w:val="baseline"/>
        <w:rPr>
          <w:rFonts w:ascii="Tahoma" w:eastAsia="Times New Roman" w:hAnsi="Tahoma" w:cs="Tahoma"/>
          <w:sz w:val="22"/>
          <w:szCs w:val="22"/>
          <w:lang w:eastAsia="en-GB"/>
        </w:rPr>
      </w:pPr>
    </w:p>
    <w:p w14:paraId="5A09456D" w14:textId="77777777" w:rsidR="006E78FD" w:rsidRDefault="006E78FD" w:rsidP="00995F3B">
      <w:pPr>
        <w:textAlignment w:val="baseline"/>
        <w:rPr>
          <w:rFonts w:ascii="Tahoma" w:eastAsia="Times New Roman" w:hAnsi="Tahoma" w:cs="Tahoma"/>
          <w:sz w:val="22"/>
          <w:szCs w:val="22"/>
          <w:lang w:eastAsia="en-GB"/>
        </w:rPr>
      </w:pPr>
    </w:p>
    <w:p w14:paraId="4FDE03DB" w14:textId="77777777" w:rsidR="006E78FD" w:rsidRDefault="006E78FD" w:rsidP="00995F3B">
      <w:pPr>
        <w:textAlignment w:val="baseline"/>
        <w:rPr>
          <w:rFonts w:ascii="Tahoma" w:eastAsia="Times New Roman" w:hAnsi="Tahoma" w:cs="Tahoma"/>
          <w:sz w:val="22"/>
          <w:szCs w:val="22"/>
          <w:lang w:eastAsia="en-GB"/>
        </w:rPr>
      </w:pPr>
    </w:p>
    <w:p w14:paraId="1E518112" w14:textId="77777777" w:rsidR="006E78FD" w:rsidRDefault="006E78FD" w:rsidP="00995F3B">
      <w:pPr>
        <w:textAlignment w:val="baseline"/>
        <w:rPr>
          <w:rFonts w:ascii="Tahoma" w:eastAsia="Times New Roman" w:hAnsi="Tahoma" w:cs="Tahoma"/>
          <w:sz w:val="22"/>
          <w:szCs w:val="22"/>
          <w:lang w:eastAsia="en-GB"/>
        </w:rPr>
      </w:pPr>
    </w:p>
    <w:p w14:paraId="75D05669" w14:textId="77777777" w:rsidR="006E78FD" w:rsidRDefault="006E78FD" w:rsidP="00995F3B">
      <w:pPr>
        <w:textAlignment w:val="baseline"/>
        <w:rPr>
          <w:rFonts w:ascii="Tahoma" w:eastAsia="Times New Roman" w:hAnsi="Tahoma" w:cs="Tahoma"/>
          <w:sz w:val="22"/>
          <w:szCs w:val="22"/>
          <w:lang w:eastAsia="en-GB"/>
        </w:rPr>
      </w:pPr>
    </w:p>
    <w:p w14:paraId="30AC8F4A" w14:textId="77777777" w:rsidR="006E78FD" w:rsidRDefault="006E78FD" w:rsidP="00995F3B">
      <w:pPr>
        <w:textAlignment w:val="baseline"/>
        <w:rPr>
          <w:rFonts w:ascii="Tahoma" w:eastAsia="Times New Roman" w:hAnsi="Tahoma" w:cs="Tahoma"/>
          <w:sz w:val="22"/>
          <w:szCs w:val="22"/>
          <w:lang w:eastAsia="en-GB"/>
        </w:rPr>
      </w:pPr>
    </w:p>
    <w:p w14:paraId="1645DFD5" w14:textId="548FEE0F"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In the mobility context, CAS welcomes the re-framing of assessments as focused conversations and the audio recording of consultations as standard. The removal of functional examinations and decision makers guidance that mandates the communication of informal observations to claimants is also welcome.  </w:t>
      </w:r>
    </w:p>
    <w:p w14:paraId="11A89E9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CD7A5E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However, the available data on which to evaluate the full ADP journey, from new claim to decision, is currently limited. One year on from the pilot based roll out, the CAB network has seen very few decisions. Network data to date shows that by Quarter 4 of 2022-23 ADP represented 19% of the benefits advice provided by the network (benefits represented 44% of the advice provided in that quarter). ADP is emerging as a significant area of work for the network, with most enquiries relating to eligibility and the claims process (69% of enquiries). 6% of advice codes being logged about ADP related to a re-determination. Appeals represented 2% of advice codes logged, a 34% increase on Quarter 1 of 2022-23, but numbers are low (around one quarter of the numbers seeking advice on re-determination).  </w:t>
      </w:r>
    </w:p>
    <w:p w14:paraId="48051DA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74EB3F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We are concerned that a clear understanding of the supporting evidence gathering process has not been achieved, which could limit the ability of decision makers to consider cases as intended. CAB network advisers have indicated a lack of clarity surrounding the role of Social Security Scotland in gathering evidence, and how the approach to evidence gathering and evaluation differs from that of the DWP. </w:t>
      </w:r>
    </w:p>
    <w:p w14:paraId="715A8B41"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399D20DE" w14:textId="68B6828F" w:rsidR="00995F3B"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 xml:space="preserve">Improved information sharing has the potential to improve the efficiency of the process. The findings of the 2nd Independent Review into Personal Independence Payment </w:t>
      </w:r>
      <w:r w:rsidR="006E78FD">
        <w:rPr>
          <w:rStyle w:val="FootnoteReference"/>
          <w:rFonts w:ascii="Tahoma" w:eastAsia="Times New Roman" w:hAnsi="Tahoma" w:cs="Tahoma"/>
          <w:sz w:val="22"/>
          <w:szCs w:val="22"/>
          <w:lang w:eastAsia="en-GB"/>
        </w:rPr>
        <w:footnoteReference w:id="2"/>
      </w:r>
      <w:r w:rsidRPr="00995F3B">
        <w:rPr>
          <w:rFonts w:ascii="Tahoma" w:eastAsia="Times New Roman" w:hAnsi="Tahoma" w:cs="Tahoma"/>
          <w:sz w:val="22"/>
          <w:szCs w:val="22"/>
          <w:lang w:eastAsia="en-GB"/>
        </w:rPr>
        <w:t xml:space="preserve">indicate that 77% of claimants were comfortable with DWP sharing information between benefit systems or other parts of government (page 23). CAS recommends that consideration is given to how information sharing across Social Security Scotland, Department of Work and Pensions, the NHS, local </w:t>
      </w:r>
      <w:proofErr w:type="gramStart"/>
      <w:r w:rsidRPr="00995F3B">
        <w:rPr>
          <w:rFonts w:ascii="Tahoma" w:eastAsia="Times New Roman" w:hAnsi="Tahoma" w:cs="Tahoma"/>
          <w:sz w:val="22"/>
          <w:szCs w:val="22"/>
          <w:lang w:eastAsia="en-GB"/>
        </w:rPr>
        <w:t>authorities</w:t>
      </w:r>
      <w:proofErr w:type="gramEnd"/>
      <w:r w:rsidRPr="00995F3B">
        <w:rPr>
          <w:rFonts w:ascii="Tahoma" w:eastAsia="Times New Roman" w:hAnsi="Tahoma" w:cs="Tahoma"/>
          <w:sz w:val="22"/>
          <w:szCs w:val="22"/>
          <w:lang w:eastAsia="en-GB"/>
        </w:rPr>
        <w:t xml:space="preserve"> and Third Sector organisations can be facilitated.  </w:t>
      </w:r>
    </w:p>
    <w:p w14:paraId="6A3151F6" w14:textId="77777777" w:rsidR="006E78FD" w:rsidRPr="00995F3B" w:rsidRDefault="006E78FD" w:rsidP="00995F3B">
      <w:pPr>
        <w:textAlignment w:val="baseline"/>
        <w:rPr>
          <w:rFonts w:ascii="Segoe UI" w:eastAsia="Times New Roman" w:hAnsi="Segoe UI" w:cs="Segoe UI"/>
          <w:sz w:val="18"/>
          <w:szCs w:val="18"/>
          <w:lang w:eastAsia="en-GB"/>
        </w:rPr>
      </w:pPr>
    </w:p>
    <w:p w14:paraId="5C02BFFC"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708C107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5. If there was an opportunity to change the moving around activity criteria, what changes would you make (if any)?</w:t>
      </w:r>
      <w:r w:rsidRPr="00995F3B">
        <w:rPr>
          <w:rFonts w:ascii="Tahoma" w:eastAsia="Times New Roman" w:hAnsi="Tahoma" w:cs="Tahoma"/>
          <w:color w:val="333333"/>
          <w:sz w:val="22"/>
          <w:szCs w:val="22"/>
          <w:lang w:eastAsia="en-GB"/>
        </w:rPr>
        <w:t> </w:t>
      </w:r>
    </w:p>
    <w:p w14:paraId="4861ABD5"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5(a). If you proposed changes, what positive impacts could these have, and for who?</w:t>
      </w:r>
      <w:r w:rsidRPr="00995F3B">
        <w:rPr>
          <w:rFonts w:ascii="Tahoma" w:eastAsia="Times New Roman" w:hAnsi="Tahoma" w:cs="Tahoma"/>
          <w:color w:val="333333"/>
          <w:sz w:val="22"/>
          <w:szCs w:val="22"/>
          <w:lang w:eastAsia="en-GB"/>
        </w:rPr>
        <w:t> </w:t>
      </w:r>
    </w:p>
    <w:p w14:paraId="6609E02B" w14:textId="6701DB8D"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5(b). If you proposed changes, what negative impacts could these have, and for who?</w:t>
      </w:r>
      <w:r w:rsidRPr="00995F3B">
        <w:rPr>
          <w:rFonts w:ascii="Tahoma" w:eastAsia="Times New Roman" w:hAnsi="Tahoma" w:cs="Tahoma"/>
          <w:color w:val="333333"/>
          <w:sz w:val="22"/>
          <w:szCs w:val="22"/>
          <w:lang w:eastAsia="en-GB"/>
        </w:rPr>
        <w:t> </w:t>
      </w:r>
    </w:p>
    <w:p w14:paraId="4D50AFFA" w14:textId="2B7BD80C" w:rsidR="006E78FD" w:rsidRDefault="006E78FD" w:rsidP="00995F3B">
      <w:pPr>
        <w:shd w:val="clear" w:color="auto" w:fill="FFFFFF"/>
        <w:textAlignment w:val="baseline"/>
        <w:rPr>
          <w:rFonts w:ascii="Tahoma" w:eastAsia="Times New Roman" w:hAnsi="Tahoma" w:cs="Tahoma"/>
          <w:color w:val="333333"/>
          <w:sz w:val="22"/>
          <w:szCs w:val="22"/>
          <w:lang w:eastAsia="en-GB"/>
        </w:rPr>
      </w:pPr>
    </w:p>
    <w:p w14:paraId="0A8B267A"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23E9D10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is calling for the removal of the 20-metre descriptor. As an interim, temporary measure, the 50-metre rule previously used for Disability Living Allowance should be reinstated, but identifying criteria that adequately support a broad and diverse range of mobility needs must be a priority. The descriptor is arbitrary, and not consistent with the purpose of ADP to support claimants to meet the additional costs associated with their mobility needs. Reinstatement of the 50-metre rule would align with the commitment to a system of social security that puts respect for the dignity of claimants at its heart, recognises the role of social security in the realisation of other human rights, and that is evidence based.  </w:t>
      </w:r>
    </w:p>
    <w:p w14:paraId="5C03BEBF"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lastRenderedPageBreak/>
        <w:t>  </w:t>
      </w:r>
    </w:p>
    <w:p w14:paraId="3D868E1F" w14:textId="77777777" w:rsidR="006E78FD" w:rsidRDefault="006E78FD" w:rsidP="00995F3B">
      <w:pPr>
        <w:textAlignment w:val="baseline"/>
        <w:rPr>
          <w:rFonts w:ascii="Tahoma" w:eastAsia="Times New Roman" w:hAnsi="Tahoma" w:cs="Tahoma"/>
          <w:sz w:val="22"/>
          <w:szCs w:val="22"/>
          <w:lang w:eastAsia="en-GB"/>
        </w:rPr>
      </w:pPr>
    </w:p>
    <w:p w14:paraId="20FAD588" w14:textId="77777777" w:rsidR="006E78FD" w:rsidRDefault="006E78FD" w:rsidP="00995F3B">
      <w:pPr>
        <w:textAlignment w:val="baseline"/>
        <w:rPr>
          <w:rFonts w:ascii="Tahoma" w:eastAsia="Times New Roman" w:hAnsi="Tahoma" w:cs="Tahoma"/>
          <w:sz w:val="22"/>
          <w:szCs w:val="22"/>
          <w:lang w:eastAsia="en-GB"/>
        </w:rPr>
      </w:pPr>
    </w:p>
    <w:p w14:paraId="6336F8E7" w14:textId="77777777" w:rsidR="006E78FD" w:rsidRDefault="006E78FD" w:rsidP="00995F3B">
      <w:pPr>
        <w:textAlignment w:val="baseline"/>
        <w:rPr>
          <w:rFonts w:ascii="Tahoma" w:eastAsia="Times New Roman" w:hAnsi="Tahoma" w:cs="Tahoma"/>
          <w:sz w:val="22"/>
          <w:szCs w:val="22"/>
          <w:lang w:eastAsia="en-GB"/>
        </w:rPr>
      </w:pPr>
    </w:p>
    <w:p w14:paraId="0DAB709D" w14:textId="77777777" w:rsidR="006E78FD" w:rsidRDefault="006E78FD" w:rsidP="00995F3B">
      <w:pPr>
        <w:textAlignment w:val="baseline"/>
        <w:rPr>
          <w:rFonts w:ascii="Tahoma" w:eastAsia="Times New Roman" w:hAnsi="Tahoma" w:cs="Tahoma"/>
          <w:sz w:val="22"/>
          <w:szCs w:val="22"/>
          <w:lang w:eastAsia="en-GB"/>
        </w:rPr>
      </w:pPr>
    </w:p>
    <w:p w14:paraId="16B985BF" w14:textId="4EF7A616" w:rsidR="00995F3B" w:rsidRPr="00995F3B"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The 20-metre rule has been a source of concern among advisers since its inception. A survey conducted during February and March of 2021 found that 61% of advisers across the CAB network agreed that the 20-metre rule should be increased to 50 metres to qualify for the enhanced mobility rate of Disability Assistance.  </w:t>
      </w:r>
    </w:p>
    <w:p w14:paraId="664CBA7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89B3FE7" w14:textId="77777777" w:rsidR="00995F3B" w:rsidRPr="00995F3B" w:rsidRDefault="00995F3B" w:rsidP="00995F3B">
      <w:pPr>
        <w:ind w:left="720" w:right="720"/>
        <w:textAlignment w:val="baseline"/>
        <w:rPr>
          <w:rFonts w:ascii="Segoe UI" w:eastAsia="Times New Roman" w:hAnsi="Segoe UI" w:cs="Segoe UI"/>
          <w:sz w:val="18"/>
          <w:szCs w:val="18"/>
          <w:lang w:eastAsia="en-GB"/>
        </w:rPr>
      </w:pPr>
      <w:r w:rsidRPr="00995F3B">
        <w:rPr>
          <w:rFonts w:ascii="Tahoma" w:eastAsia="Times New Roman" w:hAnsi="Tahoma" w:cs="Tahoma"/>
          <w:i/>
          <w:iCs/>
          <w:sz w:val="22"/>
          <w:szCs w:val="22"/>
          <w:lang w:eastAsia="en-GB"/>
        </w:rPr>
        <w:t xml:space="preserve">“20 metres </w:t>
      </w:r>
      <w:proofErr w:type="gramStart"/>
      <w:r w:rsidRPr="00995F3B">
        <w:rPr>
          <w:rFonts w:ascii="Tahoma" w:eastAsia="Times New Roman" w:hAnsi="Tahoma" w:cs="Tahoma"/>
          <w:i/>
          <w:iCs/>
          <w:sz w:val="22"/>
          <w:szCs w:val="22"/>
          <w:lang w:eastAsia="en-GB"/>
        </w:rPr>
        <w:t>is</w:t>
      </w:r>
      <w:proofErr w:type="gramEnd"/>
      <w:r w:rsidRPr="00995F3B">
        <w:rPr>
          <w:rFonts w:ascii="Tahoma" w:eastAsia="Times New Roman" w:hAnsi="Tahoma" w:cs="Tahoma"/>
          <w:i/>
          <w:iCs/>
          <w:sz w:val="22"/>
          <w:szCs w:val="22"/>
          <w:lang w:eastAsia="en-GB"/>
        </w:rPr>
        <w:t xml:space="preserve">, in most cases, an unpractical or non-useful distance…since most claimants are unable to access…amenities within their community at a 20-metre distance, e.g. for some claimants, it is more than 20 metres to get beyond the perimeter of their property.” </w:t>
      </w:r>
      <w:r w:rsidRPr="00995F3B">
        <w:rPr>
          <w:rFonts w:ascii="Tahoma" w:eastAsia="Times New Roman" w:hAnsi="Tahoma" w:cs="Tahoma"/>
          <w:sz w:val="22"/>
          <w:szCs w:val="22"/>
          <w:lang w:eastAsia="en-GB"/>
        </w:rPr>
        <w:t>(Response to CAS survey of advisers on disability assistance, February-March 2021, unpublished)  </w:t>
      </w:r>
    </w:p>
    <w:p w14:paraId="66EF495F" w14:textId="77777777" w:rsidR="00995F3B" w:rsidRPr="00995F3B" w:rsidRDefault="00995F3B" w:rsidP="00995F3B">
      <w:pPr>
        <w:ind w:left="720" w:right="72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4DEB428" w14:textId="77777777" w:rsidR="00995F3B" w:rsidRPr="00995F3B" w:rsidRDefault="00995F3B" w:rsidP="00995F3B">
      <w:pPr>
        <w:ind w:left="720" w:right="720"/>
        <w:textAlignment w:val="baseline"/>
        <w:rPr>
          <w:rFonts w:ascii="Segoe UI" w:eastAsia="Times New Roman" w:hAnsi="Segoe UI" w:cs="Segoe UI"/>
          <w:sz w:val="18"/>
          <w:szCs w:val="18"/>
          <w:lang w:eastAsia="en-GB"/>
        </w:rPr>
      </w:pPr>
      <w:r w:rsidRPr="00995F3B">
        <w:rPr>
          <w:rFonts w:ascii="Tahoma" w:eastAsia="Times New Roman" w:hAnsi="Tahoma" w:cs="Tahoma"/>
          <w:i/>
          <w:iCs/>
          <w:sz w:val="22"/>
          <w:szCs w:val="22"/>
          <w:lang w:eastAsia="en-GB"/>
        </w:rPr>
        <w:t xml:space="preserve">“So many people lost their independence by losing their Motability Scheme car when migrating from DLA to PIP. People became housebound or lost their job as they couldn't afford a vehicle…It would be so much better to give people back the ability to be more independent either by enabling them access to a car leasing scheme or having extra money to get taxis to go shopping etc. and become more integrated members of their communities.” </w:t>
      </w:r>
      <w:r w:rsidRPr="00995F3B">
        <w:rPr>
          <w:rFonts w:ascii="Tahoma" w:eastAsia="Times New Roman" w:hAnsi="Tahoma" w:cs="Tahoma"/>
          <w:sz w:val="22"/>
          <w:szCs w:val="22"/>
          <w:lang w:eastAsia="en-GB"/>
        </w:rPr>
        <w:t>(Response to CAS survey of advisers on disability assistance February-March 2021, unpublished)  </w:t>
      </w:r>
    </w:p>
    <w:p w14:paraId="6EB2128F"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07EE259"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20 metres as a criterion is inconsistent with other public policy gauges of mobility: </w:t>
      </w:r>
    </w:p>
    <w:p w14:paraId="5EBE4779"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4C8D050" w14:textId="77777777" w:rsidR="00995F3B" w:rsidRPr="00995F3B" w:rsidRDefault="00995F3B" w:rsidP="00995F3B">
      <w:pPr>
        <w:numPr>
          <w:ilvl w:val="0"/>
          <w:numId w:val="42"/>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For DLA, in most cases the virtually unable to walk test was effectively 50-metre test unless the speed of walking or the persons gait was exceptionally restrictive. (CDLA/608/1994 and CDLA/14594/1996).  </w:t>
      </w:r>
    </w:p>
    <w:p w14:paraId="66EC615B" w14:textId="77777777" w:rsidR="00995F3B" w:rsidRPr="00995F3B" w:rsidRDefault="00995F3B" w:rsidP="00995F3B">
      <w:pPr>
        <w:ind w:left="72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16684757" w14:textId="18FB02E8" w:rsidR="00995F3B" w:rsidRPr="00995F3B" w:rsidRDefault="00995F3B" w:rsidP="006E78FD">
      <w:pPr>
        <w:numPr>
          <w:ilvl w:val="0"/>
          <w:numId w:val="43"/>
        </w:numPr>
        <w:ind w:left="1080" w:firstLine="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Section 4.1.1 of the Building Standards Technical Handbook specifies that accessible car parking must be set no more than 45 metres back from a building’s common entrance</w:t>
      </w:r>
      <w:r w:rsidR="006E78FD">
        <w:rPr>
          <w:rStyle w:val="FootnoteReference"/>
          <w:rFonts w:ascii="Tahoma" w:eastAsia="Times New Roman" w:hAnsi="Tahoma" w:cs="Tahoma"/>
          <w:sz w:val="22"/>
          <w:szCs w:val="22"/>
          <w:lang w:eastAsia="en-GB"/>
        </w:rPr>
        <w:footnoteReference w:id="3"/>
      </w:r>
      <w:r w:rsidRPr="00995F3B">
        <w:rPr>
          <w:rFonts w:ascii="Tahoma" w:eastAsia="Times New Roman" w:hAnsi="Tahoma" w:cs="Tahoma"/>
          <w:sz w:val="22"/>
          <w:szCs w:val="22"/>
          <w:lang w:eastAsia="en-GB"/>
        </w:rPr>
        <w:t> </w:t>
      </w:r>
    </w:p>
    <w:p w14:paraId="3985871C" w14:textId="51843F75" w:rsidR="00995F3B" w:rsidRPr="00995F3B" w:rsidRDefault="00995F3B" w:rsidP="00995F3B">
      <w:pPr>
        <w:numPr>
          <w:ilvl w:val="0"/>
          <w:numId w:val="44"/>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Research based on a follow-up study to the London Area Travel Survey found that of all the people with an impairment who were able to walk at all, approximately 30% could manage no more than 50 metres without stopping or severe discomfort and a further 20% could only manage between 50 and 200 metres. The distance that an average walking stick or cane user is recommended as being able to walk without a rest is 50 metres</w:t>
      </w:r>
      <w:r w:rsidR="006E78FD">
        <w:rPr>
          <w:rStyle w:val="FootnoteReference"/>
          <w:rFonts w:ascii="Tahoma" w:eastAsia="Times New Roman" w:hAnsi="Tahoma" w:cs="Tahoma"/>
          <w:sz w:val="22"/>
          <w:szCs w:val="22"/>
          <w:lang w:eastAsia="en-GB"/>
        </w:rPr>
        <w:footnoteReference w:id="4"/>
      </w:r>
      <w:r w:rsidRPr="00995F3B">
        <w:rPr>
          <w:rFonts w:ascii="Tahoma" w:eastAsia="Times New Roman" w:hAnsi="Tahoma" w:cs="Tahoma"/>
          <w:sz w:val="22"/>
          <w:szCs w:val="22"/>
          <w:lang w:eastAsia="en-GB"/>
        </w:rPr>
        <w:t>.  </w:t>
      </w:r>
    </w:p>
    <w:p w14:paraId="350DF6D1" w14:textId="77777777" w:rsidR="006E78FD" w:rsidRDefault="006E78FD" w:rsidP="00995F3B">
      <w:pPr>
        <w:textAlignment w:val="baseline"/>
        <w:rPr>
          <w:rFonts w:ascii="Tahoma" w:eastAsia="Times New Roman" w:hAnsi="Tahoma" w:cs="Tahoma"/>
          <w:sz w:val="22"/>
          <w:szCs w:val="22"/>
          <w:lang w:eastAsia="en-GB"/>
        </w:rPr>
      </w:pPr>
    </w:p>
    <w:p w14:paraId="529D00FB" w14:textId="050BE99E"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Research by the MS Society has explored the potential additional public costs and lost revenue implications of the 20-metre rule for people with MS, focusing on the effects of losing support on health and employment, including the impact on the health and employment prospects of the family and friends of those living with MS. It estimates the total costs to be £92.7 million between 2020-23.  </w:t>
      </w:r>
    </w:p>
    <w:p w14:paraId="6C3B85C8"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050465BB" w14:textId="77777777" w:rsidR="006E78FD" w:rsidRDefault="006E78FD" w:rsidP="00995F3B">
      <w:pPr>
        <w:textAlignment w:val="baseline"/>
        <w:rPr>
          <w:rFonts w:ascii="Tahoma" w:eastAsia="Times New Roman" w:hAnsi="Tahoma" w:cs="Tahoma"/>
          <w:sz w:val="22"/>
          <w:szCs w:val="22"/>
          <w:lang w:eastAsia="en-GB"/>
        </w:rPr>
      </w:pPr>
    </w:p>
    <w:p w14:paraId="0CDB2168" w14:textId="77777777" w:rsidR="006E78FD" w:rsidRDefault="006E78FD" w:rsidP="00995F3B">
      <w:pPr>
        <w:textAlignment w:val="baseline"/>
        <w:rPr>
          <w:rFonts w:ascii="Tahoma" w:eastAsia="Times New Roman" w:hAnsi="Tahoma" w:cs="Tahoma"/>
          <w:sz w:val="22"/>
          <w:szCs w:val="22"/>
          <w:lang w:eastAsia="en-GB"/>
        </w:rPr>
      </w:pPr>
    </w:p>
    <w:p w14:paraId="290CBC14" w14:textId="77777777" w:rsidR="006E78FD" w:rsidRDefault="006E78FD" w:rsidP="00995F3B">
      <w:pPr>
        <w:textAlignment w:val="baseline"/>
        <w:rPr>
          <w:rFonts w:ascii="Tahoma" w:eastAsia="Times New Roman" w:hAnsi="Tahoma" w:cs="Tahoma"/>
          <w:sz w:val="22"/>
          <w:szCs w:val="22"/>
          <w:lang w:eastAsia="en-GB"/>
        </w:rPr>
      </w:pPr>
    </w:p>
    <w:p w14:paraId="2AC108F0" w14:textId="77777777" w:rsidR="006E78FD" w:rsidRDefault="006E78FD" w:rsidP="00995F3B">
      <w:pPr>
        <w:textAlignment w:val="baseline"/>
        <w:rPr>
          <w:rFonts w:ascii="Tahoma" w:eastAsia="Times New Roman" w:hAnsi="Tahoma" w:cs="Tahoma"/>
          <w:sz w:val="22"/>
          <w:szCs w:val="22"/>
          <w:lang w:eastAsia="en-GB"/>
        </w:rPr>
      </w:pPr>
    </w:p>
    <w:p w14:paraId="44A6717A" w14:textId="77777777" w:rsidR="006E78FD" w:rsidRDefault="006E78FD" w:rsidP="00995F3B">
      <w:pPr>
        <w:textAlignment w:val="baseline"/>
        <w:rPr>
          <w:rFonts w:ascii="Tahoma" w:eastAsia="Times New Roman" w:hAnsi="Tahoma" w:cs="Tahoma"/>
          <w:sz w:val="22"/>
          <w:szCs w:val="22"/>
          <w:lang w:eastAsia="en-GB"/>
        </w:rPr>
      </w:pPr>
    </w:p>
    <w:p w14:paraId="2C42014B" w14:textId="77777777" w:rsidR="006E78FD" w:rsidRDefault="006E78FD" w:rsidP="00995F3B">
      <w:pPr>
        <w:textAlignment w:val="baseline"/>
        <w:rPr>
          <w:rFonts w:ascii="Tahoma" w:eastAsia="Times New Roman" w:hAnsi="Tahoma" w:cs="Tahoma"/>
          <w:sz w:val="22"/>
          <w:szCs w:val="22"/>
          <w:lang w:eastAsia="en-GB"/>
        </w:rPr>
      </w:pPr>
    </w:p>
    <w:p w14:paraId="3AB13C61" w14:textId="77777777" w:rsidR="006E78FD" w:rsidRDefault="006E78FD" w:rsidP="00995F3B">
      <w:pPr>
        <w:textAlignment w:val="baseline"/>
        <w:rPr>
          <w:rFonts w:ascii="Tahoma" w:eastAsia="Times New Roman" w:hAnsi="Tahoma" w:cs="Tahoma"/>
          <w:sz w:val="22"/>
          <w:szCs w:val="22"/>
          <w:lang w:eastAsia="en-GB"/>
        </w:rPr>
      </w:pPr>
    </w:p>
    <w:p w14:paraId="3A6DFCCA" w14:textId="7B385210" w:rsidR="006E78FD"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 xml:space="preserve">Restricting the assessment of moving around functionality to flat and level ground should be reconsidered. The moving around activity as presently assessed fails to consider the specific environment in which a claimant lives, which may in the absence of a vehicle necessitate navigating more difficult terrain to access basic services, and informal networks. As flat and level ground is rarely ordinarily encountered in daily life, this is a difficult concept for claimants to understand and to </w:t>
      </w:r>
      <w:proofErr w:type="gramStart"/>
      <w:r w:rsidRPr="00995F3B">
        <w:rPr>
          <w:rFonts w:ascii="Tahoma" w:eastAsia="Times New Roman" w:hAnsi="Tahoma" w:cs="Tahoma"/>
          <w:sz w:val="22"/>
          <w:szCs w:val="22"/>
          <w:lang w:eastAsia="en-GB"/>
        </w:rPr>
        <w:t>describe</w:t>
      </w:r>
      <w:proofErr w:type="gramEnd"/>
      <w:r w:rsidRPr="00995F3B">
        <w:rPr>
          <w:rFonts w:ascii="Tahoma" w:eastAsia="Times New Roman" w:hAnsi="Tahoma" w:cs="Tahoma"/>
          <w:sz w:val="22"/>
          <w:szCs w:val="22"/>
          <w:lang w:eastAsia="en-GB"/>
        </w:rPr>
        <w:t xml:space="preserve"> </w:t>
      </w:r>
    </w:p>
    <w:p w14:paraId="42883960" w14:textId="64461D20"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their mobility needs accordingly. CAS is calling for consideration to be given to updating this descriptor to include a wider range of terrain.  </w:t>
      </w:r>
    </w:p>
    <w:p w14:paraId="7F0DEB1E"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5401D688"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6. Do you agree or disagree that the planning and following journeys activity eligibility criteria is easy to understand?</w:t>
      </w:r>
      <w:r w:rsidRPr="00995F3B">
        <w:rPr>
          <w:rFonts w:ascii="Tahoma" w:eastAsia="Times New Roman" w:hAnsi="Tahoma" w:cs="Tahoma"/>
          <w:color w:val="333333"/>
          <w:sz w:val="22"/>
          <w:szCs w:val="22"/>
          <w:lang w:eastAsia="en-GB"/>
        </w:rPr>
        <w:t> </w:t>
      </w:r>
    </w:p>
    <w:p w14:paraId="65900A54"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Agree</w:t>
      </w:r>
      <w:r w:rsidRPr="00995F3B">
        <w:rPr>
          <w:rFonts w:ascii="Tahoma" w:eastAsia="Times New Roman" w:hAnsi="Tahoma" w:cs="Tahoma"/>
          <w:color w:val="333333"/>
          <w:sz w:val="22"/>
          <w:szCs w:val="22"/>
          <w:shd w:val="clear" w:color="auto" w:fill="FFFF00"/>
          <w:lang w:eastAsia="en-GB"/>
        </w:rPr>
        <w:t xml:space="preserve"> / Disagree / </w:t>
      </w:r>
      <w:r w:rsidRPr="00995F3B">
        <w:rPr>
          <w:rFonts w:ascii="Tahoma" w:eastAsia="Times New Roman" w:hAnsi="Tahoma" w:cs="Tahoma"/>
          <w:color w:val="333333"/>
          <w:sz w:val="22"/>
          <w:szCs w:val="22"/>
          <w:lang w:eastAsia="en-GB"/>
        </w:rPr>
        <w:t xml:space="preserve">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61E91A12" w14:textId="15567FE5"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6(a). Please give reasons for your answer, outlining which parts you think are easy or difficult to understand and why.</w:t>
      </w:r>
      <w:r w:rsidRPr="00995F3B">
        <w:rPr>
          <w:rFonts w:ascii="Tahoma" w:eastAsia="Times New Roman" w:hAnsi="Tahoma" w:cs="Tahoma"/>
          <w:color w:val="333333"/>
          <w:sz w:val="22"/>
          <w:szCs w:val="22"/>
          <w:lang w:eastAsia="en-GB"/>
        </w:rPr>
        <w:t> </w:t>
      </w:r>
    </w:p>
    <w:p w14:paraId="3275226C"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469A1169"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CAS’s ongoing research highlights concerns that the application form does not make clear that sensory and mental health-based impacts are both included and of equal relevance in this activity. Advisers have observed that clients don’t necessarily grasp that “needing company to go out” is as relevant as “someone needing a white stick”.  </w:t>
      </w:r>
    </w:p>
    <w:p w14:paraId="1F9AC01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EC6F444"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In this vein, advisers noted that the photographs included in this section of the form add to the sense of the activity applying to those with physical condition-based difficulties only. Clients with undiagnosed learning difficulties, and social navigation and behavioural difficulties were identified by our focus groups as being especially vulnerable to “falling through the cracks”. Examples were provided from Bureaux of the circumstances of clients with social navigational struggles for whom advisers have been unable to access additional social security support, including a client without a formal diagnosis who requires ongoing support to navigate daily life from the Bureau and has done for approximately fifteen years. </w:t>
      </w:r>
    </w:p>
    <w:p w14:paraId="01958F0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619BB29D"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6(b). How could we make the planning and following journeys activity eligibility criteria easier to understand?</w:t>
      </w:r>
      <w:r w:rsidRPr="00995F3B">
        <w:rPr>
          <w:rFonts w:ascii="Tahoma" w:eastAsia="Times New Roman" w:hAnsi="Tahoma" w:cs="Tahoma"/>
          <w:color w:val="333333"/>
          <w:sz w:val="22"/>
          <w:szCs w:val="22"/>
          <w:lang w:eastAsia="en-GB"/>
        </w:rPr>
        <w:t> </w:t>
      </w:r>
    </w:p>
    <w:p w14:paraId="2D20130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We are calling for the application process to be modified to encourage a greater understanding of its application to those with mental health conditions, framed in a manner that elicits a complete picture account of a claimant’s mobility needs, not of “good day”, “bad days” or even “average” days. Such modifications must be developed through a genuinely inclusive co-design process.  </w:t>
      </w:r>
    </w:p>
    <w:p w14:paraId="4287626A"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5ED7590B"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7. Are there any other issues with the planning and following journeys activity that we have not captured above?</w:t>
      </w:r>
      <w:r w:rsidRPr="00995F3B">
        <w:rPr>
          <w:rFonts w:ascii="Tahoma" w:eastAsia="Times New Roman" w:hAnsi="Tahoma" w:cs="Tahoma"/>
          <w:color w:val="333333"/>
          <w:sz w:val="22"/>
          <w:szCs w:val="22"/>
          <w:lang w:eastAsia="en-GB"/>
        </w:rPr>
        <w:t> </w:t>
      </w:r>
    </w:p>
    <w:p w14:paraId="067FE15A"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Yes / </w:t>
      </w:r>
      <w:r w:rsidRPr="00995F3B">
        <w:rPr>
          <w:rFonts w:ascii="Tahoma" w:eastAsia="Times New Roman" w:hAnsi="Tahoma" w:cs="Tahoma"/>
          <w:color w:val="333333"/>
          <w:sz w:val="22"/>
          <w:szCs w:val="22"/>
          <w:shd w:val="clear" w:color="auto" w:fill="FFFF00"/>
          <w:lang w:eastAsia="en-GB"/>
        </w:rPr>
        <w:t>No</w:t>
      </w:r>
      <w:r w:rsidRPr="00995F3B">
        <w:rPr>
          <w:rFonts w:ascii="Tahoma" w:eastAsia="Times New Roman" w:hAnsi="Tahoma" w:cs="Tahoma"/>
          <w:color w:val="333333"/>
          <w:sz w:val="22"/>
          <w:szCs w:val="22"/>
          <w:lang w:eastAsia="en-GB"/>
        </w:rPr>
        <w:t xml:space="preserve"> / 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72F4F1D0" w14:textId="352FC6B7"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7(a). If you said “yes”, what other issues with the planning and following journeys activity do you think need to be considered?</w:t>
      </w:r>
      <w:r w:rsidRPr="00995F3B">
        <w:rPr>
          <w:rFonts w:ascii="Tahoma" w:eastAsia="Times New Roman" w:hAnsi="Tahoma" w:cs="Tahoma"/>
          <w:color w:val="333333"/>
          <w:sz w:val="22"/>
          <w:szCs w:val="22"/>
          <w:lang w:eastAsia="en-GB"/>
        </w:rPr>
        <w:t> </w:t>
      </w:r>
    </w:p>
    <w:p w14:paraId="04E73393"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39EDBAA4" w14:textId="7922959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 xml:space="preserve">To help understand the positive and negative impacts of changes to this activity, we would like to see the publication of data recording the main reported condition of new processed ADP applications by award type. The data must be accompanied by transparency about how these categories have been determined. The DWP currently utilises 547 broad condition categories, which are subcategorised into 21 </w:t>
      </w:r>
      <w:r w:rsidRPr="00995F3B">
        <w:rPr>
          <w:rFonts w:ascii="Tahoma" w:eastAsia="Times New Roman" w:hAnsi="Tahoma" w:cs="Tahoma"/>
          <w:color w:val="000000"/>
          <w:sz w:val="22"/>
          <w:szCs w:val="22"/>
          <w:lang w:eastAsia="en-GB"/>
        </w:rPr>
        <w:lastRenderedPageBreak/>
        <w:t>disability groups and 178 disability subgroups</w:t>
      </w:r>
      <w:r w:rsidR="006E78FD">
        <w:rPr>
          <w:rStyle w:val="FootnoteReference"/>
          <w:rFonts w:ascii="Tahoma" w:eastAsia="Times New Roman" w:hAnsi="Tahoma" w:cs="Tahoma"/>
          <w:color w:val="000000"/>
          <w:sz w:val="22"/>
          <w:szCs w:val="22"/>
          <w:lang w:eastAsia="en-GB"/>
        </w:rPr>
        <w:footnoteReference w:id="5"/>
      </w:r>
      <w:r w:rsidRPr="00995F3B">
        <w:rPr>
          <w:rFonts w:ascii="Tahoma" w:eastAsia="Times New Roman" w:hAnsi="Tahoma" w:cs="Tahoma"/>
          <w:color w:val="000000"/>
          <w:sz w:val="22"/>
          <w:szCs w:val="22"/>
          <w:lang w:eastAsia="en-GB"/>
        </w:rPr>
        <w:t>. This criterion may not translate effectively to ADP, but it does provide an illustrative example of what is needed.  </w:t>
      </w:r>
    </w:p>
    <w:p w14:paraId="7CD2FC46" w14:textId="561C9FD3" w:rsidR="006E78FD" w:rsidRDefault="00995F3B" w:rsidP="00995F3B">
      <w:pPr>
        <w:textAlignment w:val="baseline"/>
        <w:rPr>
          <w:rFonts w:ascii="Tahoma" w:eastAsia="Times New Roman" w:hAnsi="Tahoma" w:cs="Tahoma"/>
          <w:color w:val="000000"/>
          <w:sz w:val="22"/>
          <w:szCs w:val="22"/>
          <w:lang w:eastAsia="en-GB"/>
        </w:rPr>
      </w:pPr>
      <w:r w:rsidRPr="00995F3B">
        <w:rPr>
          <w:rFonts w:ascii="Tahoma" w:eastAsia="Times New Roman" w:hAnsi="Tahoma" w:cs="Tahoma"/>
          <w:color w:val="000000"/>
          <w:sz w:val="22"/>
          <w:szCs w:val="22"/>
          <w:lang w:eastAsia="en-GB"/>
        </w:rPr>
        <w:t>This data will provide insight into any detriment in respect of condition type and will provide an indicator if the application process is not capturing mobility needs related to these health profiles. </w:t>
      </w:r>
    </w:p>
    <w:p w14:paraId="3AC6C864" w14:textId="77777777" w:rsidR="006E78FD" w:rsidRPr="00995F3B" w:rsidRDefault="006E78FD" w:rsidP="00995F3B">
      <w:pPr>
        <w:textAlignment w:val="baseline"/>
        <w:rPr>
          <w:rFonts w:ascii="Segoe UI" w:eastAsia="Times New Roman" w:hAnsi="Segoe UI" w:cs="Segoe UI"/>
          <w:sz w:val="18"/>
          <w:szCs w:val="18"/>
          <w:lang w:eastAsia="en-GB"/>
        </w:rPr>
      </w:pPr>
    </w:p>
    <w:p w14:paraId="45FFAA08"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7(b). In your view, what are the positive aspects of the planning and following journeys activity that we have not captured above?</w:t>
      </w:r>
      <w:r w:rsidRPr="00995F3B">
        <w:rPr>
          <w:rFonts w:ascii="Tahoma" w:eastAsia="Times New Roman" w:hAnsi="Tahoma" w:cs="Tahoma"/>
          <w:color w:val="333333"/>
          <w:sz w:val="22"/>
          <w:szCs w:val="22"/>
          <w:lang w:eastAsia="en-GB"/>
        </w:rPr>
        <w:t> </w:t>
      </w:r>
    </w:p>
    <w:p w14:paraId="7C2ACCA5"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8. How effective do you think the planning and following journeys section of the application form is at helping us understand a person’s ability to plan and follow journeys?</w:t>
      </w:r>
      <w:r w:rsidRPr="00995F3B">
        <w:rPr>
          <w:rFonts w:ascii="Tahoma" w:eastAsia="Times New Roman" w:hAnsi="Tahoma" w:cs="Tahoma"/>
          <w:color w:val="333333"/>
          <w:sz w:val="22"/>
          <w:szCs w:val="22"/>
          <w:lang w:eastAsia="en-GB"/>
        </w:rPr>
        <w:t> </w:t>
      </w:r>
    </w:p>
    <w:p w14:paraId="10F9CAAF"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Very effective / effective / somewhat effective </w:t>
      </w:r>
      <w:r w:rsidRPr="00995F3B">
        <w:rPr>
          <w:rFonts w:ascii="Tahoma" w:eastAsia="Times New Roman" w:hAnsi="Tahoma" w:cs="Tahoma"/>
          <w:color w:val="333333"/>
          <w:sz w:val="22"/>
          <w:szCs w:val="22"/>
          <w:shd w:val="clear" w:color="auto" w:fill="FFFF00"/>
          <w:lang w:eastAsia="en-GB"/>
        </w:rPr>
        <w:t xml:space="preserve">/ not very effective / </w:t>
      </w:r>
      <w:r w:rsidRPr="00995F3B">
        <w:rPr>
          <w:rFonts w:ascii="Tahoma" w:eastAsia="Times New Roman" w:hAnsi="Tahoma" w:cs="Tahoma"/>
          <w:color w:val="333333"/>
          <w:sz w:val="22"/>
          <w:szCs w:val="22"/>
          <w:lang w:eastAsia="en-GB"/>
        </w:rPr>
        <w:t>not effective at all </w:t>
      </w:r>
    </w:p>
    <w:p w14:paraId="59E14F0C"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331CC6E9" w14:textId="77777777" w:rsidR="006E78FD" w:rsidRDefault="006E78FD" w:rsidP="00995F3B">
      <w:pPr>
        <w:shd w:val="clear" w:color="auto" w:fill="FFFFFF"/>
        <w:textAlignment w:val="baseline"/>
        <w:rPr>
          <w:rFonts w:ascii="Tahoma" w:eastAsia="Times New Roman" w:hAnsi="Tahoma" w:cs="Tahoma"/>
          <w:color w:val="333333"/>
          <w:sz w:val="22"/>
          <w:szCs w:val="22"/>
          <w:lang w:eastAsia="en-GB"/>
        </w:rPr>
      </w:pPr>
    </w:p>
    <w:p w14:paraId="33A27765" w14:textId="77026D01"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Please see our concerns stated in answer to Question 6 above. </w:t>
      </w:r>
    </w:p>
    <w:p w14:paraId="29FB6BE1" w14:textId="77777777" w:rsidR="006E78FD" w:rsidRDefault="006E78FD" w:rsidP="00995F3B">
      <w:pPr>
        <w:shd w:val="clear" w:color="auto" w:fill="FFFFFF"/>
        <w:textAlignment w:val="baseline"/>
        <w:rPr>
          <w:rFonts w:ascii="Tahoma" w:eastAsia="Times New Roman" w:hAnsi="Tahoma" w:cs="Tahoma"/>
          <w:color w:val="333333"/>
          <w:sz w:val="22"/>
          <w:szCs w:val="22"/>
          <w:shd w:val="clear" w:color="auto" w:fill="FFFF00"/>
          <w:lang w:eastAsia="en-GB"/>
        </w:rPr>
      </w:pPr>
    </w:p>
    <w:p w14:paraId="7ACB3714" w14:textId="7207A2BF"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9. What impact do you think the changes to how we make decisions on the planning and following journeys activity has on understanding a person’s ability to plan and follow journeys?</w:t>
      </w:r>
      <w:r w:rsidRPr="00995F3B">
        <w:rPr>
          <w:rFonts w:ascii="Tahoma" w:eastAsia="Times New Roman" w:hAnsi="Tahoma" w:cs="Tahoma"/>
          <w:color w:val="333333"/>
          <w:sz w:val="22"/>
          <w:szCs w:val="22"/>
          <w:lang w:eastAsia="en-GB"/>
        </w:rPr>
        <w:t> </w:t>
      </w:r>
    </w:p>
    <w:p w14:paraId="610CEEDA"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Significant positive impact / a positive impact / </w:t>
      </w:r>
      <w:r w:rsidRPr="00995F3B">
        <w:rPr>
          <w:rFonts w:ascii="Tahoma" w:eastAsia="Times New Roman" w:hAnsi="Tahoma" w:cs="Tahoma"/>
          <w:color w:val="333333"/>
          <w:sz w:val="22"/>
          <w:szCs w:val="22"/>
          <w:shd w:val="clear" w:color="auto" w:fill="FFFF00"/>
          <w:lang w:eastAsia="en-GB"/>
        </w:rPr>
        <w:t>neither positive nor negative</w:t>
      </w:r>
      <w:r w:rsidRPr="00995F3B">
        <w:rPr>
          <w:rFonts w:ascii="Tahoma" w:eastAsia="Times New Roman" w:hAnsi="Tahoma" w:cs="Tahoma"/>
          <w:color w:val="333333"/>
          <w:sz w:val="22"/>
          <w:szCs w:val="22"/>
          <w:lang w:eastAsia="en-GB"/>
        </w:rPr>
        <w:t xml:space="preserve"> / a negative impact / significant negative impact </w:t>
      </w:r>
    </w:p>
    <w:p w14:paraId="48341350"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4B5ECD71" w14:textId="77777777" w:rsidR="006E78FD" w:rsidRDefault="006E78FD" w:rsidP="00995F3B">
      <w:pPr>
        <w:textAlignment w:val="baseline"/>
        <w:rPr>
          <w:rFonts w:ascii="Tahoma" w:eastAsia="Times New Roman" w:hAnsi="Tahoma" w:cs="Tahoma"/>
          <w:sz w:val="22"/>
          <w:szCs w:val="22"/>
          <w:lang w:eastAsia="en-GB"/>
        </w:rPr>
      </w:pPr>
    </w:p>
    <w:p w14:paraId="10D5B00B" w14:textId="2D665F32"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In respect of planning and following journeys specifically, some trends emerging in the Social Security Scotland data may be relevant to the issues highlighted by our focus group participants surrounding the complex nature of the application process and criteria.  </w:t>
      </w:r>
    </w:p>
    <w:p w14:paraId="70CF5083"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5C50AC79" w14:textId="5CCD55E3"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overall withdrawal rate across the lifetime of ADP is 11%</w:t>
      </w:r>
      <w:r w:rsidR="006E78FD">
        <w:rPr>
          <w:rStyle w:val="FootnoteReference"/>
          <w:rFonts w:ascii="Tahoma" w:eastAsia="Times New Roman" w:hAnsi="Tahoma" w:cs="Tahoma"/>
          <w:sz w:val="22"/>
          <w:szCs w:val="22"/>
          <w:lang w:eastAsia="en-GB"/>
        </w:rPr>
        <w:footnoteReference w:id="6"/>
      </w:r>
      <w:r w:rsidRPr="00995F3B">
        <w:rPr>
          <w:rFonts w:ascii="Tahoma" w:eastAsia="Times New Roman" w:hAnsi="Tahoma" w:cs="Tahoma"/>
          <w:sz w:val="22"/>
          <w:szCs w:val="22"/>
          <w:lang w:eastAsia="en-GB"/>
        </w:rPr>
        <w:t xml:space="preserve">. Even at an early stage, this analysis represents a contrast with PIP and highlights the need for further investigation to understand what is driving claimants to withdraw applications. During the lifetime of PIP from its introduction in April 2013 to January 2023, </w:t>
      </w:r>
      <w:r w:rsidRPr="00995F3B">
        <w:rPr>
          <w:rFonts w:ascii="Tahoma" w:eastAsia="Times New Roman" w:hAnsi="Tahoma" w:cs="Tahoma"/>
          <w:color w:val="0B0C0C"/>
          <w:sz w:val="22"/>
          <w:szCs w:val="22"/>
          <w:shd w:val="clear" w:color="auto" w:fill="FFFFFF"/>
          <w:lang w:eastAsia="en-GB"/>
        </w:rPr>
        <w:t>120,000 (2%) of processed claims were withdrawn</w:t>
      </w:r>
      <w:r w:rsidR="00CF63D6">
        <w:rPr>
          <w:rStyle w:val="FootnoteReference"/>
          <w:rFonts w:ascii="Tahoma" w:eastAsia="Times New Roman" w:hAnsi="Tahoma" w:cs="Tahoma"/>
          <w:color w:val="0B0C0C"/>
          <w:sz w:val="22"/>
          <w:szCs w:val="22"/>
          <w:shd w:val="clear" w:color="auto" w:fill="FFFFFF"/>
          <w:lang w:eastAsia="en-GB"/>
        </w:rPr>
        <w:footnoteReference w:id="7"/>
      </w:r>
      <w:r w:rsidRPr="00995F3B">
        <w:rPr>
          <w:rFonts w:ascii="Tahoma" w:eastAsia="Times New Roman" w:hAnsi="Tahoma" w:cs="Tahoma"/>
          <w:sz w:val="22"/>
          <w:szCs w:val="22"/>
          <w:lang w:eastAsia="en-GB"/>
        </w:rPr>
        <w:t>.  </w:t>
      </w:r>
    </w:p>
    <w:p w14:paraId="1DF5739A"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C60A60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Secondly, Social Security Scotland’s data is indicating a move toward convergence with PIP in relation to the proportion of applications which are successful. The percentage of processed applications declined has increased month on month, from 22% in October 2022 to 37% in January 2023. Disallowance rates across the lifetime of PIP up to January 2023 sit at 47%.  </w:t>
      </w:r>
    </w:p>
    <w:p w14:paraId="52CE0E2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602674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10. If there was an opportunity to change any specific aspects of the planning and following journeys activity, what changes would you make (if any)?</w:t>
      </w:r>
      <w:r w:rsidRPr="00995F3B">
        <w:rPr>
          <w:rFonts w:ascii="Tahoma" w:eastAsia="Times New Roman" w:hAnsi="Tahoma" w:cs="Tahoma"/>
          <w:color w:val="333333"/>
          <w:sz w:val="22"/>
          <w:szCs w:val="22"/>
          <w:lang w:eastAsia="en-GB"/>
        </w:rPr>
        <w:t> </w:t>
      </w:r>
    </w:p>
    <w:p w14:paraId="6541F373"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10(a). If you proposed changes, what positive impacts could these have, and for who?</w:t>
      </w:r>
      <w:r w:rsidRPr="00995F3B">
        <w:rPr>
          <w:rFonts w:ascii="Tahoma" w:eastAsia="Times New Roman" w:hAnsi="Tahoma" w:cs="Tahoma"/>
          <w:color w:val="333333"/>
          <w:sz w:val="22"/>
          <w:szCs w:val="22"/>
          <w:lang w:eastAsia="en-GB"/>
        </w:rPr>
        <w:t> </w:t>
      </w:r>
    </w:p>
    <w:p w14:paraId="2E2573FF"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10(b). If you proposed changes, what negative impacts could these have, and for who?</w:t>
      </w:r>
      <w:r w:rsidRPr="00995F3B">
        <w:rPr>
          <w:rFonts w:ascii="Tahoma" w:eastAsia="Times New Roman" w:hAnsi="Tahoma" w:cs="Tahoma"/>
          <w:color w:val="333333"/>
          <w:sz w:val="22"/>
          <w:szCs w:val="22"/>
          <w:lang w:eastAsia="en-GB"/>
        </w:rPr>
        <w:t> </w:t>
      </w:r>
    </w:p>
    <w:p w14:paraId="7DF45F72" w14:textId="77777777" w:rsidR="006E78FD" w:rsidRDefault="006E78FD" w:rsidP="00995F3B">
      <w:pPr>
        <w:textAlignment w:val="baseline"/>
        <w:rPr>
          <w:rFonts w:ascii="Tahoma" w:eastAsia="Times New Roman" w:hAnsi="Tahoma" w:cs="Tahoma"/>
          <w:sz w:val="22"/>
          <w:szCs w:val="22"/>
          <w:lang w:eastAsia="en-GB"/>
        </w:rPr>
      </w:pPr>
    </w:p>
    <w:p w14:paraId="6DDFC2B8" w14:textId="0EFC3E72"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is calling for the application process to be modified to encourage a much greater understanding of its relevance to those with mental health conditions. This should be framed in a way that elicits a complete picture account of a claimant’s mobility needs, not of “good day”, “bad days” or even “average” days. Such modifications must be developed through a genuinely inclusive co-design process.  </w:t>
      </w:r>
    </w:p>
    <w:p w14:paraId="3C3DF8D1" w14:textId="77777777" w:rsidR="00995F3B" w:rsidRPr="00995F3B" w:rsidRDefault="00995F3B" w:rsidP="00995F3B">
      <w:pPr>
        <w:ind w:firstLine="60"/>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54F5CCB5" w14:textId="77777777" w:rsidR="00CF63D6" w:rsidRDefault="00CF63D6" w:rsidP="00995F3B">
      <w:pPr>
        <w:textAlignment w:val="baseline"/>
        <w:rPr>
          <w:rFonts w:ascii="Tahoma" w:eastAsia="Times New Roman" w:hAnsi="Tahoma" w:cs="Tahoma"/>
          <w:sz w:val="22"/>
          <w:szCs w:val="22"/>
          <w:lang w:eastAsia="en-GB"/>
        </w:rPr>
      </w:pPr>
    </w:p>
    <w:p w14:paraId="474C847F" w14:textId="77777777" w:rsidR="00CF63D6" w:rsidRDefault="00CF63D6" w:rsidP="00995F3B">
      <w:pPr>
        <w:textAlignment w:val="baseline"/>
        <w:rPr>
          <w:rFonts w:ascii="Tahoma" w:eastAsia="Times New Roman" w:hAnsi="Tahoma" w:cs="Tahoma"/>
          <w:sz w:val="22"/>
          <w:szCs w:val="22"/>
          <w:lang w:eastAsia="en-GB"/>
        </w:rPr>
      </w:pPr>
    </w:p>
    <w:p w14:paraId="2489B6F2" w14:textId="77777777" w:rsidR="00CF63D6" w:rsidRDefault="00CF63D6" w:rsidP="00995F3B">
      <w:pPr>
        <w:textAlignment w:val="baseline"/>
        <w:rPr>
          <w:rFonts w:ascii="Tahoma" w:eastAsia="Times New Roman" w:hAnsi="Tahoma" w:cs="Tahoma"/>
          <w:sz w:val="22"/>
          <w:szCs w:val="22"/>
          <w:lang w:eastAsia="en-GB"/>
        </w:rPr>
      </w:pPr>
    </w:p>
    <w:p w14:paraId="66F92465" w14:textId="77777777" w:rsidR="00CF63D6" w:rsidRDefault="00CF63D6" w:rsidP="00995F3B">
      <w:pPr>
        <w:textAlignment w:val="baseline"/>
        <w:rPr>
          <w:rFonts w:ascii="Tahoma" w:eastAsia="Times New Roman" w:hAnsi="Tahoma" w:cs="Tahoma"/>
          <w:sz w:val="22"/>
          <w:szCs w:val="22"/>
          <w:lang w:eastAsia="en-GB"/>
        </w:rPr>
      </w:pPr>
    </w:p>
    <w:p w14:paraId="307F3A07" w14:textId="523C1B88"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CAS is calling for the introduction of a discretionary “safety net” criteria </w:t>
      </w:r>
      <w:proofErr w:type="gramStart"/>
      <w:r w:rsidRPr="00995F3B">
        <w:rPr>
          <w:rFonts w:ascii="Tahoma" w:eastAsia="Times New Roman" w:hAnsi="Tahoma" w:cs="Tahoma"/>
          <w:sz w:val="22"/>
          <w:szCs w:val="22"/>
          <w:lang w:eastAsia="en-GB"/>
        </w:rPr>
        <w:t>similar to</w:t>
      </w:r>
      <w:proofErr w:type="gramEnd"/>
      <w:r w:rsidRPr="00995F3B">
        <w:rPr>
          <w:rFonts w:ascii="Tahoma" w:eastAsia="Times New Roman" w:hAnsi="Tahoma" w:cs="Tahoma"/>
          <w:sz w:val="22"/>
          <w:szCs w:val="22"/>
          <w:lang w:eastAsia="en-GB"/>
        </w:rPr>
        <w:t xml:space="preserve"> paragraph 4 of Schedule 9 of the Universal Credit Regulations 2013 “The claimant is suffering from a specific illness, disease or disablement by reason of which there would be a substantial risk to the physical or mental health of any person were the claimant found not to have limited capability for work and work-related activity.”  </w:t>
      </w:r>
    </w:p>
    <w:p w14:paraId="1BE1D8B1"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4242AFFA"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 xml:space="preserve">11. Do you agree or disagree that the </w:t>
      </w:r>
      <w:proofErr w:type="gramStart"/>
      <w:r w:rsidRPr="00995F3B">
        <w:rPr>
          <w:rFonts w:ascii="Tahoma" w:eastAsia="Times New Roman" w:hAnsi="Tahoma" w:cs="Tahoma"/>
          <w:color w:val="333333"/>
          <w:sz w:val="22"/>
          <w:szCs w:val="22"/>
          <w:shd w:val="clear" w:color="auto" w:fill="FFFF00"/>
          <w:lang w:eastAsia="en-GB"/>
        </w:rPr>
        <w:t>criteria</w:t>
      </w:r>
      <w:proofErr w:type="gramEnd"/>
      <w:r w:rsidRPr="00995F3B">
        <w:rPr>
          <w:rFonts w:ascii="Tahoma" w:eastAsia="Times New Roman" w:hAnsi="Tahoma" w:cs="Tahoma"/>
          <w:color w:val="333333"/>
          <w:sz w:val="22"/>
          <w:szCs w:val="22"/>
          <w:shd w:val="clear" w:color="auto" w:fill="FFFF00"/>
          <w:lang w:eastAsia="en-GB"/>
        </w:rPr>
        <w:t xml:space="preserve"> for fluctuating conditions is easy to understand?</w:t>
      </w:r>
      <w:r w:rsidRPr="00995F3B">
        <w:rPr>
          <w:rFonts w:ascii="Tahoma" w:eastAsia="Times New Roman" w:hAnsi="Tahoma" w:cs="Tahoma"/>
          <w:color w:val="333333"/>
          <w:sz w:val="22"/>
          <w:szCs w:val="22"/>
          <w:lang w:eastAsia="en-GB"/>
        </w:rPr>
        <w:t> </w:t>
      </w:r>
    </w:p>
    <w:p w14:paraId="1365F412"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Agree / </w:t>
      </w:r>
      <w:r w:rsidRPr="00995F3B">
        <w:rPr>
          <w:rFonts w:ascii="Tahoma" w:eastAsia="Times New Roman" w:hAnsi="Tahoma" w:cs="Tahoma"/>
          <w:color w:val="333333"/>
          <w:sz w:val="22"/>
          <w:szCs w:val="22"/>
          <w:shd w:val="clear" w:color="auto" w:fill="FFFF00"/>
          <w:lang w:eastAsia="en-GB"/>
        </w:rPr>
        <w:t>Disagree</w:t>
      </w:r>
      <w:r w:rsidRPr="00995F3B">
        <w:rPr>
          <w:rFonts w:ascii="Tahoma" w:eastAsia="Times New Roman" w:hAnsi="Tahoma" w:cs="Tahoma"/>
          <w:color w:val="333333"/>
          <w:sz w:val="22"/>
          <w:szCs w:val="22"/>
          <w:lang w:eastAsia="en-GB"/>
        </w:rPr>
        <w:t xml:space="preserve"> / 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49511FBE" w14:textId="22FE95EC"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11(a). Please give reasons for your answer, outlining which parts you think are easy or difficult to understand and why.</w:t>
      </w:r>
      <w:r w:rsidRPr="00995F3B">
        <w:rPr>
          <w:rFonts w:ascii="Tahoma" w:eastAsia="Times New Roman" w:hAnsi="Tahoma" w:cs="Tahoma"/>
          <w:color w:val="333333"/>
          <w:sz w:val="22"/>
          <w:szCs w:val="22"/>
          <w:lang w:eastAsia="en-GB"/>
        </w:rPr>
        <w:t> </w:t>
      </w:r>
    </w:p>
    <w:p w14:paraId="1BCA3BCE"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483BA79F" w14:textId="386502BC"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lang w:eastAsia="en-GB"/>
        </w:rPr>
        <w:t>Please note our response to Questions 12, 13 and 15 below. </w:t>
      </w:r>
    </w:p>
    <w:p w14:paraId="1626C948"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339A524F" w14:textId="6904809B"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11(b). How could we make the fluctuating conditions criteria easier to understand?</w:t>
      </w:r>
      <w:r w:rsidRPr="00995F3B">
        <w:rPr>
          <w:rFonts w:ascii="Tahoma" w:eastAsia="Times New Roman" w:hAnsi="Tahoma" w:cs="Tahoma"/>
          <w:color w:val="333333"/>
          <w:sz w:val="22"/>
          <w:szCs w:val="22"/>
          <w:lang w:eastAsia="en-GB"/>
        </w:rPr>
        <w:t> </w:t>
      </w:r>
    </w:p>
    <w:p w14:paraId="6CC6B603"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4254687B" w14:textId="1E418D06"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lang w:eastAsia="en-GB"/>
        </w:rPr>
        <w:t>Please note our response to Questions 12, 13 and 15 below. </w:t>
      </w:r>
    </w:p>
    <w:p w14:paraId="53CBE370"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3B3910F9"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12. Are there any other issues with the fluctuating conditions criteria that we have not captured above?</w:t>
      </w:r>
      <w:r w:rsidRPr="00995F3B">
        <w:rPr>
          <w:rFonts w:ascii="Tahoma" w:eastAsia="Times New Roman" w:hAnsi="Tahoma" w:cs="Tahoma"/>
          <w:color w:val="333333"/>
          <w:sz w:val="22"/>
          <w:szCs w:val="22"/>
          <w:lang w:eastAsia="en-GB"/>
        </w:rPr>
        <w:t> </w:t>
      </w:r>
    </w:p>
    <w:p w14:paraId="174CF594"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Yes</w:t>
      </w:r>
      <w:r w:rsidRPr="00995F3B">
        <w:rPr>
          <w:rFonts w:ascii="Tahoma" w:eastAsia="Times New Roman" w:hAnsi="Tahoma" w:cs="Tahoma"/>
          <w:color w:val="333333"/>
          <w:sz w:val="22"/>
          <w:szCs w:val="22"/>
          <w:lang w:eastAsia="en-GB"/>
        </w:rPr>
        <w:t xml:space="preserve"> / No / Don’t </w:t>
      </w:r>
      <w:proofErr w:type="gramStart"/>
      <w:r w:rsidRPr="00995F3B">
        <w:rPr>
          <w:rFonts w:ascii="Tahoma" w:eastAsia="Times New Roman" w:hAnsi="Tahoma" w:cs="Tahoma"/>
          <w:color w:val="333333"/>
          <w:sz w:val="22"/>
          <w:szCs w:val="22"/>
          <w:lang w:eastAsia="en-GB"/>
        </w:rPr>
        <w:t>know</w:t>
      </w:r>
      <w:proofErr w:type="gramEnd"/>
      <w:r w:rsidRPr="00995F3B">
        <w:rPr>
          <w:rFonts w:ascii="Tahoma" w:eastAsia="Times New Roman" w:hAnsi="Tahoma" w:cs="Tahoma"/>
          <w:color w:val="333333"/>
          <w:sz w:val="22"/>
          <w:szCs w:val="22"/>
          <w:lang w:eastAsia="en-GB"/>
        </w:rPr>
        <w:t> </w:t>
      </w:r>
    </w:p>
    <w:p w14:paraId="7E75EF6D" w14:textId="4FE12BBC"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12(a). If you said “yes”, what other issues with the fluctuating conditions criteria do you think need to be considered?</w:t>
      </w:r>
      <w:r w:rsidRPr="00995F3B">
        <w:rPr>
          <w:rFonts w:ascii="Tahoma" w:eastAsia="Times New Roman" w:hAnsi="Tahoma" w:cs="Tahoma"/>
          <w:color w:val="333333"/>
          <w:sz w:val="22"/>
          <w:szCs w:val="22"/>
          <w:lang w:eastAsia="en-GB"/>
        </w:rPr>
        <w:t> </w:t>
      </w:r>
    </w:p>
    <w:p w14:paraId="0C57A24B"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0D6F1F7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challenge of predicting the frequency and duration of flare ups and variations in the efficacy of medication and treatments is well recognised. This can result in a difficult experience of shifting and uncertain entitlement to benefit. It is not uncommon for claimants with fluctuating conditions to find that their circumstances have changed significantly in the time that it takes to process their claim. This is not currently being adequately captured by the application process.  </w:t>
      </w:r>
    </w:p>
    <w:p w14:paraId="7B15C27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CD1FA3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12(b). In your view, what are the positive aspects of the fluctuating conditions criteria that we have not captured above?</w:t>
      </w:r>
      <w:r w:rsidRPr="00995F3B">
        <w:rPr>
          <w:rFonts w:ascii="Tahoma" w:eastAsia="Times New Roman" w:hAnsi="Tahoma" w:cs="Tahoma"/>
          <w:color w:val="333333"/>
          <w:sz w:val="22"/>
          <w:szCs w:val="22"/>
          <w:lang w:eastAsia="en-GB"/>
        </w:rPr>
        <w:t> </w:t>
      </w:r>
    </w:p>
    <w:p w14:paraId="6E79DA3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53B45015"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13. How effective do you think the fluctuating conditions section of the application form is at helping us understand the needs of people with fluctuating conditions?</w:t>
      </w:r>
      <w:r w:rsidRPr="00995F3B">
        <w:rPr>
          <w:rFonts w:ascii="Tahoma" w:eastAsia="Times New Roman" w:hAnsi="Tahoma" w:cs="Tahoma"/>
          <w:color w:val="333333"/>
          <w:sz w:val="22"/>
          <w:szCs w:val="22"/>
          <w:lang w:eastAsia="en-GB"/>
        </w:rPr>
        <w:t> </w:t>
      </w:r>
    </w:p>
    <w:p w14:paraId="47711E27"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Very effective / effective / somewhat effective / </w:t>
      </w:r>
      <w:r w:rsidRPr="00995F3B">
        <w:rPr>
          <w:rFonts w:ascii="Tahoma" w:eastAsia="Times New Roman" w:hAnsi="Tahoma" w:cs="Tahoma"/>
          <w:color w:val="333333"/>
          <w:sz w:val="22"/>
          <w:szCs w:val="22"/>
          <w:shd w:val="clear" w:color="auto" w:fill="FFFF00"/>
          <w:lang w:eastAsia="en-GB"/>
        </w:rPr>
        <w:t>not very effective</w:t>
      </w:r>
      <w:r w:rsidRPr="00995F3B">
        <w:rPr>
          <w:rFonts w:ascii="Tahoma" w:eastAsia="Times New Roman" w:hAnsi="Tahoma" w:cs="Tahoma"/>
          <w:color w:val="333333"/>
          <w:sz w:val="22"/>
          <w:szCs w:val="22"/>
          <w:lang w:eastAsia="en-GB"/>
        </w:rPr>
        <w:t xml:space="preserve"> / not effective at all </w:t>
      </w:r>
    </w:p>
    <w:p w14:paraId="599EA6EB" w14:textId="18F9C64E"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41395482"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36765CAA"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application prompts those with fluctuating conditions: “When we ask about most days, we mean more than half of the time in an average week or month”. Conveying and quantifying unpredictable levels of variability can be so challenging it puts people off claiming. It also presents a problem for decision making as to whether a descriptor or descriptors aggregated apply more than 50% of the time.  </w:t>
      </w:r>
    </w:p>
    <w:p w14:paraId="75CDB0AF"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6F001BF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application questions could be enhanced with prompts for claimants to explain the “spill over” effects of the most severely symptomatic episodes or periods of time on the more manageable periods, for example, profound fatigue and having to “catch up” following prolonged spells of restricted functioning.  </w:t>
      </w:r>
    </w:p>
    <w:p w14:paraId="723EA0D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67AD092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lastRenderedPageBreak/>
        <w:t>14. Thinking about the changes we have made to how we make decisions about fluctuating conditions, what impact do you think this is having on understanding the impact of a person’s fluctuating conditions?</w:t>
      </w:r>
      <w:r w:rsidRPr="00995F3B">
        <w:rPr>
          <w:rFonts w:ascii="Tahoma" w:eastAsia="Times New Roman" w:hAnsi="Tahoma" w:cs="Tahoma"/>
          <w:color w:val="333333"/>
          <w:sz w:val="22"/>
          <w:szCs w:val="22"/>
          <w:lang w:eastAsia="en-GB"/>
        </w:rPr>
        <w:t> </w:t>
      </w:r>
    </w:p>
    <w:p w14:paraId="74462903"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lang w:eastAsia="en-GB"/>
        </w:rPr>
        <w:t xml:space="preserve">Significant positive impact / a positive impact / </w:t>
      </w:r>
      <w:r w:rsidRPr="00995F3B">
        <w:rPr>
          <w:rFonts w:ascii="Tahoma" w:eastAsia="Times New Roman" w:hAnsi="Tahoma" w:cs="Tahoma"/>
          <w:color w:val="333333"/>
          <w:sz w:val="22"/>
          <w:szCs w:val="22"/>
          <w:shd w:val="clear" w:color="auto" w:fill="FFFF00"/>
          <w:lang w:eastAsia="en-GB"/>
        </w:rPr>
        <w:t>neither positive nor negative</w:t>
      </w:r>
      <w:r w:rsidRPr="00995F3B">
        <w:rPr>
          <w:rFonts w:ascii="Tahoma" w:eastAsia="Times New Roman" w:hAnsi="Tahoma" w:cs="Tahoma"/>
          <w:color w:val="333333"/>
          <w:sz w:val="22"/>
          <w:szCs w:val="22"/>
          <w:lang w:eastAsia="en-GB"/>
        </w:rPr>
        <w:t xml:space="preserve"> / a negative impact / significant negative impact </w:t>
      </w:r>
    </w:p>
    <w:p w14:paraId="42A0493B"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Please give reasons for your answer</w:t>
      </w:r>
      <w:r w:rsidRPr="00995F3B">
        <w:rPr>
          <w:rFonts w:ascii="Tahoma" w:eastAsia="Times New Roman" w:hAnsi="Tahoma" w:cs="Tahoma"/>
          <w:color w:val="333333"/>
          <w:sz w:val="22"/>
          <w:szCs w:val="22"/>
          <w:lang w:eastAsia="en-GB"/>
        </w:rPr>
        <w:t> </w:t>
      </w:r>
    </w:p>
    <w:p w14:paraId="4BBB5CCC" w14:textId="77777777" w:rsidR="006E78FD" w:rsidRDefault="006E78FD" w:rsidP="00995F3B">
      <w:pPr>
        <w:shd w:val="clear" w:color="auto" w:fill="FFFFFF"/>
        <w:textAlignment w:val="baseline"/>
        <w:rPr>
          <w:rFonts w:ascii="Tahoma" w:eastAsia="Times New Roman" w:hAnsi="Tahoma" w:cs="Tahoma"/>
          <w:color w:val="333333"/>
          <w:sz w:val="22"/>
          <w:szCs w:val="22"/>
          <w:lang w:eastAsia="en-GB"/>
        </w:rPr>
      </w:pPr>
    </w:p>
    <w:p w14:paraId="1A264111" w14:textId="6DE3EC07"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lang w:eastAsia="en-GB"/>
        </w:rPr>
        <w:t>Please see our response to Questions 4 and 9 above.  </w:t>
      </w:r>
    </w:p>
    <w:p w14:paraId="5BE2B44A"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489ADA7A"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15. If there was an opportunity to change any specific aspects of the fluctuating conditions criteria, what changes would you make (if any)?</w:t>
      </w:r>
      <w:r w:rsidRPr="00995F3B">
        <w:rPr>
          <w:rFonts w:ascii="Tahoma" w:eastAsia="Times New Roman" w:hAnsi="Tahoma" w:cs="Tahoma"/>
          <w:color w:val="333333"/>
          <w:sz w:val="22"/>
          <w:szCs w:val="22"/>
          <w:lang w:eastAsia="en-GB"/>
        </w:rPr>
        <w:t> </w:t>
      </w:r>
    </w:p>
    <w:p w14:paraId="77BC6816"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15(a). If you proposed changes, what positive impacts could these have, and for who?</w:t>
      </w:r>
      <w:r w:rsidRPr="00995F3B">
        <w:rPr>
          <w:rFonts w:ascii="Tahoma" w:eastAsia="Times New Roman" w:hAnsi="Tahoma" w:cs="Tahoma"/>
          <w:color w:val="333333"/>
          <w:sz w:val="22"/>
          <w:szCs w:val="22"/>
          <w:lang w:eastAsia="en-GB"/>
        </w:rPr>
        <w:t> </w:t>
      </w:r>
    </w:p>
    <w:p w14:paraId="11F2182B"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15(b). If you proposed changes, what negative impacts could these have, and for who?</w:t>
      </w:r>
      <w:r w:rsidRPr="00995F3B">
        <w:rPr>
          <w:rFonts w:ascii="Tahoma" w:eastAsia="Times New Roman" w:hAnsi="Tahoma" w:cs="Tahoma"/>
          <w:color w:val="333333"/>
          <w:sz w:val="22"/>
          <w:szCs w:val="22"/>
          <w:lang w:eastAsia="en-GB"/>
        </w:rPr>
        <w:t> </w:t>
      </w:r>
    </w:p>
    <w:p w14:paraId="5189016E" w14:textId="77777777" w:rsidR="006E78FD" w:rsidRDefault="006E78FD" w:rsidP="00995F3B">
      <w:pPr>
        <w:shd w:val="clear" w:color="auto" w:fill="FFFFFF"/>
        <w:textAlignment w:val="baseline"/>
        <w:rPr>
          <w:rFonts w:ascii="Tahoma" w:eastAsia="Times New Roman" w:hAnsi="Tahoma" w:cs="Tahoma"/>
          <w:sz w:val="22"/>
          <w:szCs w:val="22"/>
          <w:lang w:eastAsia="en-GB"/>
        </w:rPr>
      </w:pPr>
    </w:p>
    <w:p w14:paraId="0F95ECFC" w14:textId="1008ABC3" w:rsidR="00995F3B" w:rsidRDefault="00995F3B" w:rsidP="00995F3B">
      <w:pPr>
        <w:shd w:val="clear" w:color="auto" w:fill="FFFFFF"/>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CAS is suggesting the following changes: </w:t>
      </w:r>
    </w:p>
    <w:p w14:paraId="37B2004D"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05B13E57" w14:textId="77777777" w:rsidR="00995F3B" w:rsidRPr="00995F3B" w:rsidRDefault="00995F3B" w:rsidP="00995F3B">
      <w:pPr>
        <w:numPr>
          <w:ilvl w:val="0"/>
          <w:numId w:val="45"/>
        </w:numPr>
        <w:shd w:val="clear" w:color="auto" w:fill="FFFFFF"/>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the application process to be modified to encourage a complete picture account of a claimant’s mobility needs, not of “good days”, “bad days” or even “average days”.  </w:t>
      </w:r>
    </w:p>
    <w:p w14:paraId="7BB14B52" w14:textId="77777777" w:rsidR="00995F3B" w:rsidRPr="00995F3B" w:rsidRDefault="00995F3B" w:rsidP="00995F3B">
      <w:pPr>
        <w:numPr>
          <w:ilvl w:val="0"/>
          <w:numId w:val="45"/>
        </w:numPr>
        <w:shd w:val="clear" w:color="auto" w:fill="FFFFFF"/>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 xml:space="preserve">decision makers guidance to better support decision makers to understand the impact of fluctuating conditions, </w:t>
      </w:r>
      <w:proofErr w:type="gramStart"/>
      <w:r w:rsidRPr="00995F3B">
        <w:rPr>
          <w:rFonts w:ascii="Tahoma" w:eastAsia="Times New Roman" w:hAnsi="Tahoma" w:cs="Tahoma"/>
          <w:sz w:val="22"/>
          <w:szCs w:val="22"/>
          <w:lang w:eastAsia="en-GB"/>
        </w:rPr>
        <w:t>in particular those</w:t>
      </w:r>
      <w:proofErr w:type="gramEnd"/>
      <w:r w:rsidRPr="00995F3B">
        <w:rPr>
          <w:rFonts w:ascii="Tahoma" w:eastAsia="Times New Roman" w:hAnsi="Tahoma" w:cs="Tahoma"/>
          <w:sz w:val="22"/>
          <w:szCs w:val="22"/>
          <w:lang w:eastAsia="en-GB"/>
        </w:rPr>
        <w:t xml:space="preserve"> with unpredictably fluctuating conditions.  </w:t>
      </w:r>
    </w:p>
    <w:p w14:paraId="5BA38013" w14:textId="77777777" w:rsidR="00995F3B" w:rsidRPr="00995F3B" w:rsidRDefault="00995F3B" w:rsidP="00995F3B">
      <w:pPr>
        <w:numPr>
          <w:ilvl w:val="0"/>
          <w:numId w:val="45"/>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the introduction of a discretionary “safety net” criteria modelled on paragraph 4 of Schedule 9 of the Universal Credit Regulations 2013.  </w:t>
      </w:r>
    </w:p>
    <w:p w14:paraId="2A753956" w14:textId="77777777" w:rsidR="00995F3B" w:rsidRPr="00995F3B" w:rsidRDefault="00995F3B" w:rsidP="00995F3B">
      <w:pPr>
        <w:numPr>
          <w:ilvl w:val="0"/>
          <w:numId w:val="45"/>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the publication of data recording the main reported condition of new processed ADP applications by award type.  </w:t>
      </w:r>
    </w:p>
    <w:p w14:paraId="6E25695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Arial" w:eastAsia="Times New Roman" w:hAnsi="Arial" w:cs="Arial"/>
          <w:lang w:eastAsia="en-GB"/>
        </w:rPr>
        <w:t>  </w:t>
      </w:r>
    </w:p>
    <w:p w14:paraId="2C46106F" w14:textId="3EA7E27A"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The role of extra costs disability support in cushioning the effect on financial stability of living with a fluctuating condition cannot be overstated. Fluctuating income levels can be a result of fluctuating conditions; for example, people with these conditions or their carers often </w:t>
      </w:r>
      <w:proofErr w:type="gramStart"/>
      <w:r w:rsidRPr="00995F3B">
        <w:rPr>
          <w:rFonts w:ascii="Tahoma" w:eastAsia="Times New Roman" w:hAnsi="Tahoma" w:cs="Tahoma"/>
          <w:sz w:val="22"/>
          <w:szCs w:val="22"/>
          <w:lang w:eastAsia="en-GB"/>
        </w:rPr>
        <w:t>have to</w:t>
      </w:r>
      <w:proofErr w:type="gramEnd"/>
      <w:r w:rsidRPr="00995F3B">
        <w:rPr>
          <w:rFonts w:ascii="Tahoma" w:eastAsia="Times New Roman" w:hAnsi="Tahoma" w:cs="Tahoma"/>
          <w:sz w:val="22"/>
          <w:szCs w:val="22"/>
          <w:lang w:eastAsia="en-GB"/>
        </w:rPr>
        <w:t xml:space="preserve"> take unpaid leave. Research undertaken by the DWP</w:t>
      </w:r>
      <w:r w:rsidR="00CF63D6">
        <w:rPr>
          <w:rStyle w:val="FootnoteReference"/>
          <w:rFonts w:ascii="Tahoma" w:eastAsia="Times New Roman" w:hAnsi="Tahoma" w:cs="Tahoma"/>
          <w:sz w:val="22"/>
          <w:szCs w:val="22"/>
          <w:lang w:eastAsia="en-GB"/>
        </w:rPr>
        <w:footnoteReference w:id="8"/>
      </w:r>
      <w:r w:rsidR="00CF63D6">
        <w:rPr>
          <w:rFonts w:ascii="Tahoma" w:eastAsia="Times New Roman" w:hAnsi="Tahoma" w:cs="Tahoma"/>
          <w:sz w:val="22"/>
          <w:szCs w:val="22"/>
          <w:lang w:eastAsia="en-GB"/>
        </w:rPr>
        <w:t xml:space="preserve"> </w:t>
      </w:r>
      <w:r w:rsidRPr="00995F3B">
        <w:rPr>
          <w:rFonts w:ascii="Tahoma" w:eastAsia="Times New Roman" w:hAnsi="Tahoma" w:cs="Tahoma"/>
          <w:sz w:val="22"/>
          <w:szCs w:val="22"/>
          <w:lang w:eastAsia="en-GB"/>
        </w:rPr>
        <w:t>found that participants who reported having positive wellbeing described themselves as financially comfortable. In contrast, persistent and significant money worries was found to be prevalent among those with poor wellbeing.  </w:t>
      </w:r>
    </w:p>
    <w:p w14:paraId="16F13B3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3F7A1628"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16. If there was an opportunity to consider alternative approaches to a points-based system to understand disabled people’s needs, what alternatives would you propose (if any)?</w:t>
      </w:r>
      <w:r w:rsidRPr="00995F3B">
        <w:rPr>
          <w:rFonts w:ascii="Tahoma" w:eastAsia="Times New Roman" w:hAnsi="Tahoma" w:cs="Tahoma"/>
          <w:color w:val="333333"/>
          <w:sz w:val="22"/>
          <w:szCs w:val="22"/>
          <w:lang w:eastAsia="en-GB"/>
        </w:rPr>
        <w:t> </w:t>
      </w:r>
    </w:p>
    <w:p w14:paraId="49B0E08F"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16(a). If you proposed changes, what positive impacts could these have, and for who?</w:t>
      </w:r>
      <w:r w:rsidRPr="00995F3B">
        <w:rPr>
          <w:rFonts w:ascii="Tahoma" w:eastAsia="Times New Roman" w:hAnsi="Tahoma" w:cs="Tahoma"/>
          <w:color w:val="333333"/>
          <w:sz w:val="22"/>
          <w:szCs w:val="22"/>
          <w:lang w:eastAsia="en-GB"/>
        </w:rPr>
        <w:t> </w:t>
      </w:r>
    </w:p>
    <w:p w14:paraId="21A3BA99"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16(b). If you proposed changes, what negative impacts could these have, and for who?</w:t>
      </w:r>
      <w:r w:rsidRPr="00995F3B">
        <w:rPr>
          <w:rFonts w:ascii="Tahoma" w:eastAsia="Times New Roman" w:hAnsi="Tahoma" w:cs="Tahoma"/>
          <w:color w:val="333333"/>
          <w:sz w:val="22"/>
          <w:szCs w:val="22"/>
          <w:lang w:eastAsia="en-GB"/>
        </w:rPr>
        <w:t> </w:t>
      </w:r>
    </w:p>
    <w:p w14:paraId="213A4199"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16(c). If you proposed changes, which of these would you prioritise?</w:t>
      </w:r>
      <w:r w:rsidRPr="00995F3B">
        <w:rPr>
          <w:rFonts w:ascii="Tahoma" w:eastAsia="Times New Roman" w:hAnsi="Tahoma" w:cs="Tahoma"/>
          <w:color w:val="333333"/>
          <w:sz w:val="22"/>
          <w:szCs w:val="22"/>
          <w:lang w:eastAsia="en-GB"/>
        </w:rPr>
        <w:t> </w:t>
      </w:r>
    </w:p>
    <w:p w14:paraId="36FA6E8B" w14:textId="77777777" w:rsidR="006E78FD" w:rsidRDefault="006E78FD" w:rsidP="00995F3B">
      <w:pPr>
        <w:textAlignment w:val="baseline"/>
        <w:rPr>
          <w:rFonts w:ascii="Tahoma" w:eastAsia="Times New Roman" w:hAnsi="Tahoma" w:cs="Tahoma"/>
          <w:sz w:val="22"/>
          <w:szCs w:val="22"/>
          <w:lang w:eastAsia="en-GB"/>
        </w:rPr>
      </w:pPr>
    </w:p>
    <w:p w14:paraId="52F33F08" w14:textId="42C2671C"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strongly believes that the focus must be on the most effective approach to removing barriers to people’s right to equal participation in society and independent living. This is not compatible with a model which is predominantly focused on “impairments” and what people are unable to do. Emphasis must be shifted away from what someone cannot do to what might happen if resources and support were available.  </w:t>
      </w:r>
    </w:p>
    <w:p w14:paraId="58C5F57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DAD37EC" w14:textId="77777777" w:rsidR="00CF63D6" w:rsidRDefault="00CF63D6" w:rsidP="00995F3B">
      <w:pPr>
        <w:textAlignment w:val="baseline"/>
        <w:rPr>
          <w:rFonts w:ascii="Tahoma" w:eastAsia="Times New Roman" w:hAnsi="Tahoma" w:cs="Tahoma"/>
          <w:color w:val="000000"/>
          <w:sz w:val="22"/>
          <w:szCs w:val="22"/>
          <w:lang w:eastAsia="en-GB"/>
        </w:rPr>
      </w:pPr>
    </w:p>
    <w:p w14:paraId="471674FE" w14:textId="77777777" w:rsidR="00CF63D6" w:rsidRDefault="00CF63D6" w:rsidP="00995F3B">
      <w:pPr>
        <w:textAlignment w:val="baseline"/>
        <w:rPr>
          <w:rFonts w:ascii="Tahoma" w:eastAsia="Times New Roman" w:hAnsi="Tahoma" w:cs="Tahoma"/>
          <w:color w:val="000000"/>
          <w:sz w:val="22"/>
          <w:szCs w:val="22"/>
          <w:lang w:eastAsia="en-GB"/>
        </w:rPr>
      </w:pPr>
    </w:p>
    <w:p w14:paraId="7E2C2233" w14:textId="77777777" w:rsidR="00CF63D6" w:rsidRDefault="00CF63D6" w:rsidP="00995F3B">
      <w:pPr>
        <w:textAlignment w:val="baseline"/>
        <w:rPr>
          <w:rFonts w:ascii="Tahoma" w:eastAsia="Times New Roman" w:hAnsi="Tahoma" w:cs="Tahoma"/>
          <w:color w:val="000000"/>
          <w:sz w:val="22"/>
          <w:szCs w:val="22"/>
          <w:lang w:eastAsia="en-GB"/>
        </w:rPr>
      </w:pPr>
    </w:p>
    <w:p w14:paraId="0622D94A" w14:textId="77777777" w:rsidR="00CF63D6" w:rsidRDefault="00CF63D6" w:rsidP="00995F3B">
      <w:pPr>
        <w:textAlignment w:val="baseline"/>
        <w:rPr>
          <w:rFonts w:ascii="Tahoma" w:eastAsia="Times New Roman" w:hAnsi="Tahoma" w:cs="Tahoma"/>
          <w:color w:val="000000"/>
          <w:sz w:val="22"/>
          <w:szCs w:val="22"/>
          <w:lang w:eastAsia="en-GB"/>
        </w:rPr>
      </w:pPr>
    </w:p>
    <w:p w14:paraId="6A893DE8" w14:textId="77777777" w:rsidR="00CF63D6" w:rsidRDefault="00CF63D6" w:rsidP="00995F3B">
      <w:pPr>
        <w:textAlignment w:val="baseline"/>
        <w:rPr>
          <w:rFonts w:ascii="Tahoma" w:eastAsia="Times New Roman" w:hAnsi="Tahoma" w:cs="Tahoma"/>
          <w:color w:val="000000"/>
          <w:sz w:val="22"/>
          <w:szCs w:val="22"/>
          <w:lang w:eastAsia="en-GB"/>
        </w:rPr>
      </w:pPr>
    </w:p>
    <w:p w14:paraId="09FD3D86" w14:textId="77777777" w:rsidR="00CF63D6" w:rsidRDefault="00CF63D6" w:rsidP="00995F3B">
      <w:pPr>
        <w:textAlignment w:val="baseline"/>
        <w:rPr>
          <w:rFonts w:ascii="Tahoma" w:eastAsia="Times New Roman" w:hAnsi="Tahoma" w:cs="Tahoma"/>
          <w:color w:val="000000"/>
          <w:sz w:val="22"/>
          <w:szCs w:val="22"/>
          <w:lang w:eastAsia="en-GB"/>
        </w:rPr>
      </w:pPr>
    </w:p>
    <w:p w14:paraId="2469BEA1" w14:textId="77777777" w:rsidR="00CF63D6" w:rsidRDefault="00CF63D6" w:rsidP="00995F3B">
      <w:pPr>
        <w:textAlignment w:val="baseline"/>
        <w:rPr>
          <w:rFonts w:ascii="Tahoma" w:eastAsia="Times New Roman" w:hAnsi="Tahoma" w:cs="Tahoma"/>
          <w:color w:val="000000"/>
          <w:sz w:val="22"/>
          <w:szCs w:val="22"/>
          <w:lang w:eastAsia="en-GB"/>
        </w:rPr>
      </w:pPr>
    </w:p>
    <w:p w14:paraId="5A2ABF26" w14:textId="77777777" w:rsidR="00CF63D6" w:rsidRDefault="00CF63D6" w:rsidP="00995F3B">
      <w:pPr>
        <w:textAlignment w:val="baseline"/>
        <w:rPr>
          <w:rFonts w:ascii="Tahoma" w:eastAsia="Times New Roman" w:hAnsi="Tahoma" w:cs="Tahoma"/>
          <w:color w:val="000000"/>
          <w:sz w:val="22"/>
          <w:szCs w:val="22"/>
          <w:lang w:eastAsia="en-GB"/>
        </w:rPr>
      </w:pPr>
    </w:p>
    <w:p w14:paraId="3D65BA3B" w14:textId="328937D9"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color w:val="000000"/>
          <w:sz w:val="22"/>
          <w:szCs w:val="22"/>
          <w:lang w:eastAsia="en-GB"/>
        </w:rPr>
        <w:t xml:space="preserve">In the report </w:t>
      </w:r>
      <w:r w:rsidRPr="00995F3B">
        <w:rPr>
          <w:rFonts w:ascii="Tahoma" w:eastAsia="Times New Roman" w:hAnsi="Tahoma" w:cs="Tahoma"/>
          <w:i/>
          <w:iCs/>
          <w:color w:val="000000"/>
          <w:sz w:val="22"/>
          <w:szCs w:val="22"/>
          <w:lang w:eastAsia="en-GB"/>
        </w:rPr>
        <w:t xml:space="preserve">Beyond a Safe and Secure Transition, </w:t>
      </w:r>
      <w:proofErr w:type="spellStart"/>
      <w:r w:rsidRPr="00995F3B">
        <w:rPr>
          <w:rFonts w:ascii="Tahoma" w:eastAsia="Times New Roman" w:hAnsi="Tahoma" w:cs="Tahoma"/>
          <w:i/>
          <w:iCs/>
          <w:color w:val="000000"/>
          <w:sz w:val="22"/>
          <w:szCs w:val="22"/>
          <w:lang w:eastAsia="en-GB"/>
        </w:rPr>
        <w:t>SCoRSS</w:t>
      </w:r>
      <w:proofErr w:type="spellEnd"/>
      <w:r w:rsidR="00CF63D6">
        <w:rPr>
          <w:rFonts w:ascii="Tahoma" w:eastAsia="Times New Roman" w:hAnsi="Tahoma" w:cs="Tahoma"/>
          <w:i/>
          <w:iCs/>
          <w:color w:val="000000"/>
          <w:sz w:val="22"/>
          <w:szCs w:val="22"/>
          <w:lang w:eastAsia="en-GB"/>
        </w:rPr>
        <w:t xml:space="preserve"> </w:t>
      </w:r>
      <w:r w:rsidR="00CF63D6">
        <w:rPr>
          <w:rStyle w:val="FootnoteReference"/>
          <w:rFonts w:ascii="Tahoma" w:eastAsia="Times New Roman" w:hAnsi="Tahoma" w:cs="Tahoma"/>
          <w:i/>
          <w:iCs/>
          <w:color w:val="000000"/>
          <w:sz w:val="22"/>
          <w:szCs w:val="22"/>
          <w:lang w:eastAsia="en-GB"/>
        </w:rPr>
        <w:footnoteReference w:id="9"/>
      </w:r>
      <w:r w:rsidRPr="00995F3B">
        <w:rPr>
          <w:rFonts w:ascii="Tahoma" w:eastAsia="Times New Roman" w:hAnsi="Tahoma" w:cs="Tahoma"/>
          <w:sz w:val="22"/>
          <w:szCs w:val="22"/>
          <w:lang w:eastAsia="en-GB"/>
        </w:rPr>
        <w:t xml:space="preserve"> </w:t>
      </w:r>
      <w:r w:rsidRPr="00995F3B">
        <w:rPr>
          <w:rFonts w:ascii="Tahoma" w:eastAsia="Times New Roman" w:hAnsi="Tahoma" w:cs="Tahoma"/>
          <w:color w:val="000000"/>
          <w:sz w:val="22"/>
          <w:szCs w:val="22"/>
          <w:lang w:eastAsia="en-GB"/>
        </w:rPr>
        <w:t>called for a fundamental review of disability assistance to ensure the system:  </w:t>
      </w:r>
    </w:p>
    <w:p w14:paraId="02A63C88" w14:textId="77777777" w:rsidR="00995F3B" w:rsidRPr="00995F3B" w:rsidRDefault="00995F3B" w:rsidP="00995F3B">
      <w:pPr>
        <w:ind w:left="720"/>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3E6CF1BE" w14:textId="77777777" w:rsidR="00995F3B" w:rsidRPr="00995F3B" w:rsidRDefault="00995F3B" w:rsidP="00995F3B">
      <w:pPr>
        <w:numPr>
          <w:ilvl w:val="0"/>
          <w:numId w:val="46"/>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Has a clear purpose. Disability Assistance should compensate people for the extra costs of having an impairment or health condition, enabling them to realise their rights to participate equally in society and to independent living.  </w:t>
      </w:r>
    </w:p>
    <w:p w14:paraId="7482D2AD" w14:textId="77777777" w:rsidR="00995F3B" w:rsidRPr="00995F3B" w:rsidRDefault="00995F3B" w:rsidP="00995F3B">
      <w:pPr>
        <w:numPr>
          <w:ilvl w:val="0"/>
          <w:numId w:val="46"/>
        </w:numPr>
        <w:ind w:left="1080" w:firstLine="0"/>
        <w:textAlignment w:val="baseline"/>
        <w:rPr>
          <w:rFonts w:ascii="Tahoma" w:eastAsia="Times New Roman" w:hAnsi="Tahoma" w:cs="Tahoma"/>
          <w:sz w:val="22"/>
          <w:szCs w:val="22"/>
          <w:lang w:eastAsia="en-GB"/>
        </w:rPr>
      </w:pPr>
      <w:proofErr w:type="gramStart"/>
      <w:r w:rsidRPr="00995F3B">
        <w:rPr>
          <w:rFonts w:ascii="Tahoma" w:eastAsia="Times New Roman" w:hAnsi="Tahoma" w:cs="Tahoma"/>
          <w:color w:val="000000"/>
          <w:sz w:val="22"/>
          <w:szCs w:val="22"/>
          <w:lang w:eastAsia="en-GB"/>
        </w:rPr>
        <w:t>Is</w:t>
      </w:r>
      <w:proofErr w:type="gramEnd"/>
      <w:r w:rsidRPr="00995F3B">
        <w:rPr>
          <w:rFonts w:ascii="Tahoma" w:eastAsia="Times New Roman" w:hAnsi="Tahoma" w:cs="Tahoma"/>
          <w:color w:val="000000"/>
          <w:sz w:val="22"/>
          <w:szCs w:val="22"/>
          <w:lang w:eastAsia="en-GB"/>
        </w:rPr>
        <w:t xml:space="preserve"> human rights based.  </w:t>
      </w:r>
    </w:p>
    <w:p w14:paraId="59D920B8" w14:textId="77777777" w:rsidR="00995F3B" w:rsidRPr="00995F3B" w:rsidRDefault="00995F3B" w:rsidP="00995F3B">
      <w:pPr>
        <w:numPr>
          <w:ilvl w:val="0"/>
          <w:numId w:val="46"/>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Supports equal participation in society and the right to independent living.  </w:t>
      </w:r>
    </w:p>
    <w:p w14:paraId="79C92601" w14:textId="77777777" w:rsidR="00995F3B" w:rsidRPr="00995F3B" w:rsidRDefault="00995F3B" w:rsidP="00995F3B">
      <w:pPr>
        <w:numPr>
          <w:ilvl w:val="0"/>
          <w:numId w:val="46"/>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Is paid at an adequate rate. One of the fundamental tenets of designing a human rights based social security system is that the support provided should be adequate. The current rate of disability payments does not adequately reflect the extra costs disabled people experience.  </w:t>
      </w:r>
    </w:p>
    <w:p w14:paraId="34C3FB89" w14:textId="77777777" w:rsidR="00995F3B" w:rsidRPr="00995F3B" w:rsidRDefault="00995F3B" w:rsidP="00995F3B">
      <w:pPr>
        <w:numPr>
          <w:ilvl w:val="0"/>
          <w:numId w:val="47"/>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 xml:space="preserve">Provides whole-of-life support. In the longer term, how to address the problems that having separate age payments (child, </w:t>
      </w:r>
      <w:proofErr w:type="gramStart"/>
      <w:r w:rsidRPr="00995F3B">
        <w:rPr>
          <w:rFonts w:ascii="Tahoma" w:eastAsia="Times New Roman" w:hAnsi="Tahoma" w:cs="Tahoma"/>
          <w:color w:val="000000"/>
          <w:sz w:val="22"/>
          <w:szCs w:val="22"/>
          <w:lang w:eastAsia="en-GB"/>
        </w:rPr>
        <w:t>adult</w:t>
      </w:r>
      <w:proofErr w:type="gramEnd"/>
      <w:r w:rsidRPr="00995F3B">
        <w:rPr>
          <w:rFonts w:ascii="Tahoma" w:eastAsia="Times New Roman" w:hAnsi="Tahoma" w:cs="Tahoma"/>
          <w:color w:val="000000"/>
          <w:sz w:val="22"/>
          <w:szCs w:val="22"/>
          <w:lang w:eastAsia="en-GB"/>
        </w:rPr>
        <w:t xml:space="preserve"> and older people) creates for disabled people and how best to resolve these issues to make the system fairer and easier to access for disabled people should be considered.  </w:t>
      </w:r>
    </w:p>
    <w:p w14:paraId="5D958452" w14:textId="77777777" w:rsidR="00995F3B" w:rsidRPr="00995F3B" w:rsidRDefault="00995F3B" w:rsidP="00995F3B">
      <w:pPr>
        <w:numPr>
          <w:ilvl w:val="0"/>
          <w:numId w:val="47"/>
        </w:numPr>
        <w:ind w:left="1080" w:firstLine="0"/>
        <w:textAlignment w:val="baseline"/>
        <w:rPr>
          <w:rFonts w:ascii="Tahoma" w:eastAsia="Times New Roman" w:hAnsi="Tahoma" w:cs="Tahoma"/>
          <w:sz w:val="22"/>
          <w:szCs w:val="22"/>
          <w:lang w:eastAsia="en-GB"/>
        </w:rPr>
      </w:pPr>
      <w:r w:rsidRPr="00995F3B">
        <w:rPr>
          <w:rFonts w:ascii="Tahoma" w:eastAsia="Times New Roman" w:hAnsi="Tahoma" w:cs="Tahoma"/>
          <w:color w:val="000000"/>
          <w:sz w:val="22"/>
          <w:szCs w:val="22"/>
          <w:lang w:eastAsia="en-GB"/>
        </w:rPr>
        <w:t>Interacts well with future social security developments and is well connected to other services. This includes ‘futureproofing’ against any changes to wider income- replacement social security entitlements, as well as ensuring that disability assistance is well-connected to other services.  </w:t>
      </w:r>
    </w:p>
    <w:p w14:paraId="4C02178E"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74E6D4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believes that policy making in this area that is informed by these principles will be effective in striking an appropriate balance to understanding disabled people’s needs.  </w:t>
      </w:r>
    </w:p>
    <w:p w14:paraId="66C38D64"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7714298A"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17. Other than changes to the eligibility criteria, are there any changes you think we could make to Adult Disability Payment to support people’s mobility needs (if any)?</w:t>
      </w:r>
      <w:r w:rsidRPr="00995F3B">
        <w:rPr>
          <w:rFonts w:ascii="Tahoma" w:eastAsia="Times New Roman" w:hAnsi="Tahoma" w:cs="Tahoma"/>
          <w:color w:val="333333"/>
          <w:sz w:val="22"/>
          <w:szCs w:val="22"/>
          <w:lang w:eastAsia="en-GB"/>
        </w:rPr>
        <w:t> </w:t>
      </w:r>
    </w:p>
    <w:p w14:paraId="5B8A88C5"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17(a). If you proposed changes, what positive impacts could these have, and for who?</w:t>
      </w:r>
      <w:r w:rsidRPr="00995F3B">
        <w:rPr>
          <w:rFonts w:ascii="Tahoma" w:eastAsia="Times New Roman" w:hAnsi="Tahoma" w:cs="Tahoma"/>
          <w:color w:val="333333"/>
          <w:sz w:val="22"/>
          <w:szCs w:val="22"/>
          <w:lang w:eastAsia="en-GB"/>
        </w:rPr>
        <w:t> </w:t>
      </w:r>
    </w:p>
    <w:p w14:paraId="6CADCE4C"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17(b). If you proposed changes, what negative impacts could these have, and for who?</w:t>
      </w:r>
      <w:r w:rsidRPr="00995F3B">
        <w:rPr>
          <w:rFonts w:ascii="Tahoma" w:eastAsia="Times New Roman" w:hAnsi="Tahoma" w:cs="Tahoma"/>
          <w:color w:val="333333"/>
          <w:sz w:val="22"/>
          <w:szCs w:val="22"/>
          <w:lang w:eastAsia="en-GB"/>
        </w:rPr>
        <w:t> </w:t>
      </w:r>
    </w:p>
    <w:p w14:paraId="62D0268E" w14:textId="77777777"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color w:val="333333"/>
          <w:sz w:val="22"/>
          <w:szCs w:val="22"/>
          <w:shd w:val="clear" w:color="auto" w:fill="FFFF00"/>
          <w:lang w:eastAsia="en-GB"/>
        </w:rPr>
        <w:t>17(c). If you proposed changes, how would you prioritise these?</w:t>
      </w:r>
      <w:r w:rsidRPr="00995F3B">
        <w:rPr>
          <w:rFonts w:ascii="Tahoma" w:eastAsia="Times New Roman" w:hAnsi="Tahoma" w:cs="Tahoma"/>
          <w:color w:val="333333"/>
          <w:sz w:val="22"/>
          <w:szCs w:val="22"/>
          <w:lang w:eastAsia="en-GB"/>
        </w:rPr>
        <w:t> </w:t>
      </w:r>
    </w:p>
    <w:p w14:paraId="17817796" w14:textId="77777777" w:rsidR="006E78FD" w:rsidRDefault="006E78FD" w:rsidP="00995F3B">
      <w:pPr>
        <w:shd w:val="clear" w:color="auto" w:fill="FFFFFF"/>
        <w:textAlignment w:val="baseline"/>
        <w:rPr>
          <w:rFonts w:ascii="Tahoma" w:eastAsia="Times New Roman" w:hAnsi="Tahoma" w:cs="Tahoma"/>
          <w:i/>
          <w:iCs/>
          <w:sz w:val="22"/>
          <w:szCs w:val="22"/>
          <w:lang w:eastAsia="en-GB"/>
        </w:rPr>
      </w:pPr>
    </w:p>
    <w:p w14:paraId="6663F39E" w14:textId="406FAE60" w:rsidR="00995F3B" w:rsidRPr="00995F3B" w:rsidRDefault="00995F3B" w:rsidP="00995F3B">
      <w:pPr>
        <w:shd w:val="clear" w:color="auto" w:fill="FFFFFF"/>
        <w:textAlignment w:val="baseline"/>
        <w:rPr>
          <w:rFonts w:ascii="Segoe UI" w:eastAsia="Times New Roman" w:hAnsi="Segoe UI" w:cs="Segoe UI"/>
          <w:sz w:val="18"/>
          <w:szCs w:val="18"/>
          <w:lang w:eastAsia="en-GB"/>
        </w:rPr>
      </w:pPr>
      <w:proofErr w:type="gramStart"/>
      <w:r w:rsidRPr="00995F3B">
        <w:rPr>
          <w:rFonts w:ascii="Tahoma" w:eastAsia="Times New Roman" w:hAnsi="Tahoma" w:cs="Tahoma"/>
          <w:i/>
          <w:iCs/>
          <w:sz w:val="22"/>
          <w:szCs w:val="22"/>
          <w:lang w:eastAsia="en-GB"/>
        </w:rPr>
        <w:t>Clients</w:t>
      </w:r>
      <w:proofErr w:type="gramEnd"/>
      <w:r w:rsidRPr="00995F3B">
        <w:rPr>
          <w:rFonts w:ascii="Tahoma" w:eastAsia="Times New Roman" w:hAnsi="Tahoma" w:cs="Tahoma"/>
          <w:i/>
          <w:iCs/>
          <w:sz w:val="22"/>
          <w:szCs w:val="22"/>
          <w:lang w:eastAsia="en-GB"/>
        </w:rPr>
        <w:t xml:space="preserve"> individuality is not taken fully into account. I have clients who understand their conditions fully and others who do not, but if both have the same physical condition the person who understands theirs better is often scored lower…Conditions should not be met on a person's understanding of their illness at all, but on how that affects their lives daily and to what extent. Every illness affects people differently and there is too much generalising for it to be correct. </w:t>
      </w:r>
      <w:r w:rsidRPr="00995F3B">
        <w:rPr>
          <w:rFonts w:ascii="Tahoma" w:eastAsia="Times New Roman" w:hAnsi="Tahoma" w:cs="Tahoma"/>
          <w:sz w:val="22"/>
          <w:szCs w:val="22"/>
          <w:lang w:eastAsia="en-GB"/>
        </w:rPr>
        <w:t>(CAS Survey Response February-March 2021) </w:t>
      </w:r>
    </w:p>
    <w:p w14:paraId="05929C74" w14:textId="77777777" w:rsidR="006E78FD" w:rsidRDefault="006E78FD" w:rsidP="00995F3B">
      <w:pPr>
        <w:textAlignment w:val="baseline"/>
        <w:rPr>
          <w:rFonts w:ascii="Tahoma" w:eastAsia="Times New Roman" w:hAnsi="Tahoma" w:cs="Tahoma"/>
          <w:sz w:val="22"/>
          <w:szCs w:val="22"/>
          <w:lang w:eastAsia="en-GB"/>
        </w:rPr>
      </w:pPr>
    </w:p>
    <w:p w14:paraId="2385F308" w14:textId="5CD57FBF"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While Adult Disability Payment has introduced welcome changes that steer decision makers toward considering cases holistically, the approach is still fundamentally structured around ascertaining the extent to which a health condition or impairment is restricting specific mobility functions. No real account is taken of the social, </w:t>
      </w:r>
      <w:proofErr w:type="gramStart"/>
      <w:r w:rsidRPr="00995F3B">
        <w:rPr>
          <w:rFonts w:ascii="Tahoma" w:eastAsia="Times New Roman" w:hAnsi="Tahoma" w:cs="Tahoma"/>
          <w:sz w:val="22"/>
          <w:szCs w:val="22"/>
          <w:lang w:eastAsia="en-GB"/>
        </w:rPr>
        <w:t>practical</w:t>
      </w:r>
      <w:proofErr w:type="gramEnd"/>
      <w:r w:rsidRPr="00995F3B">
        <w:rPr>
          <w:rFonts w:ascii="Tahoma" w:eastAsia="Times New Roman" w:hAnsi="Tahoma" w:cs="Tahoma"/>
          <w:sz w:val="22"/>
          <w:szCs w:val="22"/>
          <w:lang w:eastAsia="en-GB"/>
        </w:rPr>
        <w:t xml:space="preserve"> and environmental barriers that prevent disabled people from exercising choice and control.  </w:t>
      </w:r>
    </w:p>
    <w:p w14:paraId="64C92C5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14B69C1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lastRenderedPageBreak/>
        <w:t>The current approach does not fully capture the life limiting and financial impacts on someone’s ability to live an independent life, such as access to accessible transport. These real-world limitations on mobility must be fully considered if the purpose of ADP is to be realised.  </w:t>
      </w:r>
    </w:p>
    <w:p w14:paraId="3C8EBE5A"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B294BAD"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CAS views independent advice and support as critical to the claimant experience. Access to advice was identified in the </w:t>
      </w:r>
      <w:proofErr w:type="gramStart"/>
      <w:r w:rsidRPr="00995F3B">
        <w:rPr>
          <w:rFonts w:ascii="Tahoma" w:eastAsia="Times New Roman" w:hAnsi="Tahoma" w:cs="Tahoma"/>
          <w:sz w:val="22"/>
          <w:szCs w:val="22"/>
          <w:lang w:eastAsia="en-GB"/>
        </w:rPr>
        <w:t>Grey</w:t>
      </w:r>
      <w:proofErr w:type="gramEnd"/>
      <w:r w:rsidRPr="00995F3B">
        <w:rPr>
          <w:rFonts w:ascii="Tahoma" w:eastAsia="Times New Roman" w:hAnsi="Tahoma" w:cs="Tahoma"/>
          <w:sz w:val="22"/>
          <w:szCs w:val="22"/>
          <w:lang w:eastAsia="en-GB"/>
        </w:rPr>
        <w:t xml:space="preserve"> report as a source of inconsistency in PIP decision making. Claimants who reported satisfaction with the process tended to have had access to additional support with their application (page 55).  </w:t>
      </w:r>
    </w:p>
    <w:p w14:paraId="0A49028B"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DF3480B" w14:textId="6488CE5A" w:rsidR="00995F3B"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Tackling delays is crucial to improving the claimant experience. Delays cause considerable distress and can entrench financial hardship. Social Security Scotland data shows that median processing times have increased month on month and sat at 79 days in January 2023. Of the 3,130 new applications processed in January 2023, the majority (1,105 in numbers) were processed in 81-100 days.  </w:t>
      </w:r>
    </w:p>
    <w:p w14:paraId="07627A1A" w14:textId="43CCCF0A" w:rsidR="006E78FD" w:rsidRPr="00CF63D6" w:rsidRDefault="006E78FD" w:rsidP="00CF63D6">
      <w:pPr>
        <w:textAlignment w:val="baseline"/>
        <w:rPr>
          <w:rFonts w:ascii="Segoe UI" w:eastAsia="Times New Roman" w:hAnsi="Segoe UI" w:cs="Segoe UI"/>
          <w:sz w:val="18"/>
          <w:szCs w:val="18"/>
          <w:lang w:eastAsia="en-GB"/>
        </w:rPr>
      </w:pPr>
    </w:p>
    <w:p w14:paraId="6C117E14" w14:textId="77777777" w:rsidR="006E78FD" w:rsidRDefault="006E78FD" w:rsidP="00995F3B">
      <w:pPr>
        <w:ind w:left="840" w:right="840"/>
        <w:textAlignment w:val="baseline"/>
        <w:rPr>
          <w:rFonts w:ascii="Tahoma" w:eastAsia="Times New Roman" w:hAnsi="Tahoma" w:cs="Tahoma"/>
          <w:b/>
          <w:bCs/>
          <w:sz w:val="22"/>
          <w:szCs w:val="22"/>
          <w:lang w:eastAsia="en-GB"/>
        </w:rPr>
      </w:pPr>
    </w:p>
    <w:p w14:paraId="7B96AF85" w14:textId="67F2E393"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b/>
          <w:bCs/>
          <w:sz w:val="22"/>
          <w:szCs w:val="22"/>
          <w:lang w:eastAsia="en-GB"/>
        </w:rPr>
        <w:t>Citizen’s Alert:</w:t>
      </w:r>
      <w:r w:rsidRPr="00995F3B">
        <w:rPr>
          <w:rFonts w:ascii="Tahoma" w:eastAsia="Times New Roman" w:hAnsi="Tahoma" w:cs="Tahoma"/>
          <w:sz w:val="22"/>
          <w:szCs w:val="22"/>
          <w:lang w:eastAsia="en-GB"/>
        </w:rPr>
        <w:t xml:space="preserve"> An East of Scotland CAB reports on the 2nd</w:t>
      </w:r>
      <w:r w:rsidRPr="00995F3B">
        <w:rPr>
          <w:rFonts w:ascii="Tahoma" w:eastAsia="Times New Roman" w:hAnsi="Tahoma" w:cs="Tahoma"/>
          <w:sz w:val="13"/>
          <w:szCs w:val="13"/>
          <w:vertAlign w:val="superscript"/>
          <w:lang w:eastAsia="en-GB"/>
        </w:rPr>
        <w:t xml:space="preserve"> </w:t>
      </w:r>
      <w:r w:rsidRPr="00995F3B">
        <w:rPr>
          <w:rFonts w:ascii="Tahoma" w:eastAsia="Times New Roman" w:hAnsi="Tahoma" w:cs="Tahoma"/>
          <w:sz w:val="22"/>
          <w:szCs w:val="22"/>
          <w:lang w:eastAsia="en-GB"/>
        </w:rPr>
        <w:t xml:space="preserve">of March 2023 reports on the impact of delays to a decision on an application for ADP completed on the 24th of October 2022 on a client with progressive degeneration of the spine and his </w:t>
      </w:r>
      <w:proofErr w:type="spellStart"/>
      <w:r w:rsidRPr="00995F3B">
        <w:rPr>
          <w:rFonts w:ascii="Tahoma" w:eastAsia="Times New Roman" w:hAnsi="Tahoma" w:cs="Tahoma"/>
          <w:sz w:val="22"/>
          <w:szCs w:val="22"/>
          <w:lang w:eastAsia="en-GB"/>
        </w:rPr>
        <w:t>carer</w:t>
      </w:r>
      <w:proofErr w:type="spellEnd"/>
      <w:r w:rsidRPr="00995F3B">
        <w:rPr>
          <w:rFonts w:ascii="Tahoma" w:eastAsia="Times New Roman" w:hAnsi="Tahoma" w:cs="Tahoma"/>
          <w:sz w:val="22"/>
          <w:szCs w:val="22"/>
          <w:lang w:eastAsia="en-GB"/>
        </w:rPr>
        <w:t>. The adviser reports that the carer, who is dyslexic, “stated that her cheerful positive attitude has been replaced by a sense of foreboding when the phone rings…. She feels overwhelmed, she lives in dread of receiving no money, she fears waiting for payments and receiving the wrong amount”.  </w:t>
      </w:r>
    </w:p>
    <w:p w14:paraId="5ED86DE3"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FFC7EF3" w14:textId="77777777" w:rsidR="00995F3B" w:rsidRPr="00995F3B" w:rsidRDefault="00995F3B" w:rsidP="00995F3B">
      <w:pPr>
        <w:ind w:left="840" w:right="840"/>
        <w:textAlignment w:val="baseline"/>
        <w:rPr>
          <w:rFonts w:ascii="Segoe UI" w:eastAsia="Times New Roman" w:hAnsi="Segoe UI" w:cs="Segoe UI"/>
          <w:sz w:val="18"/>
          <w:szCs w:val="18"/>
          <w:lang w:eastAsia="en-GB"/>
        </w:rPr>
      </w:pPr>
      <w:r w:rsidRPr="00995F3B">
        <w:rPr>
          <w:rFonts w:ascii="Tahoma" w:eastAsia="Times New Roman" w:hAnsi="Tahoma" w:cs="Tahoma"/>
          <w:b/>
          <w:bCs/>
          <w:sz w:val="22"/>
          <w:szCs w:val="22"/>
          <w:lang w:eastAsia="en-GB"/>
        </w:rPr>
        <w:t>Citizen’s Alert:</w:t>
      </w:r>
      <w:r w:rsidRPr="00995F3B">
        <w:rPr>
          <w:rFonts w:ascii="Tahoma" w:eastAsia="Times New Roman" w:hAnsi="Tahoma" w:cs="Tahoma"/>
          <w:sz w:val="22"/>
          <w:szCs w:val="22"/>
          <w:lang w:eastAsia="en-GB"/>
        </w:rPr>
        <w:t xml:space="preserve"> An East of Scotland CAB Reports of delays in processing an ADP application triggering “a sense of outrage, considerable stress, anxiety and uncertainty” in the client. The case was reported on 1st March 2023 and concerns an application submitted on 17th July 2022.  </w:t>
      </w:r>
    </w:p>
    <w:p w14:paraId="049EEFD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062FFF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believes that it is essential, in line with the human rights model of disability, that those who conduct the assessments are qualified and trained in that model.  </w:t>
      </w:r>
    </w:p>
    <w:p w14:paraId="510274CE"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6647E703"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is calling for an effective audit system specifically tailored to Adult Disability Payment to ensure that the aim of getting clearly communicated, fully justified decisions right first time in most cases is achieved.  </w:t>
      </w:r>
    </w:p>
    <w:p w14:paraId="6F7658AC" w14:textId="77777777" w:rsidR="00995F3B" w:rsidRPr="00995F3B" w:rsidRDefault="00995F3B" w:rsidP="00995F3B">
      <w:pPr>
        <w:ind w:left="720"/>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A349E9E"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CAS strongly emphasises the indispensable role of co-design. This should take the form of a partnership with people who use Scotland’s social security system, those likely to be affected by changes to it and those who are currently excluded. We would encourage the Scottish Government to deploy a range of participatory methods, with a focus on the most effective ways to include those who face the biggest barriers and are the least likely to become involved in such a process. CAS is one of several stakeholders in an excellent position to support this work.  </w:t>
      </w:r>
    </w:p>
    <w:p w14:paraId="3FB5EF09"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41A00BBA" w14:textId="232F93E4" w:rsidR="00995F3B" w:rsidRDefault="00995F3B" w:rsidP="00995F3B">
      <w:pPr>
        <w:textAlignment w:val="baseline"/>
        <w:rPr>
          <w:rFonts w:ascii="Tahoma" w:eastAsia="Times New Roman" w:hAnsi="Tahoma" w:cs="Tahoma"/>
          <w:sz w:val="22"/>
          <w:szCs w:val="22"/>
          <w:lang w:eastAsia="en-GB"/>
        </w:rPr>
      </w:pPr>
      <w:r w:rsidRPr="00995F3B">
        <w:rPr>
          <w:rFonts w:ascii="Tahoma" w:eastAsia="Times New Roman" w:hAnsi="Tahoma" w:cs="Tahoma"/>
          <w:sz w:val="22"/>
          <w:szCs w:val="22"/>
          <w:lang w:eastAsia="en-GB"/>
        </w:rPr>
        <w:t>Minimising both the use and the scope of assessments is key to improving the process for claimants; if ADP delivers on this feature, it will represent significant progress. Realising the approach laid out in the decision makers guidance to informal observations is essential if mobility needs are to be assessed more accurately; where made these observations can provide important insights if explored with claimants.  </w:t>
      </w:r>
    </w:p>
    <w:p w14:paraId="734962D3" w14:textId="6161200D" w:rsidR="00CF63D6" w:rsidRDefault="00CF63D6" w:rsidP="00995F3B">
      <w:pPr>
        <w:textAlignment w:val="baseline"/>
        <w:rPr>
          <w:rFonts w:ascii="Tahoma" w:eastAsia="Times New Roman" w:hAnsi="Tahoma" w:cs="Tahoma"/>
          <w:sz w:val="22"/>
          <w:szCs w:val="22"/>
          <w:lang w:eastAsia="en-GB"/>
        </w:rPr>
      </w:pPr>
    </w:p>
    <w:p w14:paraId="66178609" w14:textId="2F7DF604" w:rsidR="00CF63D6" w:rsidRDefault="00CF63D6" w:rsidP="00995F3B">
      <w:pPr>
        <w:textAlignment w:val="baseline"/>
        <w:rPr>
          <w:rFonts w:ascii="Tahoma" w:eastAsia="Times New Roman" w:hAnsi="Tahoma" w:cs="Tahoma"/>
          <w:sz w:val="22"/>
          <w:szCs w:val="22"/>
          <w:lang w:eastAsia="en-GB"/>
        </w:rPr>
      </w:pPr>
    </w:p>
    <w:p w14:paraId="0E53BCC4" w14:textId="3D7D5F5B" w:rsidR="00CF63D6" w:rsidRDefault="00CF63D6" w:rsidP="00995F3B">
      <w:pPr>
        <w:textAlignment w:val="baseline"/>
        <w:rPr>
          <w:rFonts w:ascii="Tahoma" w:eastAsia="Times New Roman" w:hAnsi="Tahoma" w:cs="Tahoma"/>
          <w:sz w:val="22"/>
          <w:szCs w:val="22"/>
          <w:lang w:eastAsia="en-GB"/>
        </w:rPr>
      </w:pPr>
    </w:p>
    <w:p w14:paraId="0DBFE9B9" w14:textId="16761283" w:rsidR="00CF63D6" w:rsidRDefault="00CF63D6" w:rsidP="00995F3B">
      <w:pPr>
        <w:textAlignment w:val="baseline"/>
        <w:rPr>
          <w:rFonts w:ascii="Tahoma" w:eastAsia="Times New Roman" w:hAnsi="Tahoma" w:cs="Tahoma"/>
          <w:sz w:val="22"/>
          <w:szCs w:val="22"/>
          <w:lang w:eastAsia="en-GB"/>
        </w:rPr>
      </w:pPr>
    </w:p>
    <w:p w14:paraId="4AB0D6D3" w14:textId="7D2E2F12" w:rsidR="00CF63D6" w:rsidRDefault="00CF63D6" w:rsidP="00995F3B">
      <w:pPr>
        <w:textAlignment w:val="baseline"/>
        <w:rPr>
          <w:rFonts w:ascii="Tahoma" w:eastAsia="Times New Roman" w:hAnsi="Tahoma" w:cs="Tahoma"/>
          <w:sz w:val="22"/>
          <w:szCs w:val="22"/>
          <w:lang w:eastAsia="en-GB"/>
        </w:rPr>
      </w:pPr>
    </w:p>
    <w:p w14:paraId="6FD0BE3F" w14:textId="77777777" w:rsidR="00CF63D6" w:rsidRPr="00995F3B" w:rsidRDefault="00CF63D6" w:rsidP="00995F3B">
      <w:pPr>
        <w:textAlignment w:val="baseline"/>
        <w:rPr>
          <w:rFonts w:ascii="Segoe UI" w:eastAsia="Times New Roman" w:hAnsi="Segoe UI" w:cs="Segoe UI"/>
          <w:sz w:val="18"/>
          <w:szCs w:val="18"/>
          <w:lang w:eastAsia="en-GB"/>
        </w:rPr>
      </w:pPr>
    </w:p>
    <w:p w14:paraId="33EEC825"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Segoe UI" w:eastAsia="Times New Roman" w:hAnsi="Segoe UI" w:cs="Segoe UI"/>
          <w:sz w:val="18"/>
          <w:szCs w:val="18"/>
          <w:lang w:eastAsia="en-GB"/>
        </w:rPr>
        <w:t> </w:t>
      </w:r>
    </w:p>
    <w:p w14:paraId="6A810AA8" w14:textId="761EB2E2"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18. How can the independent review ensure that any recommendations it makes are both deliverable and affordable? Please give reasons for your answer.</w:t>
      </w:r>
      <w:r w:rsidRPr="00995F3B">
        <w:rPr>
          <w:rFonts w:ascii="Tahoma" w:eastAsia="Times New Roman" w:hAnsi="Tahoma" w:cs="Tahoma"/>
          <w:color w:val="333333"/>
          <w:sz w:val="22"/>
          <w:szCs w:val="22"/>
          <w:lang w:eastAsia="en-GB"/>
        </w:rPr>
        <w:t> </w:t>
      </w:r>
    </w:p>
    <w:p w14:paraId="12C17E6B" w14:textId="241B7B28" w:rsidR="006E78FD" w:rsidRDefault="006E78FD" w:rsidP="00995F3B">
      <w:pPr>
        <w:shd w:val="clear" w:color="auto" w:fill="FFFFFF"/>
        <w:textAlignment w:val="baseline"/>
        <w:rPr>
          <w:rFonts w:ascii="Tahoma" w:eastAsia="Times New Roman" w:hAnsi="Tahoma" w:cs="Tahoma"/>
          <w:color w:val="333333"/>
          <w:sz w:val="22"/>
          <w:szCs w:val="22"/>
          <w:lang w:eastAsia="en-GB"/>
        </w:rPr>
      </w:pPr>
    </w:p>
    <w:p w14:paraId="4D506E6B" w14:textId="77777777" w:rsidR="006E78FD" w:rsidRPr="00995F3B" w:rsidRDefault="006E78FD" w:rsidP="00995F3B">
      <w:pPr>
        <w:shd w:val="clear" w:color="auto" w:fill="FFFFFF"/>
        <w:textAlignment w:val="baseline"/>
        <w:rPr>
          <w:rFonts w:ascii="Segoe UI" w:eastAsia="Times New Roman" w:hAnsi="Segoe UI" w:cs="Segoe UI"/>
          <w:sz w:val="18"/>
          <w:szCs w:val="18"/>
          <w:lang w:eastAsia="en-GB"/>
        </w:rPr>
      </w:pPr>
    </w:p>
    <w:p w14:paraId="7382B95A" w14:textId="730F9669" w:rsidR="00995F3B" w:rsidRPr="00995F3B" w:rsidRDefault="00995F3B" w:rsidP="00995F3B">
      <w:pPr>
        <w:shd w:val="clear" w:color="auto" w:fill="FFFFFF"/>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shd w:val="clear" w:color="auto" w:fill="FFFFFF"/>
          <w:lang w:eastAsia="en-GB"/>
        </w:rPr>
        <w:t>We recommend starting from the position of the Disability and Carer Benefits Expert Advisory Group that reducing welfare expenditure is not the purpose of this consultation and subsequent review</w:t>
      </w:r>
      <w:r w:rsidR="00CF63D6">
        <w:rPr>
          <w:rStyle w:val="FootnoteReference"/>
          <w:rFonts w:ascii="Tahoma" w:eastAsia="Times New Roman" w:hAnsi="Tahoma" w:cs="Tahoma"/>
          <w:sz w:val="22"/>
          <w:szCs w:val="22"/>
          <w:shd w:val="clear" w:color="auto" w:fill="FFFFFF"/>
          <w:lang w:eastAsia="en-GB"/>
        </w:rPr>
        <w:footnoteReference w:id="10"/>
      </w:r>
      <w:r w:rsidRPr="00995F3B">
        <w:rPr>
          <w:rFonts w:ascii="Tahoma" w:eastAsia="Times New Roman" w:hAnsi="Tahoma" w:cs="Tahoma"/>
          <w:sz w:val="22"/>
          <w:szCs w:val="22"/>
          <w:shd w:val="clear" w:color="auto" w:fill="FFFFFF"/>
          <w:lang w:eastAsia="en-GB"/>
        </w:rPr>
        <w:t>. </w:t>
      </w:r>
      <w:r w:rsidRPr="00995F3B">
        <w:rPr>
          <w:rFonts w:ascii="Tahoma" w:eastAsia="Times New Roman" w:hAnsi="Tahoma" w:cs="Tahoma"/>
          <w:sz w:val="22"/>
          <w:szCs w:val="22"/>
          <w:lang w:eastAsia="en-GB"/>
        </w:rPr>
        <w:t> </w:t>
      </w:r>
    </w:p>
    <w:p w14:paraId="36B74A25" w14:textId="77777777" w:rsidR="00CF63D6" w:rsidRDefault="00CF63D6" w:rsidP="00995F3B">
      <w:pPr>
        <w:textAlignment w:val="baseline"/>
        <w:rPr>
          <w:rFonts w:ascii="Tahoma" w:eastAsia="Times New Roman" w:hAnsi="Tahoma" w:cs="Tahoma"/>
          <w:sz w:val="22"/>
          <w:szCs w:val="22"/>
          <w:lang w:eastAsia="en-GB"/>
        </w:rPr>
      </w:pPr>
    </w:p>
    <w:p w14:paraId="790DA83B" w14:textId="6E93E960"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The costs of developing a disability benefit adequate to support disabled people’s needs should not be viewed in isolation. </w:t>
      </w:r>
      <w:r w:rsidR="00CF63D6">
        <w:rPr>
          <w:rFonts w:ascii="Tahoma" w:eastAsia="Times New Roman" w:hAnsi="Tahoma" w:cs="Tahoma"/>
          <w:sz w:val="22"/>
          <w:szCs w:val="22"/>
          <w:lang w:eastAsia="en-GB"/>
        </w:rPr>
        <w:t xml:space="preserve">An overall analysis of the public </w:t>
      </w:r>
      <w:r w:rsidR="00991A68">
        <w:rPr>
          <w:rFonts w:ascii="Tahoma" w:eastAsia="Times New Roman" w:hAnsi="Tahoma" w:cs="Tahoma"/>
          <w:sz w:val="22"/>
          <w:szCs w:val="22"/>
          <w:lang w:eastAsia="en-GB"/>
        </w:rPr>
        <w:t>expenditure</w:t>
      </w:r>
      <w:r w:rsidR="00CF63D6">
        <w:rPr>
          <w:rFonts w:ascii="Tahoma" w:eastAsia="Times New Roman" w:hAnsi="Tahoma" w:cs="Tahoma"/>
          <w:sz w:val="22"/>
          <w:szCs w:val="22"/>
          <w:lang w:eastAsia="en-GB"/>
        </w:rPr>
        <w:t xml:space="preserve"> impact must be considered. </w:t>
      </w:r>
      <w:r w:rsidRPr="00995F3B">
        <w:rPr>
          <w:rFonts w:ascii="Tahoma" w:eastAsia="Times New Roman" w:hAnsi="Tahoma" w:cs="Tahoma"/>
          <w:sz w:val="22"/>
          <w:szCs w:val="22"/>
          <w:lang w:eastAsia="en-GB"/>
        </w:rPr>
        <w:t>Disabled people are likely to have lower living standards than the wider population. More than half of the most deprived tenth of the population are disabled, though even most of this group do not receive disability benefits</w:t>
      </w:r>
      <w:r w:rsidR="00CF63D6">
        <w:rPr>
          <w:rStyle w:val="FootnoteReference"/>
          <w:rFonts w:ascii="Tahoma" w:eastAsia="Times New Roman" w:hAnsi="Tahoma" w:cs="Tahoma"/>
          <w:sz w:val="22"/>
          <w:szCs w:val="22"/>
          <w:lang w:eastAsia="en-GB"/>
        </w:rPr>
        <w:footnoteReference w:id="11"/>
      </w:r>
      <w:r w:rsidRPr="00995F3B">
        <w:rPr>
          <w:rFonts w:ascii="Tahoma" w:eastAsia="Times New Roman" w:hAnsi="Tahoma" w:cs="Tahoma"/>
          <w:sz w:val="22"/>
          <w:szCs w:val="22"/>
          <w:lang w:eastAsia="en-GB"/>
        </w:rPr>
        <w:t>. Our data support this; nearly half (44%) of all clients who received advice from the network about ADP also received advice about Universal Credit, 20% received advice about finance and charitable support.  </w:t>
      </w:r>
    </w:p>
    <w:p w14:paraId="1BFBC710"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25106C62" w14:textId="0549E5E0"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Finally, CAS notes that any recommendations that improve the decision-making process and have the effect of reducing delays and reducing the burden of challenges to decisions and complaints are likely to reduce the overall cost of delivering ADP. The PIP experience demonstrates this. At the start of 2019 the Office for Budget Responsibility revised the estimated cost of the move to PIP from to DLA to account for modifications to the PIP eligibility criteria following multiple legal challenges and the high number of appeals pursued by claimants, predicting an overspend of at least £1.5 billion</w:t>
      </w:r>
      <w:r w:rsidR="00CF63D6">
        <w:rPr>
          <w:rStyle w:val="FootnoteReference"/>
          <w:rFonts w:ascii="Tahoma" w:eastAsia="Times New Roman" w:hAnsi="Tahoma" w:cs="Tahoma"/>
          <w:sz w:val="22"/>
          <w:szCs w:val="22"/>
          <w:lang w:eastAsia="en-GB"/>
        </w:rPr>
        <w:footnoteReference w:id="12"/>
      </w:r>
      <w:r w:rsidRPr="00995F3B">
        <w:rPr>
          <w:rFonts w:ascii="Tahoma" w:eastAsia="Times New Roman" w:hAnsi="Tahoma" w:cs="Tahoma"/>
          <w:sz w:val="22"/>
          <w:szCs w:val="22"/>
          <w:lang w:eastAsia="en-GB"/>
        </w:rPr>
        <w:t>.  </w:t>
      </w:r>
    </w:p>
    <w:p w14:paraId="021AAE97"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54A8992B" w14:textId="06B8343C" w:rsidR="00995F3B" w:rsidRDefault="00995F3B" w:rsidP="00995F3B">
      <w:pPr>
        <w:shd w:val="clear" w:color="auto" w:fill="FFFFFF"/>
        <w:textAlignment w:val="baseline"/>
        <w:rPr>
          <w:rFonts w:ascii="Tahoma" w:eastAsia="Times New Roman" w:hAnsi="Tahoma" w:cs="Tahoma"/>
          <w:color w:val="333333"/>
          <w:sz w:val="22"/>
          <w:szCs w:val="22"/>
          <w:lang w:eastAsia="en-GB"/>
        </w:rPr>
      </w:pPr>
      <w:r w:rsidRPr="00995F3B">
        <w:rPr>
          <w:rFonts w:ascii="Tahoma" w:eastAsia="Times New Roman" w:hAnsi="Tahoma" w:cs="Tahoma"/>
          <w:color w:val="333333"/>
          <w:sz w:val="22"/>
          <w:szCs w:val="22"/>
          <w:shd w:val="clear" w:color="auto" w:fill="FFFF00"/>
          <w:lang w:eastAsia="en-GB"/>
        </w:rPr>
        <w:t>19. How can the independent review consider the impact of any recommendations on existing “passporting” arrangements?</w:t>
      </w:r>
      <w:r w:rsidRPr="00995F3B">
        <w:rPr>
          <w:rFonts w:ascii="Tahoma" w:eastAsia="Times New Roman" w:hAnsi="Tahoma" w:cs="Tahoma"/>
          <w:color w:val="333333"/>
          <w:sz w:val="22"/>
          <w:szCs w:val="22"/>
          <w:lang w:eastAsia="en-GB"/>
        </w:rPr>
        <w:t> </w:t>
      </w:r>
    </w:p>
    <w:p w14:paraId="63B89E0A" w14:textId="77777777" w:rsidR="00CF63D6" w:rsidRPr="00995F3B" w:rsidRDefault="00CF63D6" w:rsidP="00995F3B">
      <w:pPr>
        <w:shd w:val="clear" w:color="auto" w:fill="FFFFFF"/>
        <w:textAlignment w:val="baseline"/>
        <w:rPr>
          <w:rFonts w:ascii="Segoe UI" w:eastAsia="Times New Roman" w:hAnsi="Segoe UI" w:cs="Segoe UI"/>
          <w:sz w:val="18"/>
          <w:szCs w:val="18"/>
          <w:lang w:eastAsia="en-GB"/>
        </w:rPr>
      </w:pPr>
    </w:p>
    <w:p w14:paraId="6308D6F2"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The risk to passported benefits due to changes in the mobility criteria are small as they are not a source of passporting to other UK or devolved benefits. Extending the mobility criteria could impact on Motability resulting in more applications to the Scheme but increasing mobility has positive impacts across the public sector.  </w:t>
      </w:r>
    </w:p>
    <w:p w14:paraId="652AE7F7"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3A11D7B5" w14:textId="77777777" w:rsidR="00995F3B" w:rsidRPr="00995F3B" w:rsidRDefault="00995F3B" w:rsidP="00995F3B">
      <w:pPr>
        <w:textAlignment w:val="baseline"/>
        <w:rPr>
          <w:rFonts w:ascii="Segoe UI" w:eastAsia="Times New Roman" w:hAnsi="Segoe UI" w:cs="Segoe UI"/>
          <w:sz w:val="18"/>
          <w:szCs w:val="18"/>
          <w:lang w:eastAsia="en-GB"/>
        </w:rPr>
      </w:pPr>
      <w:proofErr w:type="gramStart"/>
      <w:r w:rsidRPr="00995F3B">
        <w:rPr>
          <w:rFonts w:ascii="Tahoma" w:eastAsia="Times New Roman" w:hAnsi="Tahoma" w:cs="Tahoma"/>
          <w:sz w:val="22"/>
          <w:szCs w:val="22"/>
          <w:lang w:eastAsia="en-GB"/>
        </w:rPr>
        <w:t>Future plans</w:t>
      </w:r>
      <w:proofErr w:type="gramEnd"/>
      <w:r w:rsidRPr="00995F3B">
        <w:rPr>
          <w:rFonts w:ascii="Tahoma" w:eastAsia="Times New Roman" w:hAnsi="Tahoma" w:cs="Tahoma"/>
          <w:sz w:val="22"/>
          <w:szCs w:val="22"/>
          <w:lang w:eastAsia="en-GB"/>
        </w:rPr>
        <w:t xml:space="preserve"> by the current Government to use ADP to assess entitlement to health elements of ESA and UC could present passporting issues and should be closely monitored. </w:t>
      </w:r>
    </w:p>
    <w:p w14:paraId="598D0096" w14:textId="77777777" w:rsidR="00995F3B" w:rsidRPr="00995F3B" w:rsidRDefault="00995F3B" w:rsidP="00995F3B">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w:t>
      </w:r>
    </w:p>
    <w:p w14:paraId="024DF362" w14:textId="41ACA66B" w:rsidR="00995F3B" w:rsidRPr="00CF63D6" w:rsidRDefault="00995F3B" w:rsidP="00CF63D6">
      <w:pPr>
        <w:textAlignment w:val="baseline"/>
        <w:rPr>
          <w:rFonts w:ascii="Segoe UI" w:eastAsia="Times New Roman" w:hAnsi="Segoe UI" w:cs="Segoe UI"/>
          <w:sz w:val="18"/>
          <w:szCs w:val="18"/>
          <w:lang w:eastAsia="en-GB"/>
        </w:rPr>
      </w:pPr>
      <w:r w:rsidRPr="00995F3B">
        <w:rPr>
          <w:rFonts w:ascii="Tahoma" w:eastAsia="Times New Roman" w:hAnsi="Tahoma" w:cs="Tahoma"/>
          <w:sz w:val="22"/>
          <w:szCs w:val="22"/>
          <w:lang w:eastAsia="en-GB"/>
        </w:rPr>
        <w:t xml:space="preserve">Ensuring ADP is a robust benefit that adequately supports disabled people prior to this will be necessary to inform future discussions. </w:t>
      </w:r>
      <w:r w:rsidRPr="00995F3B">
        <w:rPr>
          <w:rFonts w:ascii="Tahoma" w:eastAsia="Times New Roman" w:hAnsi="Tahoma" w:cs="Tahoma"/>
          <w:color w:val="000000"/>
          <w:sz w:val="22"/>
          <w:szCs w:val="22"/>
          <w:lang w:eastAsia="en-GB"/>
        </w:rPr>
        <w:t>Consideration of passporting arrangements must start from a position of ensuring that we realise the ambition to deliver leading, transformative disability assistance in Scotland.  </w:t>
      </w:r>
    </w:p>
    <w:p w14:paraId="2C979B38" w14:textId="4F2A7891" w:rsidR="00995F3B" w:rsidRDefault="00995F3B" w:rsidP="004577B4">
      <w:pPr>
        <w:pStyle w:val="ListParagraph"/>
        <w:spacing w:afterLines="40" w:after="96"/>
        <w:ind w:right="420"/>
        <w:contextualSpacing w:val="0"/>
        <w:rPr>
          <w:rFonts w:ascii="Tahoma" w:hAnsi="Tahoma" w:cs="Tahoma"/>
          <w:sz w:val="2"/>
          <w:szCs w:val="22"/>
        </w:rPr>
      </w:pPr>
    </w:p>
    <w:p w14:paraId="2B603D56" w14:textId="261DE88E" w:rsidR="00995F3B" w:rsidRDefault="00995F3B" w:rsidP="004577B4">
      <w:pPr>
        <w:pStyle w:val="ListParagraph"/>
        <w:spacing w:afterLines="40" w:after="96"/>
        <w:ind w:right="420"/>
        <w:contextualSpacing w:val="0"/>
        <w:rPr>
          <w:rFonts w:ascii="Tahoma" w:hAnsi="Tahoma" w:cs="Tahoma"/>
          <w:sz w:val="2"/>
          <w:szCs w:val="22"/>
        </w:rPr>
      </w:pPr>
    </w:p>
    <w:p w14:paraId="646F6108" w14:textId="1FEA5AC2" w:rsidR="00995F3B" w:rsidRDefault="00995F3B" w:rsidP="004577B4">
      <w:pPr>
        <w:pStyle w:val="ListParagraph"/>
        <w:spacing w:afterLines="40" w:after="96"/>
        <w:ind w:right="420"/>
        <w:contextualSpacing w:val="0"/>
        <w:rPr>
          <w:rFonts w:ascii="Tahoma" w:hAnsi="Tahoma" w:cs="Tahoma"/>
          <w:sz w:val="2"/>
          <w:szCs w:val="22"/>
        </w:rPr>
      </w:pPr>
    </w:p>
    <w:p w14:paraId="67640E74" w14:textId="048B69BD" w:rsidR="00995F3B" w:rsidRPr="000C7158" w:rsidRDefault="00995F3B" w:rsidP="000C7158">
      <w:pPr>
        <w:spacing w:afterLines="40" w:after="96"/>
        <w:ind w:right="420"/>
        <w:rPr>
          <w:rFonts w:ascii="Tahoma" w:hAnsi="Tahoma" w:cs="Tahoma"/>
          <w:sz w:val="2"/>
          <w:szCs w:val="22"/>
        </w:rPr>
      </w:pPr>
    </w:p>
    <w:p w14:paraId="73641E52" w14:textId="62EC2580" w:rsidR="00995F3B" w:rsidRDefault="00995F3B" w:rsidP="004577B4">
      <w:pPr>
        <w:pStyle w:val="ListParagraph"/>
        <w:spacing w:afterLines="40" w:after="96"/>
        <w:ind w:right="420"/>
        <w:contextualSpacing w:val="0"/>
        <w:rPr>
          <w:rFonts w:ascii="Tahoma" w:hAnsi="Tahoma" w:cs="Tahoma"/>
          <w:sz w:val="2"/>
          <w:szCs w:val="22"/>
        </w:rPr>
      </w:pPr>
    </w:p>
    <w:p w14:paraId="18678721" w14:textId="56B7B87B" w:rsidR="00995F3B" w:rsidRDefault="00995F3B" w:rsidP="004577B4">
      <w:pPr>
        <w:pStyle w:val="ListParagraph"/>
        <w:spacing w:afterLines="40" w:after="96"/>
        <w:ind w:right="420"/>
        <w:contextualSpacing w:val="0"/>
        <w:rPr>
          <w:rFonts w:ascii="Tahoma" w:hAnsi="Tahoma" w:cs="Tahoma"/>
          <w:sz w:val="2"/>
          <w:szCs w:val="22"/>
        </w:rPr>
      </w:pPr>
    </w:p>
    <w:p w14:paraId="2D107ADF" w14:textId="6C4693C7" w:rsidR="00995F3B" w:rsidRDefault="00995F3B" w:rsidP="004577B4">
      <w:pPr>
        <w:pStyle w:val="ListParagraph"/>
        <w:spacing w:afterLines="40" w:after="96"/>
        <w:ind w:right="420"/>
        <w:contextualSpacing w:val="0"/>
        <w:rPr>
          <w:rFonts w:ascii="Tahoma" w:hAnsi="Tahoma" w:cs="Tahoma"/>
          <w:sz w:val="2"/>
          <w:szCs w:val="22"/>
        </w:rPr>
      </w:pPr>
    </w:p>
    <w:p w14:paraId="6AA0202B" w14:textId="1BFEFA99" w:rsidR="00995F3B" w:rsidRDefault="00995F3B" w:rsidP="004577B4">
      <w:pPr>
        <w:pStyle w:val="ListParagraph"/>
        <w:spacing w:afterLines="40" w:after="96"/>
        <w:ind w:right="420"/>
        <w:contextualSpacing w:val="0"/>
        <w:rPr>
          <w:rFonts w:ascii="Tahoma" w:hAnsi="Tahoma" w:cs="Tahoma"/>
          <w:sz w:val="2"/>
          <w:szCs w:val="22"/>
        </w:rPr>
      </w:pPr>
    </w:p>
    <w:sectPr w:rsidR="00995F3B" w:rsidSect="00581CEF">
      <w:headerReference w:type="default" r:id="rId8"/>
      <w:footerReference w:type="default" r:id="rId9"/>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98C5" w14:textId="77777777" w:rsidR="00A53573" w:rsidRDefault="00A53573" w:rsidP="00BA624B">
      <w:r>
        <w:separator/>
      </w:r>
    </w:p>
  </w:endnote>
  <w:endnote w:type="continuationSeparator" w:id="0">
    <w:p w14:paraId="0407AC1A" w14:textId="77777777" w:rsidR="00A53573" w:rsidRDefault="00A53573" w:rsidP="00B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EC"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41235A67"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72576" behindDoc="1" locked="0" layoutInCell="1" allowOverlap="1" wp14:anchorId="4110ECE7" wp14:editId="415D3448">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044FFFD5" w14:textId="77777777" w:rsidR="00463BBA" w:rsidRDefault="00463BBA">
        <w:pPr>
          <w:pStyle w:val="Footer"/>
          <w:jc w:val="right"/>
        </w:pPr>
      </w:p>
      <w:p w14:paraId="0C163CC3" w14:textId="77777777" w:rsidR="00463BBA" w:rsidRDefault="00463BBA">
        <w:pPr>
          <w:pStyle w:val="Footer"/>
          <w:jc w:val="right"/>
        </w:pPr>
      </w:p>
      <w:p w14:paraId="4C25C906" w14:textId="77777777" w:rsidR="00463BBA" w:rsidRDefault="00463BBA">
        <w:pPr>
          <w:pStyle w:val="Footer"/>
          <w:jc w:val="right"/>
        </w:pPr>
        <w:r>
          <w:rPr>
            <w:noProof/>
            <w:lang w:eastAsia="en-GB"/>
          </w:rPr>
          <mc:AlternateContent>
            <mc:Choice Requires="wps">
              <w:drawing>
                <wp:anchor distT="0" distB="0" distL="114300" distR="114300" simplePos="0" relativeHeight="251676672" behindDoc="0" locked="0" layoutInCell="1" allowOverlap="1" wp14:anchorId="2FAB8A3F" wp14:editId="62E34F6D">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456AFFCF"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4E481AA"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B8A3F"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456AFFCF"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4E481AA"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609DD042"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214B4F17"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7C39" w14:textId="77777777" w:rsidR="00A53573" w:rsidRDefault="00A53573" w:rsidP="00BA624B">
      <w:r>
        <w:separator/>
      </w:r>
    </w:p>
  </w:footnote>
  <w:footnote w:type="continuationSeparator" w:id="0">
    <w:p w14:paraId="3084731C" w14:textId="77777777" w:rsidR="00A53573" w:rsidRDefault="00A53573" w:rsidP="00BA624B">
      <w:r>
        <w:continuationSeparator/>
      </w:r>
    </w:p>
  </w:footnote>
  <w:footnote w:id="1">
    <w:p w14:paraId="09B1E662" w14:textId="5F93BC91" w:rsidR="006E78FD" w:rsidRDefault="006E78FD">
      <w:pPr>
        <w:pStyle w:val="FootnoteText"/>
      </w:pPr>
      <w:r>
        <w:rPr>
          <w:rStyle w:val="FootnoteReference"/>
        </w:rPr>
        <w:footnoteRef/>
      </w:r>
      <w:r>
        <w:t xml:space="preserve"> </w:t>
      </w:r>
      <w:r w:rsidRPr="00995F3B">
        <w:rPr>
          <w:rFonts w:ascii="Tahoma" w:eastAsia="Times New Roman" w:hAnsi="Tahoma" w:cs="Tahoma"/>
          <w:sz w:val="22"/>
          <w:szCs w:val="22"/>
          <w:lang w:eastAsia="en-GB"/>
        </w:rPr>
        <w:t xml:space="preserve">paragraphs 100-112 inclusive </w:t>
      </w:r>
      <w:r w:rsidRPr="00995F3B">
        <w:rPr>
          <w:rFonts w:ascii="Tahoma" w:eastAsia="Times New Roman" w:hAnsi="Tahoma" w:cs="Tahoma"/>
          <w:color w:val="0000FF"/>
          <w:sz w:val="22"/>
          <w:szCs w:val="22"/>
          <w:u w:val="single"/>
          <w:lang w:eastAsia="en-GB"/>
        </w:rPr>
        <w:t>Transforming Support: The Health and Disability White Paper - GOV.UK (www.gov.uk)</w:t>
      </w:r>
      <w:r w:rsidRPr="00995F3B">
        <w:rPr>
          <w:rFonts w:ascii="Tahoma" w:eastAsia="Times New Roman" w:hAnsi="Tahoma" w:cs="Tahoma"/>
          <w:color w:val="0000FF"/>
          <w:sz w:val="22"/>
          <w:szCs w:val="22"/>
          <w:lang w:eastAsia="en-GB"/>
        </w:rPr>
        <w:t>  </w:t>
      </w:r>
    </w:p>
  </w:footnote>
  <w:footnote w:id="2">
    <w:p w14:paraId="3CBB9D83" w14:textId="39067F92" w:rsidR="006E78FD" w:rsidRDefault="006E78FD">
      <w:pPr>
        <w:pStyle w:val="FootnoteText"/>
      </w:pPr>
      <w:r>
        <w:rPr>
          <w:rStyle w:val="FootnoteReference"/>
        </w:rPr>
        <w:footnoteRef/>
      </w:r>
      <w:r>
        <w:t xml:space="preserve"> </w:t>
      </w:r>
      <w:hyperlink r:id="rId1" w:tgtFrame="_blank" w:history="1">
        <w:r w:rsidRPr="00995F3B">
          <w:rPr>
            <w:rFonts w:ascii="Tahoma" w:eastAsia="Times New Roman" w:hAnsi="Tahoma" w:cs="Tahoma"/>
            <w:color w:val="0000FF"/>
            <w:sz w:val="22"/>
            <w:szCs w:val="22"/>
            <w:u w:val="single"/>
            <w:lang w:eastAsia="en-GB"/>
          </w:rPr>
          <w:t>pip-assessment-second-independent-review.pdf</w:t>
        </w:r>
      </w:hyperlink>
    </w:p>
  </w:footnote>
  <w:footnote w:id="3">
    <w:p w14:paraId="1D6DB80B" w14:textId="77777777" w:rsidR="006E78FD" w:rsidRPr="00995F3B" w:rsidRDefault="006E78FD" w:rsidP="006E78FD">
      <w:pPr>
        <w:textAlignment w:val="baseline"/>
        <w:rPr>
          <w:rFonts w:ascii="Tahoma" w:eastAsia="Times New Roman" w:hAnsi="Tahoma" w:cs="Tahoma"/>
          <w:sz w:val="22"/>
          <w:szCs w:val="22"/>
          <w:lang w:eastAsia="en-GB"/>
        </w:rPr>
      </w:pPr>
      <w:r>
        <w:rPr>
          <w:rStyle w:val="FootnoteReference"/>
        </w:rPr>
        <w:footnoteRef/>
      </w:r>
      <w:r>
        <w:t xml:space="preserve"> </w:t>
      </w:r>
      <w:hyperlink r:id="rId2" w:tgtFrame="_blank" w:history="1">
        <w:r w:rsidRPr="00995F3B">
          <w:rPr>
            <w:rFonts w:ascii="Tahoma" w:eastAsia="Times New Roman" w:hAnsi="Tahoma" w:cs="Tahoma"/>
            <w:color w:val="0000FF"/>
            <w:sz w:val="22"/>
            <w:szCs w:val="22"/>
            <w:u w:val="single"/>
            <w:lang w:eastAsia="en-GB"/>
          </w:rPr>
          <w:t>4.1 Access to buildings - Building standards technical handbook 2020: domestic - gov.scot (www.gov.scot)</w:t>
        </w:r>
      </w:hyperlink>
      <w:r w:rsidRPr="00995F3B">
        <w:rPr>
          <w:rFonts w:ascii="Tahoma" w:eastAsia="Times New Roman" w:hAnsi="Tahoma" w:cs="Tahoma"/>
          <w:sz w:val="22"/>
          <w:szCs w:val="22"/>
          <w:lang w:eastAsia="en-GB"/>
        </w:rPr>
        <w:t>  </w:t>
      </w:r>
    </w:p>
    <w:p w14:paraId="70AB2D42" w14:textId="153A3599" w:rsidR="006E78FD" w:rsidRDefault="006E78FD">
      <w:pPr>
        <w:pStyle w:val="FootnoteText"/>
      </w:pPr>
    </w:p>
  </w:footnote>
  <w:footnote w:id="4">
    <w:p w14:paraId="447B206D" w14:textId="0FF08231" w:rsidR="006E78FD" w:rsidRDefault="006E78FD">
      <w:pPr>
        <w:pStyle w:val="FootnoteText"/>
      </w:pPr>
      <w:r>
        <w:rPr>
          <w:rStyle w:val="FootnoteReference"/>
        </w:rPr>
        <w:footnoteRef/>
      </w:r>
      <w:r>
        <w:t xml:space="preserve"> </w:t>
      </w:r>
      <w:hyperlink r:id="rId3" w:tgtFrame="_blank" w:history="1">
        <w:r w:rsidRPr="00995F3B">
          <w:rPr>
            <w:rFonts w:ascii="Tahoma" w:eastAsia="Times New Roman" w:hAnsi="Tahoma" w:cs="Tahoma"/>
            <w:color w:val="000000"/>
            <w:sz w:val="22"/>
            <w:szCs w:val="22"/>
            <w:u w:val="single"/>
            <w:shd w:val="clear" w:color="auto" w:fill="E1E3E6"/>
            <w:lang w:eastAsia="en-GB"/>
          </w:rPr>
          <w:t>Inclusive Mobility. A Guide to Best Practice on Access to Pedestrian and Transport Infrastructure (publishing.service.gov.uk)</w:t>
        </w:r>
      </w:hyperlink>
      <w:r w:rsidRPr="00995F3B">
        <w:rPr>
          <w:rFonts w:ascii="Tahoma" w:eastAsia="Times New Roman" w:hAnsi="Tahoma" w:cs="Tahoma"/>
          <w:color w:val="0000FF"/>
          <w:sz w:val="22"/>
          <w:szCs w:val="22"/>
          <w:u w:val="single"/>
          <w:lang w:eastAsia="en-GB"/>
        </w:rPr>
        <w:t xml:space="preserve"> </w:t>
      </w:r>
      <w:r w:rsidRPr="00995F3B">
        <w:rPr>
          <w:rFonts w:ascii="Tahoma" w:eastAsia="Times New Roman" w:hAnsi="Tahoma" w:cs="Tahoma"/>
          <w:sz w:val="22"/>
          <w:szCs w:val="22"/>
          <w:lang w:eastAsia="en-GB"/>
        </w:rPr>
        <w:t>page 26</w:t>
      </w:r>
    </w:p>
  </w:footnote>
  <w:footnote w:id="5">
    <w:p w14:paraId="3ED1B76B" w14:textId="3030AAFE" w:rsidR="006E78FD" w:rsidRDefault="006E78FD">
      <w:pPr>
        <w:pStyle w:val="FootnoteText"/>
      </w:pPr>
      <w:r>
        <w:rPr>
          <w:rStyle w:val="FootnoteReference"/>
        </w:rPr>
        <w:footnoteRef/>
      </w:r>
      <w:r>
        <w:t xml:space="preserve"> </w:t>
      </w:r>
      <w:hyperlink r:id="rId4" w:tgtFrame="_blank" w:history="1">
        <w:r w:rsidRPr="00995F3B">
          <w:rPr>
            <w:rFonts w:ascii="Tahoma" w:eastAsia="Times New Roman" w:hAnsi="Tahoma" w:cs="Tahoma"/>
            <w:color w:val="0000FF"/>
            <w:sz w:val="22"/>
            <w:szCs w:val="22"/>
            <w:u w:val="single"/>
            <w:lang w:eastAsia="en-GB"/>
          </w:rPr>
          <w:t xml:space="preserve">Disability Category / Disability </w:t>
        </w:r>
        <w:proofErr w:type="gramStart"/>
        <w:r w:rsidRPr="00995F3B">
          <w:rPr>
            <w:rFonts w:ascii="Tahoma" w:eastAsia="Times New Roman" w:hAnsi="Tahoma" w:cs="Tahoma"/>
            <w:color w:val="0000FF"/>
            <w:sz w:val="22"/>
            <w:szCs w:val="22"/>
            <w:u w:val="single"/>
            <w:lang w:eastAsia="en-GB"/>
          </w:rPr>
          <w:t>Sub Group</w:t>
        </w:r>
        <w:proofErr w:type="gramEnd"/>
        <w:r w:rsidRPr="00995F3B">
          <w:rPr>
            <w:rFonts w:ascii="Tahoma" w:eastAsia="Times New Roman" w:hAnsi="Tahoma" w:cs="Tahoma"/>
            <w:color w:val="0000FF"/>
            <w:sz w:val="22"/>
            <w:szCs w:val="22"/>
            <w:u w:val="single"/>
            <w:lang w:eastAsia="en-GB"/>
          </w:rPr>
          <w:t xml:space="preserve"> (dwp.gov.uk)</w:t>
        </w:r>
      </w:hyperlink>
    </w:p>
  </w:footnote>
  <w:footnote w:id="6">
    <w:p w14:paraId="1B7FBB33" w14:textId="084FBC1F" w:rsidR="006E78FD" w:rsidRDefault="006E78FD">
      <w:pPr>
        <w:pStyle w:val="FootnoteText"/>
      </w:pPr>
      <w:r>
        <w:rPr>
          <w:rStyle w:val="FootnoteReference"/>
        </w:rPr>
        <w:footnoteRef/>
      </w:r>
      <w:r>
        <w:t xml:space="preserve"> </w:t>
      </w:r>
      <w:hyperlink r:id="rId5" w:tgtFrame="_blank" w:history="1">
        <w:r w:rsidRPr="00995F3B">
          <w:rPr>
            <w:rFonts w:ascii="Tahoma" w:eastAsia="Times New Roman" w:hAnsi="Tahoma" w:cs="Tahoma"/>
            <w:color w:val="000000"/>
            <w:sz w:val="22"/>
            <w:szCs w:val="22"/>
            <w:u w:val="single"/>
            <w:shd w:val="clear" w:color="auto" w:fill="E1E3E6"/>
            <w:lang w:eastAsia="en-GB"/>
          </w:rPr>
          <w:t>Social Security Scotland - Adult Disability Payment: high level statistics to 31 January 2023</w:t>
        </w:r>
      </w:hyperlink>
    </w:p>
  </w:footnote>
  <w:footnote w:id="7">
    <w:p w14:paraId="4C64BBB5" w14:textId="4094DE64" w:rsidR="00CF63D6" w:rsidRDefault="00CF63D6">
      <w:pPr>
        <w:pStyle w:val="FootnoteText"/>
      </w:pPr>
      <w:r>
        <w:rPr>
          <w:rStyle w:val="FootnoteReference"/>
        </w:rPr>
        <w:footnoteRef/>
      </w:r>
      <w:r>
        <w:t xml:space="preserve"> </w:t>
      </w:r>
      <w:hyperlink r:id="rId6" w:anchor="pip-statistics-by-disabling-condition" w:tgtFrame="_blank" w:history="1">
        <w:r w:rsidRPr="00995F3B">
          <w:rPr>
            <w:rFonts w:ascii="Tahoma" w:eastAsia="Times New Roman" w:hAnsi="Tahoma" w:cs="Tahoma"/>
            <w:color w:val="0000FF"/>
            <w:sz w:val="22"/>
            <w:szCs w:val="22"/>
            <w:u w:val="single"/>
            <w:lang w:eastAsia="en-GB"/>
          </w:rPr>
          <w:t>Personal Independence Payment statistics April 2013 to January 2023 - GOV.UK (www.gov.uk)</w:t>
        </w:r>
      </w:hyperlink>
    </w:p>
  </w:footnote>
  <w:footnote w:id="8">
    <w:p w14:paraId="49A82B60" w14:textId="547B42FB" w:rsidR="00CF63D6" w:rsidRDefault="00CF63D6">
      <w:pPr>
        <w:pStyle w:val="FootnoteText"/>
      </w:pPr>
      <w:r>
        <w:rPr>
          <w:rStyle w:val="FootnoteReference"/>
        </w:rPr>
        <w:footnoteRef/>
      </w:r>
      <w:r>
        <w:t xml:space="preserve"> </w:t>
      </w:r>
      <w:hyperlink r:id="rId7" w:tgtFrame="_blank" w:history="1">
        <w:r w:rsidRPr="00995F3B">
          <w:rPr>
            <w:rFonts w:ascii="Tahoma" w:eastAsia="Times New Roman" w:hAnsi="Tahoma" w:cs="Tahoma"/>
            <w:color w:val="0000FF"/>
            <w:sz w:val="22"/>
            <w:szCs w:val="22"/>
            <w:u w:val="single"/>
            <w:lang w:eastAsia="en-GB"/>
          </w:rPr>
          <w:t>uses-of-health-and-disability-benefits.pdf</w:t>
        </w:r>
      </w:hyperlink>
      <w:r w:rsidRPr="00995F3B">
        <w:rPr>
          <w:rFonts w:ascii="Tahoma" w:eastAsia="Times New Roman" w:hAnsi="Tahoma" w:cs="Tahoma"/>
          <w:sz w:val="22"/>
          <w:szCs w:val="22"/>
          <w:lang w:eastAsia="en-GB"/>
        </w:rPr>
        <w:t>),</w:t>
      </w:r>
    </w:p>
  </w:footnote>
  <w:footnote w:id="9">
    <w:p w14:paraId="55303D0C" w14:textId="5311AE80" w:rsidR="00CF63D6" w:rsidRDefault="00CF63D6">
      <w:pPr>
        <w:pStyle w:val="FootnoteText"/>
      </w:pPr>
      <w:r>
        <w:rPr>
          <w:rStyle w:val="FootnoteReference"/>
        </w:rPr>
        <w:footnoteRef/>
      </w:r>
      <w:r>
        <w:t xml:space="preserve"> </w:t>
      </w:r>
      <w:hyperlink r:id="rId8" w:tgtFrame="_blank" w:history="1">
        <w:proofErr w:type="spellStart"/>
        <w:r w:rsidRPr="00995F3B">
          <w:rPr>
            <w:rFonts w:ascii="Tahoma" w:eastAsia="Times New Roman" w:hAnsi="Tahoma" w:cs="Tahoma"/>
            <w:color w:val="000000"/>
            <w:sz w:val="22"/>
            <w:szCs w:val="22"/>
            <w:u w:val="single"/>
            <w:shd w:val="clear" w:color="auto" w:fill="E1E3E6"/>
            <w:lang w:eastAsia="en-GB"/>
          </w:rPr>
          <w:t>SCoRSS</w:t>
        </w:r>
        <w:proofErr w:type="spellEnd"/>
        <w:r w:rsidRPr="00995F3B">
          <w:rPr>
            <w:rFonts w:ascii="Tahoma" w:eastAsia="Times New Roman" w:hAnsi="Tahoma" w:cs="Tahoma"/>
            <w:color w:val="000000"/>
            <w:sz w:val="22"/>
            <w:szCs w:val="22"/>
            <w:u w:val="single"/>
            <w:shd w:val="clear" w:color="auto" w:fill="E1E3E6"/>
            <w:lang w:eastAsia="en-GB"/>
          </w:rPr>
          <w:t xml:space="preserve"> report Beyond a Safe and Secure Transition.pdf</w:t>
        </w:r>
      </w:hyperlink>
    </w:p>
  </w:footnote>
  <w:footnote w:id="10">
    <w:p w14:paraId="380A1F26" w14:textId="021B2DE3" w:rsidR="00CF63D6" w:rsidRDefault="00CF63D6">
      <w:pPr>
        <w:pStyle w:val="FootnoteText"/>
      </w:pPr>
      <w:r>
        <w:rPr>
          <w:rStyle w:val="FootnoteReference"/>
        </w:rPr>
        <w:footnoteRef/>
      </w:r>
      <w:r>
        <w:t xml:space="preserve"> </w:t>
      </w:r>
      <w:hyperlink r:id="rId9" w:tgtFrame="_blank" w:history="1">
        <w:r w:rsidRPr="00995F3B">
          <w:rPr>
            <w:rFonts w:ascii="Tahoma" w:eastAsia="Times New Roman" w:hAnsi="Tahoma" w:cs="Tahoma"/>
            <w:color w:val="0000FF"/>
            <w:sz w:val="22"/>
            <w:szCs w:val="22"/>
            <w:u w:val="single"/>
            <w:lang w:eastAsia="en-GB"/>
          </w:rPr>
          <w:t>Disability and Carer Benefits Expert Advisory Group - beyond a safe and secure transfer: advice - gov.scot (www.gov.scot)</w:t>
        </w:r>
      </w:hyperlink>
    </w:p>
  </w:footnote>
  <w:footnote w:id="11">
    <w:p w14:paraId="700C409E" w14:textId="2506F736" w:rsidR="00CF63D6" w:rsidRDefault="00CF63D6">
      <w:pPr>
        <w:pStyle w:val="FootnoteText"/>
      </w:pPr>
      <w:r>
        <w:rPr>
          <w:rStyle w:val="FootnoteReference"/>
        </w:rPr>
        <w:footnoteRef/>
      </w:r>
      <w:r>
        <w:t xml:space="preserve"> </w:t>
      </w:r>
      <w:r w:rsidRPr="00995F3B">
        <w:rPr>
          <w:rFonts w:ascii="Tahoma" w:eastAsia="Times New Roman" w:hAnsi="Tahoma" w:cs="Tahoma"/>
          <w:color w:val="0000FF"/>
          <w:sz w:val="22"/>
          <w:szCs w:val="22"/>
          <w:lang w:eastAsia="en-GB"/>
        </w:rPr>
        <w:t>R242-Analysis-of-scottish-tax-and-benefit-reforms.pdf</w:t>
      </w:r>
    </w:p>
  </w:footnote>
  <w:footnote w:id="12">
    <w:p w14:paraId="7F04752C" w14:textId="2375FB72" w:rsidR="00CF63D6" w:rsidRPr="00CF63D6" w:rsidRDefault="00CF63D6">
      <w:pPr>
        <w:pStyle w:val="FootnoteText"/>
        <w:rPr>
          <w:rFonts w:ascii="Tahoma" w:hAnsi="Tahoma" w:cs="Tahoma"/>
          <w:sz w:val="22"/>
          <w:szCs w:val="22"/>
        </w:rPr>
      </w:pPr>
      <w:r w:rsidRPr="00CF63D6">
        <w:rPr>
          <w:rStyle w:val="FootnoteReference"/>
          <w:rFonts w:ascii="Tahoma" w:hAnsi="Tahoma" w:cs="Tahoma"/>
          <w:sz w:val="22"/>
          <w:szCs w:val="22"/>
        </w:rPr>
        <w:footnoteRef/>
      </w:r>
      <w:r w:rsidRPr="00CF63D6">
        <w:rPr>
          <w:rFonts w:ascii="Tahoma" w:hAnsi="Tahoma" w:cs="Tahoma"/>
          <w:sz w:val="22"/>
          <w:szCs w:val="22"/>
        </w:rPr>
        <w:t xml:space="preserve"> </w:t>
      </w:r>
      <w:hyperlink r:id="rId10" w:history="1">
        <w:r w:rsidRPr="00CF63D6">
          <w:rPr>
            <w:rStyle w:val="Hyperlink"/>
            <w:rFonts w:ascii="Tahoma" w:hAnsi="Tahoma" w:cs="Tahoma"/>
            <w:sz w:val="22"/>
            <w:szCs w:val="22"/>
          </w:rPr>
          <w:t>DLA-to-PIP-CHAD-Project-Report-26-March-final-report.pdf (chadresearch.co.uk)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2ADE"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74624" behindDoc="0" locked="0" layoutInCell="1" allowOverlap="1" wp14:anchorId="78C55C20" wp14:editId="466C3A99">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A257B0"/>
    <w:multiLevelType w:val="multilevel"/>
    <w:tmpl w:val="801E7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E0CD9"/>
    <w:multiLevelType w:val="multilevel"/>
    <w:tmpl w:val="45A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2F3A43"/>
    <w:multiLevelType w:val="hybridMultilevel"/>
    <w:tmpl w:val="9F74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E77C17"/>
    <w:multiLevelType w:val="multilevel"/>
    <w:tmpl w:val="B2B4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81028B"/>
    <w:multiLevelType w:val="multilevel"/>
    <w:tmpl w:val="582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9B5EE7"/>
    <w:multiLevelType w:val="multilevel"/>
    <w:tmpl w:val="41F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44AC8"/>
    <w:multiLevelType w:val="multilevel"/>
    <w:tmpl w:val="43E29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C23CEA"/>
    <w:multiLevelType w:val="hybridMultilevel"/>
    <w:tmpl w:val="5F246BE6"/>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33561"/>
    <w:multiLevelType w:val="multilevel"/>
    <w:tmpl w:val="EBA4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A2814"/>
    <w:multiLevelType w:val="multilevel"/>
    <w:tmpl w:val="8126F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55BD4"/>
    <w:multiLevelType w:val="multilevel"/>
    <w:tmpl w:val="1BAE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1781A"/>
    <w:multiLevelType w:val="multilevel"/>
    <w:tmpl w:val="9FB4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17CCA"/>
    <w:multiLevelType w:val="multilevel"/>
    <w:tmpl w:val="621E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009437">
    <w:abstractNumId w:val="39"/>
  </w:num>
  <w:num w:numId="2" w16cid:durableId="216745530">
    <w:abstractNumId w:val="11"/>
  </w:num>
  <w:num w:numId="3" w16cid:durableId="1387216578">
    <w:abstractNumId w:val="15"/>
  </w:num>
  <w:num w:numId="4" w16cid:durableId="1331562300">
    <w:abstractNumId w:val="21"/>
  </w:num>
  <w:num w:numId="5" w16cid:durableId="1660039208">
    <w:abstractNumId w:val="47"/>
  </w:num>
  <w:num w:numId="6" w16cid:durableId="2043090013">
    <w:abstractNumId w:val="10"/>
  </w:num>
  <w:num w:numId="7" w16cid:durableId="467745106">
    <w:abstractNumId w:val="34"/>
  </w:num>
  <w:num w:numId="8" w16cid:durableId="2046249409">
    <w:abstractNumId w:val="38"/>
  </w:num>
  <w:num w:numId="9" w16cid:durableId="2013948716">
    <w:abstractNumId w:val="14"/>
  </w:num>
  <w:num w:numId="10" w16cid:durableId="1781298561">
    <w:abstractNumId w:val="23"/>
  </w:num>
  <w:num w:numId="11" w16cid:durableId="1973515004">
    <w:abstractNumId w:val="24"/>
  </w:num>
  <w:num w:numId="12" w16cid:durableId="1910191956">
    <w:abstractNumId w:val="36"/>
  </w:num>
  <w:num w:numId="13" w16cid:durableId="1884751329">
    <w:abstractNumId w:val="17"/>
  </w:num>
  <w:num w:numId="14" w16cid:durableId="1670254352">
    <w:abstractNumId w:val="37"/>
  </w:num>
  <w:num w:numId="15" w16cid:durableId="1835146533">
    <w:abstractNumId w:val="31"/>
  </w:num>
  <w:num w:numId="16" w16cid:durableId="1465392547">
    <w:abstractNumId w:val="40"/>
  </w:num>
  <w:num w:numId="17" w16cid:durableId="2121146607">
    <w:abstractNumId w:val="22"/>
  </w:num>
  <w:num w:numId="18" w16cid:durableId="380790200">
    <w:abstractNumId w:val="46"/>
  </w:num>
  <w:num w:numId="19" w16cid:durableId="1902672647">
    <w:abstractNumId w:val="33"/>
  </w:num>
  <w:num w:numId="20" w16cid:durableId="360592741">
    <w:abstractNumId w:val="9"/>
  </w:num>
  <w:num w:numId="21" w16cid:durableId="875199430">
    <w:abstractNumId w:val="7"/>
  </w:num>
  <w:num w:numId="22" w16cid:durableId="266232383">
    <w:abstractNumId w:val="6"/>
  </w:num>
  <w:num w:numId="23" w16cid:durableId="557979266">
    <w:abstractNumId w:val="5"/>
  </w:num>
  <w:num w:numId="24" w16cid:durableId="1044720954">
    <w:abstractNumId w:val="4"/>
  </w:num>
  <w:num w:numId="25" w16cid:durableId="399837847">
    <w:abstractNumId w:val="8"/>
  </w:num>
  <w:num w:numId="26" w16cid:durableId="580869731">
    <w:abstractNumId w:val="3"/>
  </w:num>
  <w:num w:numId="27" w16cid:durableId="1282956541">
    <w:abstractNumId w:val="2"/>
  </w:num>
  <w:num w:numId="28" w16cid:durableId="889000687">
    <w:abstractNumId w:val="1"/>
  </w:num>
  <w:num w:numId="29" w16cid:durableId="1971936388">
    <w:abstractNumId w:val="0"/>
  </w:num>
  <w:num w:numId="30" w16cid:durableId="1488745893">
    <w:abstractNumId w:val="43"/>
  </w:num>
  <w:num w:numId="31" w16cid:durableId="1422752031">
    <w:abstractNumId w:val="18"/>
  </w:num>
  <w:num w:numId="32" w16cid:durableId="1693414692">
    <w:abstractNumId w:val="44"/>
  </w:num>
  <w:num w:numId="33" w16cid:durableId="1386562641">
    <w:abstractNumId w:val="41"/>
  </w:num>
  <w:num w:numId="34" w16cid:durableId="200366123">
    <w:abstractNumId w:val="28"/>
  </w:num>
  <w:num w:numId="35" w16cid:durableId="406683460">
    <w:abstractNumId w:val="45"/>
  </w:num>
  <w:num w:numId="36" w16cid:durableId="2121148169">
    <w:abstractNumId w:val="16"/>
  </w:num>
  <w:num w:numId="37" w16cid:durableId="1558273418">
    <w:abstractNumId w:val="19"/>
  </w:num>
  <w:num w:numId="38" w16cid:durableId="368382735">
    <w:abstractNumId w:val="42"/>
  </w:num>
  <w:num w:numId="39" w16cid:durableId="1813015692">
    <w:abstractNumId w:val="12"/>
  </w:num>
  <w:num w:numId="40" w16cid:durableId="367414941">
    <w:abstractNumId w:val="26"/>
  </w:num>
  <w:num w:numId="41" w16cid:durableId="478303040">
    <w:abstractNumId w:val="30"/>
  </w:num>
  <w:num w:numId="42" w16cid:durableId="183370140">
    <w:abstractNumId w:val="20"/>
  </w:num>
  <w:num w:numId="43" w16cid:durableId="1516269501">
    <w:abstractNumId w:val="13"/>
  </w:num>
  <w:num w:numId="44" w16cid:durableId="77757430">
    <w:abstractNumId w:val="25"/>
  </w:num>
  <w:num w:numId="45" w16cid:durableId="1333332585">
    <w:abstractNumId w:val="29"/>
  </w:num>
  <w:num w:numId="46" w16cid:durableId="493304093">
    <w:abstractNumId w:val="35"/>
  </w:num>
  <w:num w:numId="47" w16cid:durableId="1513370448">
    <w:abstractNumId w:val="32"/>
  </w:num>
  <w:num w:numId="48" w16cid:durableId="19191673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14D8"/>
    <w:rsid w:val="00020F03"/>
    <w:rsid w:val="00033F7E"/>
    <w:rsid w:val="00066C0E"/>
    <w:rsid w:val="00085AA8"/>
    <w:rsid w:val="00093A08"/>
    <w:rsid w:val="00097B92"/>
    <w:rsid w:val="000A2138"/>
    <w:rsid w:val="000C7158"/>
    <w:rsid w:val="000C7F30"/>
    <w:rsid w:val="000E0C00"/>
    <w:rsid w:val="00103F77"/>
    <w:rsid w:val="00104BDB"/>
    <w:rsid w:val="00120290"/>
    <w:rsid w:val="00120C1A"/>
    <w:rsid w:val="00165DE4"/>
    <w:rsid w:val="001815F5"/>
    <w:rsid w:val="0019499F"/>
    <w:rsid w:val="001C6E67"/>
    <w:rsid w:val="001E29F9"/>
    <w:rsid w:val="001F6B3A"/>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C7E3A"/>
    <w:rsid w:val="003D06CE"/>
    <w:rsid w:val="003E7D3C"/>
    <w:rsid w:val="00403117"/>
    <w:rsid w:val="00413A1B"/>
    <w:rsid w:val="004209D3"/>
    <w:rsid w:val="00444D05"/>
    <w:rsid w:val="00452348"/>
    <w:rsid w:val="004577B4"/>
    <w:rsid w:val="00463BBA"/>
    <w:rsid w:val="004653F1"/>
    <w:rsid w:val="004966B8"/>
    <w:rsid w:val="00496917"/>
    <w:rsid w:val="00497DA8"/>
    <w:rsid w:val="004B06F5"/>
    <w:rsid w:val="004C5EC2"/>
    <w:rsid w:val="004E182C"/>
    <w:rsid w:val="004E3127"/>
    <w:rsid w:val="004E3CC1"/>
    <w:rsid w:val="004E79FD"/>
    <w:rsid w:val="004F1A63"/>
    <w:rsid w:val="004F32EE"/>
    <w:rsid w:val="0054367A"/>
    <w:rsid w:val="00571E0F"/>
    <w:rsid w:val="00571F39"/>
    <w:rsid w:val="00573513"/>
    <w:rsid w:val="00581CEF"/>
    <w:rsid w:val="005D29BE"/>
    <w:rsid w:val="005D352A"/>
    <w:rsid w:val="005F44E2"/>
    <w:rsid w:val="00627402"/>
    <w:rsid w:val="006314F8"/>
    <w:rsid w:val="00634935"/>
    <w:rsid w:val="00641D59"/>
    <w:rsid w:val="00642ACD"/>
    <w:rsid w:val="00652C2B"/>
    <w:rsid w:val="00656117"/>
    <w:rsid w:val="00675E96"/>
    <w:rsid w:val="0068172F"/>
    <w:rsid w:val="006875CE"/>
    <w:rsid w:val="00692523"/>
    <w:rsid w:val="00697062"/>
    <w:rsid w:val="006A5886"/>
    <w:rsid w:val="006C1A30"/>
    <w:rsid w:val="006D5FB5"/>
    <w:rsid w:val="006E185D"/>
    <w:rsid w:val="006E78FD"/>
    <w:rsid w:val="007005B5"/>
    <w:rsid w:val="00717BD5"/>
    <w:rsid w:val="007372E9"/>
    <w:rsid w:val="00740D48"/>
    <w:rsid w:val="00743F0F"/>
    <w:rsid w:val="007756FD"/>
    <w:rsid w:val="0077581A"/>
    <w:rsid w:val="0077754A"/>
    <w:rsid w:val="00777A64"/>
    <w:rsid w:val="00783C3A"/>
    <w:rsid w:val="0078790D"/>
    <w:rsid w:val="0079578A"/>
    <w:rsid w:val="007A3B99"/>
    <w:rsid w:val="007C311D"/>
    <w:rsid w:val="007C596D"/>
    <w:rsid w:val="007C7A49"/>
    <w:rsid w:val="007F6E59"/>
    <w:rsid w:val="0080049A"/>
    <w:rsid w:val="00812CE7"/>
    <w:rsid w:val="008136E5"/>
    <w:rsid w:val="008246A8"/>
    <w:rsid w:val="00864F17"/>
    <w:rsid w:val="00866F87"/>
    <w:rsid w:val="008750CF"/>
    <w:rsid w:val="0089013A"/>
    <w:rsid w:val="008B61D1"/>
    <w:rsid w:val="008C114D"/>
    <w:rsid w:val="008E6270"/>
    <w:rsid w:val="00903AF3"/>
    <w:rsid w:val="009259EF"/>
    <w:rsid w:val="00926ABC"/>
    <w:rsid w:val="009309C7"/>
    <w:rsid w:val="00952EDD"/>
    <w:rsid w:val="0095742F"/>
    <w:rsid w:val="00965D84"/>
    <w:rsid w:val="0098645C"/>
    <w:rsid w:val="00987E6F"/>
    <w:rsid w:val="00991A68"/>
    <w:rsid w:val="00995F3B"/>
    <w:rsid w:val="00996252"/>
    <w:rsid w:val="009E4B41"/>
    <w:rsid w:val="009E61E1"/>
    <w:rsid w:val="00A06369"/>
    <w:rsid w:val="00A24E11"/>
    <w:rsid w:val="00A278D0"/>
    <w:rsid w:val="00A30216"/>
    <w:rsid w:val="00A33C42"/>
    <w:rsid w:val="00A5136E"/>
    <w:rsid w:val="00A53573"/>
    <w:rsid w:val="00A67A68"/>
    <w:rsid w:val="00AB6CC4"/>
    <w:rsid w:val="00AD74E2"/>
    <w:rsid w:val="00AF16A0"/>
    <w:rsid w:val="00AF3917"/>
    <w:rsid w:val="00B20353"/>
    <w:rsid w:val="00B26906"/>
    <w:rsid w:val="00B50EB3"/>
    <w:rsid w:val="00B64BC2"/>
    <w:rsid w:val="00BA624B"/>
    <w:rsid w:val="00BB1058"/>
    <w:rsid w:val="00BB2135"/>
    <w:rsid w:val="00BC2E36"/>
    <w:rsid w:val="00BE1214"/>
    <w:rsid w:val="00BE7643"/>
    <w:rsid w:val="00BF1CC4"/>
    <w:rsid w:val="00C22159"/>
    <w:rsid w:val="00C30F46"/>
    <w:rsid w:val="00C4213B"/>
    <w:rsid w:val="00C55398"/>
    <w:rsid w:val="00C57519"/>
    <w:rsid w:val="00C74DB9"/>
    <w:rsid w:val="00C82C28"/>
    <w:rsid w:val="00CA57CF"/>
    <w:rsid w:val="00CB0B30"/>
    <w:rsid w:val="00CC5EE1"/>
    <w:rsid w:val="00CE1D79"/>
    <w:rsid w:val="00CF1329"/>
    <w:rsid w:val="00CF63D6"/>
    <w:rsid w:val="00D009A8"/>
    <w:rsid w:val="00D13F3C"/>
    <w:rsid w:val="00D3259B"/>
    <w:rsid w:val="00D32DAF"/>
    <w:rsid w:val="00D51B1A"/>
    <w:rsid w:val="00D6103C"/>
    <w:rsid w:val="00D8040B"/>
    <w:rsid w:val="00DA3500"/>
    <w:rsid w:val="00DB1C95"/>
    <w:rsid w:val="00DB5B9D"/>
    <w:rsid w:val="00DC1587"/>
    <w:rsid w:val="00DE53C5"/>
    <w:rsid w:val="00DF02CE"/>
    <w:rsid w:val="00E03156"/>
    <w:rsid w:val="00E04576"/>
    <w:rsid w:val="00E0471A"/>
    <w:rsid w:val="00E04A2C"/>
    <w:rsid w:val="00E12197"/>
    <w:rsid w:val="00E1554D"/>
    <w:rsid w:val="00E17735"/>
    <w:rsid w:val="00E23309"/>
    <w:rsid w:val="00E24503"/>
    <w:rsid w:val="00E30736"/>
    <w:rsid w:val="00E34DA3"/>
    <w:rsid w:val="00E4551B"/>
    <w:rsid w:val="00E97589"/>
    <w:rsid w:val="00EA5E67"/>
    <w:rsid w:val="00EA6BC1"/>
    <w:rsid w:val="00EE06CF"/>
    <w:rsid w:val="00EE5D7C"/>
    <w:rsid w:val="00EF65E6"/>
    <w:rsid w:val="00F03D67"/>
    <w:rsid w:val="00F129EB"/>
    <w:rsid w:val="00F33234"/>
    <w:rsid w:val="00F46A8E"/>
    <w:rsid w:val="00F47A30"/>
    <w:rsid w:val="00F86807"/>
    <w:rsid w:val="00F87C82"/>
    <w:rsid w:val="00FE3CCF"/>
    <w:rsid w:val="00FF2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504A04"/>
  <w15:docId w15:val="{5A1B1F8E-E141-4F68-8DC8-4D7B03B3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character" w:customStyle="1" w:styleId="normaltextrun">
    <w:name w:val="normaltextrun"/>
    <w:basedOn w:val="DefaultParagraphFont"/>
    <w:rsid w:val="00C57519"/>
  </w:style>
  <w:style w:type="paragraph" w:customStyle="1" w:styleId="paragraph">
    <w:name w:val="paragraph"/>
    <w:basedOn w:val="Normal"/>
    <w:rsid w:val="00444D0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44D05"/>
  </w:style>
  <w:style w:type="paragraph" w:customStyle="1" w:styleId="msonormal0">
    <w:name w:val="msonormal"/>
    <w:basedOn w:val="Normal"/>
    <w:rsid w:val="00995F3B"/>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995F3B"/>
  </w:style>
  <w:style w:type="paragraph" w:customStyle="1" w:styleId="outlineelement">
    <w:name w:val="outlineelement"/>
    <w:basedOn w:val="Normal"/>
    <w:rsid w:val="00995F3B"/>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95F3B"/>
    <w:rPr>
      <w:color w:val="800080"/>
      <w:u w:val="single"/>
    </w:rPr>
  </w:style>
  <w:style w:type="character" w:customStyle="1" w:styleId="fieldrange">
    <w:name w:val="fieldrange"/>
    <w:basedOn w:val="DefaultParagraphFont"/>
    <w:rsid w:val="00995F3B"/>
  </w:style>
  <w:style w:type="character" w:customStyle="1" w:styleId="trackedchange">
    <w:name w:val="trackedchange"/>
    <w:basedOn w:val="DefaultParagraphFont"/>
    <w:rsid w:val="00995F3B"/>
  </w:style>
  <w:style w:type="character" w:styleId="FootnoteReference">
    <w:name w:val="footnote reference"/>
    <w:basedOn w:val="DefaultParagraphFont"/>
    <w:uiPriority w:val="99"/>
    <w:semiHidden/>
    <w:unhideWhenUsed/>
    <w:rsid w:val="006E7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776099662">
      <w:bodyDiv w:val="1"/>
      <w:marLeft w:val="0"/>
      <w:marRight w:val="0"/>
      <w:marTop w:val="0"/>
      <w:marBottom w:val="0"/>
      <w:divBdr>
        <w:top w:val="none" w:sz="0" w:space="0" w:color="auto"/>
        <w:left w:val="none" w:sz="0" w:space="0" w:color="auto"/>
        <w:bottom w:val="none" w:sz="0" w:space="0" w:color="auto"/>
        <w:right w:val="none" w:sz="0" w:space="0" w:color="auto"/>
      </w:divBdr>
    </w:div>
    <w:div w:id="862132391">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357123967">
      <w:bodyDiv w:val="1"/>
      <w:marLeft w:val="0"/>
      <w:marRight w:val="0"/>
      <w:marTop w:val="0"/>
      <w:marBottom w:val="0"/>
      <w:divBdr>
        <w:top w:val="none" w:sz="0" w:space="0" w:color="auto"/>
        <w:left w:val="none" w:sz="0" w:space="0" w:color="auto"/>
        <w:bottom w:val="none" w:sz="0" w:space="0" w:color="auto"/>
        <w:right w:val="none" w:sz="0" w:space="0" w:color="auto"/>
      </w:divBdr>
    </w:div>
    <w:div w:id="1500997729">
      <w:bodyDiv w:val="1"/>
      <w:marLeft w:val="0"/>
      <w:marRight w:val="0"/>
      <w:marTop w:val="0"/>
      <w:marBottom w:val="0"/>
      <w:divBdr>
        <w:top w:val="none" w:sz="0" w:space="0" w:color="auto"/>
        <w:left w:val="none" w:sz="0" w:space="0" w:color="auto"/>
        <w:bottom w:val="none" w:sz="0" w:space="0" w:color="auto"/>
        <w:right w:val="none" w:sz="0" w:space="0" w:color="auto"/>
      </w:divBdr>
      <w:divsChild>
        <w:div w:id="1810660054">
          <w:marLeft w:val="0"/>
          <w:marRight w:val="0"/>
          <w:marTop w:val="0"/>
          <w:marBottom w:val="0"/>
          <w:divBdr>
            <w:top w:val="none" w:sz="0" w:space="0" w:color="auto"/>
            <w:left w:val="none" w:sz="0" w:space="0" w:color="auto"/>
            <w:bottom w:val="none" w:sz="0" w:space="0" w:color="auto"/>
            <w:right w:val="none" w:sz="0" w:space="0" w:color="auto"/>
          </w:divBdr>
        </w:div>
        <w:div w:id="412043664">
          <w:marLeft w:val="0"/>
          <w:marRight w:val="0"/>
          <w:marTop w:val="0"/>
          <w:marBottom w:val="0"/>
          <w:divBdr>
            <w:top w:val="none" w:sz="0" w:space="0" w:color="auto"/>
            <w:left w:val="none" w:sz="0" w:space="0" w:color="auto"/>
            <w:bottom w:val="none" w:sz="0" w:space="0" w:color="auto"/>
            <w:right w:val="none" w:sz="0" w:space="0" w:color="auto"/>
          </w:divBdr>
        </w:div>
        <w:div w:id="1240672123">
          <w:marLeft w:val="0"/>
          <w:marRight w:val="0"/>
          <w:marTop w:val="0"/>
          <w:marBottom w:val="0"/>
          <w:divBdr>
            <w:top w:val="none" w:sz="0" w:space="0" w:color="auto"/>
            <w:left w:val="none" w:sz="0" w:space="0" w:color="auto"/>
            <w:bottom w:val="none" w:sz="0" w:space="0" w:color="auto"/>
            <w:right w:val="none" w:sz="0" w:space="0" w:color="auto"/>
          </w:divBdr>
        </w:div>
        <w:div w:id="611977784">
          <w:marLeft w:val="0"/>
          <w:marRight w:val="0"/>
          <w:marTop w:val="0"/>
          <w:marBottom w:val="0"/>
          <w:divBdr>
            <w:top w:val="none" w:sz="0" w:space="0" w:color="auto"/>
            <w:left w:val="none" w:sz="0" w:space="0" w:color="auto"/>
            <w:bottom w:val="none" w:sz="0" w:space="0" w:color="auto"/>
            <w:right w:val="none" w:sz="0" w:space="0" w:color="auto"/>
          </w:divBdr>
        </w:div>
        <w:div w:id="66274068">
          <w:marLeft w:val="0"/>
          <w:marRight w:val="0"/>
          <w:marTop w:val="0"/>
          <w:marBottom w:val="0"/>
          <w:divBdr>
            <w:top w:val="none" w:sz="0" w:space="0" w:color="auto"/>
            <w:left w:val="none" w:sz="0" w:space="0" w:color="auto"/>
            <w:bottom w:val="none" w:sz="0" w:space="0" w:color="auto"/>
            <w:right w:val="none" w:sz="0" w:space="0" w:color="auto"/>
          </w:divBdr>
        </w:div>
        <w:div w:id="1931427155">
          <w:marLeft w:val="0"/>
          <w:marRight w:val="0"/>
          <w:marTop w:val="0"/>
          <w:marBottom w:val="0"/>
          <w:divBdr>
            <w:top w:val="none" w:sz="0" w:space="0" w:color="auto"/>
            <w:left w:val="none" w:sz="0" w:space="0" w:color="auto"/>
            <w:bottom w:val="none" w:sz="0" w:space="0" w:color="auto"/>
            <w:right w:val="none" w:sz="0" w:space="0" w:color="auto"/>
          </w:divBdr>
        </w:div>
        <w:div w:id="971054018">
          <w:marLeft w:val="0"/>
          <w:marRight w:val="0"/>
          <w:marTop w:val="0"/>
          <w:marBottom w:val="0"/>
          <w:divBdr>
            <w:top w:val="none" w:sz="0" w:space="0" w:color="auto"/>
            <w:left w:val="none" w:sz="0" w:space="0" w:color="auto"/>
            <w:bottom w:val="none" w:sz="0" w:space="0" w:color="auto"/>
            <w:right w:val="none" w:sz="0" w:space="0" w:color="auto"/>
          </w:divBdr>
        </w:div>
        <w:div w:id="1988315508">
          <w:marLeft w:val="0"/>
          <w:marRight w:val="0"/>
          <w:marTop w:val="0"/>
          <w:marBottom w:val="0"/>
          <w:divBdr>
            <w:top w:val="none" w:sz="0" w:space="0" w:color="auto"/>
            <w:left w:val="none" w:sz="0" w:space="0" w:color="auto"/>
            <w:bottom w:val="none" w:sz="0" w:space="0" w:color="auto"/>
            <w:right w:val="none" w:sz="0" w:space="0" w:color="auto"/>
          </w:divBdr>
        </w:div>
        <w:div w:id="223100368">
          <w:marLeft w:val="0"/>
          <w:marRight w:val="0"/>
          <w:marTop w:val="0"/>
          <w:marBottom w:val="0"/>
          <w:divBdr>
            <w:top w:val="none" w:sz="0" w:space="0" w:color="auto"/>
            <w:left w:val="none" w:sz="0" w:space="0" w:color="auto"/>
            <w:bottom w:val="none" w:sz="0" w:space="0" w:color="auto"/>
            <w:right w:val="none" w:sz="0" w:space="0" w:color="auto"/>
          </w:divBdr>
        </w:div>
        <w:div w:id="1763992059">
          <w:marLeft w:val="0"/>
          <w:marRight w:val="0"/>
          <w:marTop w:val="0"/>
          <w:marBottom w:val="0"/>
          <w:divBdr>
            <w:top w:val="none" w:sz="0" w:space="0" w:color="auto"/>
            <w:left w:val="none" w:sz="0" w:space="0" w:color="auto"/>
            <w:bottom w:val="none" w:sz="0" w:space="0" w:color="auto"/>
            <w:right w:val="none" w:sz="0" w:space="0" w:color="auto"/>
          </w:divBdr>
        </w:div>
        <w:div w:id="2030719809">
          <w:marLeft w:val="0"/>
          <w:marRight w:val="0"/>
          <w:marTop w:val="0"/>
          <w:marBottom w:val="0"/>
          <w:divBdr>
            <w:top w:val="none" w:sz="0" w:space="0" w:color="auto"/>
            <w:left w:val="none" w:sz="0" w:space="0" w:color="auto"/>
            <w:bottom w:val="none" w:sz="0" w:space="0" w:color="auto"/>
            <w:right w:val="none" w:sz="0" w:space="0" w:color="auto"/>
          </w:divBdr>
        </w:div>
        <w:div w:id="286156899">
          <w:marLeft w:val="0"/>
          <w:marRight w:val="0"/>
          <w:marTop w:val="0"/>
          <w:marBottom w:val="0"/>
          <w:divBdr>
            <w:top w:val="none" w:sz="0" w:space="0" w:color="auto"/>
            <w:left w:val="none" w:sz="0" w:space="0" w:color="auto"/>
            <w:bottom w:val="none" w:sz="0" w:space="0" w:color="auto"/>
            <w:right w:val="none" w:sz="0" w:space="0" w:color="auto"/>
          </w:divBdr>
        </w:div>
        <w:div w:id="1378357263">
          <w:marLeft w:val="0"/>
          <w:marRight w:val="0"/>
          <w:marTop w:val="0"/>
          <w:marBottom w:val="0"/>
          <w:divBdr>
            <w:top w:val="none" w:sz="0" w:space="0" w:color="auto"/>
            <w:left w:val="none" w:sz="0" w:space="0" w:color="auto"/>
            <w:bottom w:val="none" w:sz="0" w:space="0" w:color="auto"/>
            <w:right w:val="none" w:sz="0" w:space="0" w:color="auto"/>
          </w:divBdr>
        </w:div>
        <w:div w:id="298609188">
          <w:marLeft w:val="0"/>
          <w:marRight w:val="0"/>
          <w:marTop w:val="0"/>
          <w:marBottom w:val="0"/>
          <w:divBdr>
            <w:top w:val="none" w:sz="0" w:space="0" w:color="auto"/>
            <w:left w:val="none" w:sz="0" w:space="0" w:color="auto"/>
            <w:bottom w:val="none" w:sz="0" w:space="0" w:color="auto"/>
            <w:right w:val="none" w:sz="0" w:space="0" w:color="auto"/>
          </w:divBdr>
        </w:div>
        <w:div w:id="92484989">
          <w:marLeft w:val="0"/>
          <w:marRight w:val="0"/>
          <w:marTop w:val="0"/>
          <w:marBottom w:val="0"/>
          <w:divBdr>
            <w:top w:val="none" w:sz="0" w:space="0" w:color="auto"/>
            <w:left w:val="none" w:sz="0" w:space="0" w:color="auto"/>
            <w:bottom w:val="none" w:sz="0" w:space="0" w:color="auto"/>
            <w:right w:val="none" w:sz="0" w:space="0" w:color="auto"/>
          </w:divBdr>
        </w:div>
        <w:div w:id="302346870">
          <w:marLeft w:val="0"/>
          <w:marRight w:val="0"/>
          <w:marTop w:val="0"/>
          <w:marBottom w:val="0"/>
          <w:divBdr>
            <w:top w:val="none" w:sz="0" w:space="0" w:color="auto"/>
            <w:left w:val="none" w:sz="0" w:space="0" w:color="auto"/>
            <w:bottom w:val="none" w:sz="0" w:space="0" w:color="auto"/>
            <w:right w:val="none" w:sz="0" w:space="0" w:color="auto"/>
          </w:divBdr>
        </w:div>
        <w:div w:id="1394038232">
          <w:marLeft w:val="0"/>
          <w:marRight w:val="0"/>
          <w:marTop w:val="0"/>
          <w:marBottom w:val="0"/>
          <w:divBdr>
            <w:top w:val="none" w:sz="0" w:space="0" w:color="auto"/>
            <w:left w:val="none" w:sz="0" w:space="0" w:color="auto"/>
            <w:bottom w:val="none" w:sz="0" w:space="0" w:color="auto"/>
            <w:right w:val="none" w:sz="0" w:space="0" w:color="auto"/>
          </w:divBdr>
        </w:div>
        <w:div w:id="1464690153">
          <w:marLeft w:val="0"/>
          <w:marRight w:val="0"/>
          <w:marTop w:val="0"/>
          <w:marBottom w:val="0"/>
          <w:divBdr>
            <w:top w:val="none" w:sz="0" w:space="0" w:color="auto"/>
            <w:left w:val="none" w:sz="0" w:space="0" w:color="auto"/>
            <w:bottom w:val="none" w:sz="0" w:space="0" w:color="auto"/>
            <w:right w:val="none" w:sz="0" w:space="0" w:color="auto"/>
          </w:divBdr>
        </w:div>
        <w:div w:id="1241596595">
          <w:marLeft w:val="0"/>
          <w:marRight w:val="0"/>
          <w:marTop w:val="0"/>
          <w:marBottom w:val="0"/>
          <w:divBdr>
            <w:top w:val="none" w:sz="0" w:space="0" w:color="auto"/>
            <w:left w:val="none" w:sz="0" w:space="0" w:color="auto"/>
            <w:bottom w:val="none" w:sz="0" w:space="0" w:color="auto"/>
            <w:right w:val="none" w:sz="0" w:space="0" w:color="auto"/>
          </w:divBdr>
        </w:div>
        <w:div w:id="1575890452">
          <w:marLeft w:val="0"/>
          <w:marRight w:val="0"/>
          <w:marTop w:val="0"/>
          <w:marBottom w:val="0"/>
          <w:divBdr>
            <w:top w:val="none" w:sz="0" w:space="0" w:color="auto"/>
            <w:left w:val="none" w:sz="0" w:space="0" w:color="auto"/>
            <w:bottom w:val="none" w:sz="0" w:space="0" w:color="auto"/>
            <w:right w:val="none" w:sz="0" w:space="0" w:color="auto"/>
          </w:divBdr>
        </w:div>
        <w:div w:id="751895830">
          <w:marLeft w:val="0"/>
          <w:marRight w:val="0"/>
          <w:marTop w:val="0"/>
          <w:marBottom w:val="0"/>
          <w:divBdr>
            <w:top w:val="none" w:sz="0" w:space="0" w:color="auto"/>
            <w:left w:val="none" w:sz="0" w:space="0" w:color="auto"/>
            <w:bottom w:val="none" w:sz="0" w:space="0" w:color="auto"/>
            <w:right w:val="none" w:sz="0" w:space="0" w:color="auto"/>
          </w:divBdr>
          <w:divsChild>
            <w:div w:id="1478380351">
              <w:marLeft w:val="0"/>
              <w:marRight w:val="0"/>
              <w:marTop w:val="0"/>
              <w:marBottom w:val="0"/>
              <w:divBdr>
                <w:top w:val="none" w:sz="0" w:space="0" w:color="auto"/>
                <w:left w:val="none" w:sz="0" w:space="0" w:color="auto"/>
                <w:bottom w:val="none" w:sz="0" w:space="0" w:color="auto"/>
                <w:right w:val="none" w:sz="0" w:space="0" w:color="auto"/>
              </w:divBdr>
            </w:div>
            <w:div w:id="1159032209">
              <w:marLeft w:val="0"/>
              <w:marRight w:val="0"/>
              <w:marTop w:val="0"/>
              <w:marBottom w:val="0"/>
              <w:divBdr>
                <w:top w:val="none" w:sz="0" w:space="0" w:color="auto"/>
                <w:left w:val="none" w:sz="0" w:space="0" w:color="auto"/>
                <w:bottom w:val="none" w:sz="0" w:space="0" w:color="auto"/>
                <w:right w:val="none" w:sz="0" w:space="0" w:color="auto"/>
              </w:divBdr>
            </w:div>
            <w:div w:id="1857766975">
              <w:marLeft w:val="0"/>
              <w:marRight w:val="0"/>
              <w:marTop w:val="0"/>
              <w:marBottom w:val="0"/>
              <w:divBdr>
                <w:top w:val="none" w:sz="0" w:space="0" w:color="auto"/>
                <w:left w:val="none" w:sz="0" w:space="0" w:color="auto"/>
                <w:bottom w:val="none" w:sz="0" w:space="0" w:color="auto"/>
                <w:right w:val="none" w:sz="0" w:space="0" w:color="auto"/>
              </w:divBdr>
            </w:div>
            <w:div w:id="2000962952">
              <w:marLeft w:val="0"/>
              <w:marRight w:val="0"/>
              <w:marTop w:val="0"/>
              <w:marBottom w:val="0"/>
              <w:divBdr>
                <w:top w:val="none" w:sz="0" w:space="0" w:color="auto"/>
                <w:left w:val="none" w:sz="0" w:space="0" w:color="auto"/>
                <w:bottom w:val="none" w:sz="0" w:space="0" w:color="auto"/>
                <w:right w:val="none" w:sz="0" w:space="0" w:color="auto"/>
              </w:divBdr>
            </w:div>
            <w:div w:id="712080040">
              <w:marLeft w:val="0"/>
              <w:marRight w:val="0"/>
              <w:marTop w:val="0"/>
              <w:marBottom w:val="0"/>
              <w:divBdr>
                <w:top w:val="none" w:sz="0" w:space="0" w:color="auto"/>
                <w:left w:val="none" w:sz="0" w:space="0" w:color="auto"/>
                <w:bottom w:val="none" w:sz="0" w:space="0" w:color="auto"/>
                <w:right w:val="none" w:sz="0" w:space="0" w:color="auto"/>
              </w:divBdr>
            </w:div>
          </w:divsChild>
        </w:div>
        <w:div w:id="163396334">
          <w:marLeft w:val="0"/>
          <w:marRight w:val="0"/>
          <w:marTop w:val="0"/>
          <w:marBottom w:val="0"/>
          <w:divBdr>
            <w:top w:val="none" w:sz="0" w:space="0" w:color="auto"/>
            <w:left w:val="none" w:sz="0" w:space="0" w:color="auto"/>
            <w:bottom w:val="none" w:sz="0" w:space="0" w:color="auto"/>
            <w:right w:val="none" w:sz="0" w:space="0" w:color="auto"/>
          </w:divBdr>
          <w:divsChild>
            <w:div w:id="1724479575">
              <w:marLeft w:val="0"/>
              <w:marRight w:val="0"/>
              <w:marTop w:val="0"/>
              <w:marBottom w:val="0"/>
              <w:divBdr>
                <w:top w:val="none" w:sz="0" w:space="0" w:color="auto"/>
                <w:left w:val="none" w:sz="0" w:space="0" w:color="auto"/>
                <w:bottom w:val="none" w:sz="0" w:space="0" w:color="auto"/>
                <w:right w:val="none" w:sz="0" w:space="0" w:color="auto"/>
              </w:divBdr>
            </w:div>
            <w:div w:id="988552550">
              <w:marLeft w:val="0"/>
              <w:marRight w:val="0"/>
              <w:marTop w:val="0"/>
              <w:marBottom w:val="0"/>
              <w:divBdr>
                <w:top w:val="none" w:sz="0" w:space="0" w:color="auto"/>
                <w:left w:val="none" w:sz="0" w:space="0" w:color="auto"/>
                <w:bottom w:val="none" w:sz="0" w:space="0" w:color="auto"/>
                <w:right w:val="none" w:sz="0" w:space="0" w:color="auto"/>
              </w:divBdr>
            </w:div>
            <w:div w:id="1790471517">
              <w:marLeft w:val="0"/>
              <w:marRight w:val="0"/>
              <w:marTop w:val="0"/>
              <w:marBottom w:val="0"/>
              <w:divBdr>
                <w:top w:val="none" w:sz="0" w:space="0" w:color="auto"/>
                <w:left w:val="none" w:sz="0" w:space="0" w:color="auto"/>
                <w:bottom w:val="none" w:sz="0" w:space="0" w:color="auto"/>
                <w:right w:val="none" w:sz="0" w:space="0" w:color="auto"/>
              </w:divBdr>
            </w:div>
            <w:div w:id="797798108">
              <w:marLeft w:val="0"/>
              <w:marRight w:val="0"/>
              <w:marTop w:val="0"/>
              <w:marBottom w:val="0"/>
              <w:divBdr>
                <w:top w:val="none" w:sz="0" w:space="0" w:color="auto"/>
                <w:left w:val="none" w:sz="0" w:space="0" w:color="auto"/>
                <w:bottom w:val="none" w:sz="0" w:space="0" w:color="auto"/>
                <w:right w:val="none" w:sz="0" w:space="0" w:color="auto"/>
              </w:divBdr>
            </w:div>
            <w:div w:id="509221536">
              <w:marLeft w:val="0"/>
              <w:marRight w:val="0"/>
              <w:marTop w:val="0"/>
              <w:marBottom w:val="0"/>
              <w:divBdr>
                <w:top w:val="none" w:sz="0" w:space="0" w:color="auto"/>
                <w:left w:val="none" w:sz="0" w:space="0" w:color="auto"/>
                <w:bottom w:val="none" w:sz="0" w:space="0" w:color="auto"/>
                <w:right w:val="none" w:sz="0" w:space="0" w:color="auto"/>
              </w:divBdr>
            </w:div>
          </w:divsChild>
        </w:div>
        <w:div w:id="1220484414">
          <w:marLeft w:val="0"/>
          <w:marRight w:val="0"/>
          <w:marTop w:val="0"/>
          <w:marBottom w:val="0"/>
          <w:divBdr>
            <w:top w:val="none" w:sz="0" w:space="0" w:color="auto"/>
            <w:left w:val="none" w:sz="0" w:space="0" w:color="auto"/>
            <w:bottom w:val="none" w:sz="0" w:space="0" w:color="auto"/>
            <w:right w:val="none" w:sz="0" w:space="0" w:color="auto"/>
          </w:divBdr>
        </w:div>
        <w:div w:id="1600530141">
          <w:marLeft w:val="0"/>
          <w:marRight w:val="0"/>
          <w:marTop w:val="0"/>
          <w:marBottom w:val="0"/>
          <w:divBdr>
            <w:top w:val="none" w:sz="0" w:space="0" w:color="auto"/>
            <w:left w:val="none" w:sz="0" w:space="0" w:color="auto"/>
            <w:bottom w:val="none" w:sz="0" w:space="0" w:color="auto"/>
            <w:right w:val="none" w:sz="0" w:space="0" w:color="auto"/>
          </w:divBdr>
        </w:div>
        <w:div w:id="1859389128">
          <w:marLeft w:val="0"/>
          <w:marRight w:val="0"/>
          <w:marTop w:val="0"/>
          <w:marBottom w:val="0"/>
          <w:divBdr>
            <w:top w:val="none" w:sz="0" w:space="0" w:color="auto"/>
            <w:left w:val="none" w:sz="0" w:space="0" w:color="auto"/>
            <w:bottom w:val="none" w:sz="0" w:space="0" w:color="auto"/>
            <w:right w:val="none" w:sz="0" w:space="0" w:color="auto"/>
          </w:divBdr>
        </w:div>
        <w:div w:id="581573083">
          <w:marLeft w:val="0"/>
          <w:marRight w:val="0"/>
          <w:marTop w:val="0"/>
          <w:marBottom w:val="0"/>
          <w:divBdr>
            <w:top w:val="none" w:sz="0" w:space="0" w:color="auto"/>
            <w:left w:val="none" w:sz="0" w:space="0" w:color="auto"/>
            <w:bottom w:val="none" w:sz="0" w:space="0" w:color="auto"/>
            <w:right w:val="none" w:sz="0" w:space="0" w:color="auto"/>
          </w:divBdr>
        </w:div>
        <w:div w:id="1956213704">
          <w:marLeft w:val="0"/>
          <w:marRight w:val="0"/>
          <w:marTop w:val="0"/>
          <w:marBottom w:val="0"/>
          <w:divBdr>
            <w:top w:val="none" w:sz="0" w:space="0" w:color="auto"/>
            <w:left w:val="none" w:sz="0" w:space="0" w:color="auto"/>
            <w:bottom w:val="none" w:sz="0" w:space="0" w:color="auto"/>
            <w:right w:val="none" w:sz="0" w:space="0" w:color="auto"/>
          </w:divBdr>
        </w:div>
        <w:div w:id="1491021725">
          <w:marLeft w:val="0"/>
          <w:marRight w:val="0"/>
          <w:marTop w:val="0"/>
          <w:marBottom w:val="0"/>
          <w:divBdr>
            <w:top w:val="none" w:sz="0" w:space="0" w:color="auto"/>
            <w:left w:val="none" w:sz="0" w:space="0" w:color="auto"/>
            <w:bottom w:val="none" w:sz="0" w:space="0" w:color="auto"/>
            <w:right w:val="none" w:sz="0" w:space="0" w:color="auto"/>
          </w:divBdr>
        </w:div>
        <w:div w:id="634290169">
          <w:marLeft w:val="0"/>
          <w:marRight w:val="0"/>
          <w:marTop w:val="0"/>
          <w:marBottom w:val="0"/>
          <w:divBdr>
            <w:top w:val="none" w:sz="0" w:space="0" w:color="auto"/>
            <w:left w:val="none" w:sz="0" w:space="0" w:color="auto"/>
            <w:bottom w:val="none" w:sz="0" w:space="0" w:color="auto"/>
            <w:right w:val="none" w:sz="0" w:space="0" w:color="auto"/>
          </w:divBdr>
        </w:div>
        <w:div w:id="811554699">
          <w:marLeft w:val="0"/>
          <w:marRight w:val="0"/>
          <w:marTop w:val="0"/>
          <w:marBottom w:val="0"/>
          <w:divBdr>
            <w:top w:val="none" w:sz="0" w:space="0" w:color="auto"/>
            <w:left w:val="none" w:sz="0" w:space="0" w:color="auto"/>
            <w:bottom w:val="none" w:sz="0" w:space="0" w:color="auto"/>
            <w:right w:val="none" w:sz="0" w:space="0" w:color="auto"/>
          </w:divBdr>
        </w:div>
        <w:div w:id="251278832">
          <w:marLeft w:val="0"/>
          <w:marRight w:val="0"/>
          <w:marTop w:val="0"/>
          <w:marBottom w:val="0"/>
          <w:divBdr>
            <w:top w:val="none" w:sz="0" w:space="0" w:color="auto"/>
            <w:left w:val="none" w:sz="0" w:space="0" w:color="auto"/>
            <w:bottom w:val="none" w:sz="0" w:space="0" w:color="auto"/>
            <w:right w:val="none" w:sz="0" w:space="0" w:color="auto"/>
          </w:divBdr>
        </w:div>
        <w:div w:id="1606425852">
          <w:marLeft w:val="0"/>
          <w:marRight w:val="0"/>
          <w:marTop w:val="0"/>
          <w:marBottom w:val="0"/>
          <w:divBdr>
            <w:top w:val="none" w:sz="0" w:space="0" w:color="auto"/>
            <w:left w:val="none" w:sz="0" w:space="0" w:color="auto"/>
            <w:bottom w:val="none" w:sz="0" w:space="0" w:color="auto"/>
            <w:right w:val="none" w:sz="0" w:space="0" w:color="auto"/>
          </w:divBdr>
        </w:div>
        <w:div w:id="211381104">
          <w:marLeft w:val="0"/>
          <w:marRight w:val="0"/>
          <w:marTop w:val="0"/>
          <w:marBottom w:val="0"/>
          <w:divBdr>
            <w:top w:val="none" w:sz="0" w:space="0" w:color="auto"/>
            <w:left w:val="none" w:sz="0" w:space="0" w:color="auto"/>
            <w:bottom w:val="none" w:sz="0" w:space="0" w:color="auto"/>
            <w:right w:val="none" w:sz="0" w:space="0" w:color="auto"/>
          </w:divBdr>
        </w:div>
        <w:div w:id="1584334634">
          <w:marLeft w:val="0"/>
          <w:marRight w:val="0"/>
          <w:marTop w:val="0"/>
          <w:marBottom w:val="0"/>
          <w:divBdr>
            <w:top w:val="none" w:sz="0" w:space="0" w:color="auto"/>
            <w:left w:val="none" w:sz="0" w:space="0" w:color="auto"/>
            <w:bottom w:val="none" w:sz="0" w:space="0" w:color="auto"/>
            <w:right w:val="none" w:sz="0" w:space="0" w:color="auto"/>
          </w:divBdr>
        </w:div>
        <w:div w:id="1624841720">
          <w:marLeft w:val="0"/>
          <w:marRight w:val="0"/>
          <w:marTop w:val="0"/>
          <w:marBottom w:val="0"/>
          <w:divBdr>
            <w:top w:val="none" w:sz="0" w:space="0" w:color="auto"/>
            <w:left w:val="none" w:sz="0" w:space="0" w:color="auto"/>
            <w:bottom w:val="none" w:sz="0" w:space="0" w:color="auto"/>
            <w:right w:val="none" w:sz="0" w:space="0" w:color="auto"/>
          </w:divBdr>
        </w:div>
        <w:div w:id="1458065720">
          <w:marLeft w:val="0"/>
          <w:marRight w:val="0"/>
          <w:marTop w:val="0"/>
          <w:marBottom w:val="0"/>
          <w:divBdr>
            <w:top w:val="none" w:sz="0" w:space="0" w:color="auto"/>
            <w:left w:val="none" w:sz="0" w:space="0" w:color="auto"/>
            <w:bottom w:val="none" w:sz="0" w:space="0" w:color="auto"/>
            <w:right w:val="none" w:sz="0" w:space="0" w:color="auto"/>
          </w:divBdr>
        </w:div>
        <w:div w:id="1976790091">
          <w:marLeft w:val="0"/>
          <w:marRight w:val="0"/>
          <w:marTop w:val="0"/>
          <w:marBottom w:val="0"/>
          <w:divBdr>
            <w:top w:val="none" w:sz="0" w:space="0" w:color="auto"/>
            <w:left w:val="none" w:sz="0" w:space="0" w:color="auto"/>
            <w:bottom w:val="none" w:sz="0" w:space="0" w:color="auto"/>
            <w:right w:val="none" w:sz="0" w:space="0" w:color="auto"/>
          </w:divBdr>
        </w:div>
        <w:div w:id="310984035">
          <w:marLeft w:val="0"/>
          <w:marRight w:val="0"/>
          <w:marTop w:val="0"/>
          <w:marBottom w:val="0"/>
          <w:divBdr>
            <w:top w:val="none" w:sz="0" w:space="0" w:color="auto"/>
            <w:left w:val="none" w:sz="0" w:space="0" w:color="auto"/>
            <w:bottom w:val="none" w:sz="0" w:space="0" w:color="auto"/>
            <w:right w:val="none" w:sz="0" w:space="0" w:color="auto"/>
          </w:divBdr>
        </w:div>
        <w:div w:id="463278462">
          <w:marLeft w:val="0"/>
          <w:marRight w:val="0"/>
          <w:marTop w:val="0"/>
          <w:marBottom w:val="0"/>
          <w:divBdr>
            <w:top w:val="none" w:sz="0" w:space="0" w:color="auto"/>
            <w:left w:val="none" w:sz="0" w:space="0" w:color="auto"/>
            <w:bottom w:val="none" w:sz="0" w:space="0" w:color="auto"/>
            <w:right w:val="none" w:sz="0" w:space="0" w:color="auto"/>
          </w:divBdr>
        </w:div>
        <w:div w:id="764613113">
          <w:marLeft w:val="0"/>
          <w:marRight w:val="0"/>
          <w:marTop w:val="0"/>
          <w:marBottom w:val="0"/>
          <w:divBdr>
            <w:top w:val="none" w:sz="0" w:space="0" w:color="auto"/>
            <w:left w:val="none" w:sz="0" w:space="0" w:color="auto"/>
            <w:bottom w:val="none" w:sz="0" w:space="0" w:color="auto"/>
            <w:right w:val="none" w:sz="0" w:space="0" w:color="auto"/>
          </w:divBdr>
        </w:div>
        <w:div w:id="2088335714">
          <w:marLeft w:val="0"/>
          <w:marRight w:val="0"/>
          <w:marTop w:val="0"/>
          <w:marBottom w:val="0"/>
          <w:divBdr>
            <w:top w:val="none" w:sz="0" w:space="0" w:color="auto"/>
            <w:left w:val="none" w:sz="0" w:space="0" w:color="auto"/>
            <w:bottom w:val="none" w:sz="0" w:space="0" w:color="auto"/>
            <w:right w:val="none" w:sz="0" w:space="0" w:color="auto"/>
          </w:divBdr>
        </w:div>
        <w:div w:id="1247956824">
          <w:marLeft w:val="0"/>
          <w:marRight w:val="0"/>
          <w:marTop w:val="0"/>
          <w:marBottom w:val="0"/>
          <w:divBdr>
            <w:top w:val="none" w:sz="0" w:space="0" w:color="auto"/>
            <w:left w:val="none" w:sz="0" w:space="0" w:color="auto"/>
            <w:bottom w:val="none" w:sz="0" w:space="0" w:color="auto"/>
            <w:right w:val="none" w:sz="0" w:space="0" w:color="auto"/>
          </w:divBdr>
        </w:div>
        <w:div w:id="1948997302">
          <w:marLeft w:val="0"/>
          <w:marRight w:val="0"/>
          <w:marTop w:val="0"/>
          <w:marBottom w:val="0"/>
          <w:divBdr>
            <w:top w:val="none" w:sz="0" w:space="0" w:color="auto"/>
            <w:left w:val="none" w:sz="0" w:space="0" w:color="auto"/>
            <w:bottom w:val="none" w:sz="0" w:space="0" w:color="auto"/>
            <w:right w:val="none" w:sz="0" w:space="0" w:color="auto"/>
          </w:divBdr>
        </w:div>
        <w:div w:id="514274201">
          <w:marLeft w:val="0"/>
          <w:marRight w:val="0"/>
          <w:marTop w:val="0"/>
          <w:marBottom w:val="0"/>
          <w:divBdr>
            <w:top w:val="none" w:sz="0" w:space="0" w:color="auto"/>
            <w:left w:val="none" w:sz="0" w:space="0" w:color="auto"/>
            <w:bottom w:val="none" w:sz="0" w:space="0" w:color="auto"/>
            <w:right w:val="none" w:sz="0" w:space="0" w:color="auto"/>
          </w:divBdr>
        </w:div>
        <w:div w:id="403914556">
          <w:marLeft w:val="0"/>
          <w:marRight w:val="0"/>
          <w:marTop w:val="0"/>
          <w:marBottom w:val="0"/>
          <w:divBdr>
            <w:top w:val="none" w:sz="0" w:space="0" w:color="auto"/>
            <w:left w:val="none" w:sz="0" w:space="0" w:color="auto"/>
            <w:bottom w:val="none" w:sz="0" w:space="0" w:color="auto"/>
            <w:right w:val="none" w:sz="0" w:space="0" w:color="auto"/>
          </w:divBdr>
        </w:div>
        <w:div w:id="168104806">
          <w:marLeft w:val="0"/>
          <w:marRight w:val="0"/>
          <w:marTop w:val="0"/>
          <w:marBottom w:val="0"/>
          <w:divBdr>
            <w:top w:val="none" w:sz="0" w:space="0" w:color="auto"/>
            <w:left w:val="none" w:sz="0" w:space="0" w:color="auto"/>
            <w:bottom w:val="none" w:sz="0" w:space="0" w:color="auto"/>
            <w:right w:val="none" w:sz="0" w:space="0" w:color="auto"/>
          </w:divBdr>
        </w:div>
        <w:div w:id="1220243815">
          <w:marLeft w:val="0"/>
          <w:marRight w:val="0"/>
          <w:marTop w:val="0"/>
          <w:marBottom w:val="0"/>
          <w:divBdr>
            <w:top w:val="none" w:sz="0" w:space="0" w:color="auto"/>
            <w:left w:val="none" w:sz="0" w:space="0" w:color="auto"/>
            <w:bottom w:val="none" w:sz="0" w:space="0" w:color="auto"/>
            <w:right w:val="none" w:sz="0" w:space="0" w:color="auto"/>
          </w:divBdr>
        </w:div>
        <w:div w:id="522136177">
          <w:marLeft w:val="0"/>
          <w:marRight w:val="0"/>
          <w:marTop w:val="0"/>
          <w:marBottom w:val="0"/>
          <w:divBdr>
            <w:top w:val="none" w:sz="0" w:space="0" w:color="auto"/>
            <w:left w:val="none" w:sz="0" w:space="0" w:color="auto"/>
            <w:bottom w:val="none" w:sz="0" w:space="0" w:color="auto"/>
            <w:right w:val="none" w:sz="0" w:space="0" w:color="auto"/>
          </w:divBdr>
        </w:div>
        <w:div w:id="876428241">
          <w:marLeft w:val="0"/>
          <w:marRight w:val="0"/>
          <w:marTop w:val="0"/>
          <w:marBottom w:val="0"/>
          <w:divBdr>
            <w:top w:val="none" w:sz="0" w:space="0" w:color="auto"/>
            <w:left w:val="none" w:sz="0" w:space="0" w:color="auto"/>
            <w:bottom w:val="none" w:sz="0" w:space="0" w:color="auto"/>
            <w:right w:val="none" w:sz="0" w:space="0" w:color="auto"/>
          </w:divBdr>
        </w:div>
        <w:div w:id="1212427154">
          <w:marLeft w:val="0"/>
          <w:marRight w:val="0"/>
          <w:marTop w:val="0"/>
          <w:marBottom w:val="0"/>
          <w:divBdr>
            <w:top w:val="none" w:sz="0" w:space="0" w:color="auto"/>
            <w:left w:val="none" w:sz="0" w:space="0" w:color="auto"/>
            <w:bottom w:val="none" w:sz="0" w:space="0" w:color="auto"/>
            <w:right w:val="none" w:sz="0" w:space="0" w:color="auto"/>
          </w:divBdr>
        </w:div>
        <w:div w:id="518198934">
          <w:marLeft w:val="0"/>
          <w:marRight w:val="0"/>
          <w:marTop w:val="0"/>
          <w:marBottom w:val="0"/>
          <w:divBdr>
            <w:top w:val="none" w:sz="0" w:space="0" w:color="auto"/>
            <w:left w:val="none" w:sz="0" w:space="0" w:color="auto"/>
            <w:bottom w:val="none" w:sz="0" w:space="0" w:color="auto"/>
            <w:right w:val="none" w:sz="0" w:space="0" w:color="auto"/>
          </w:divBdr>
        </w:div>
        <w:div w:id="39863011">
          <w:marLeft w:val="0"/>
          <w:marRight w:val="0"/>
          <w:marTop w:val="0"/>
          <w:marBottom w:val="0"/>
          <w:divBdr>
            <w:top w:val="none" w:sz="0" w:space="0" w:color="auto"/>
            <w:left w:val="none" w:sz="0" w:space="0" w:color="auto"/>
            <w:bottom w:val="none" w:sz="0" w:space="0" w:color="auto"/>
            <w:right w:val="none" w:sz="0" w:space="0" w:color="auto"/>
          </w:divBdr>
        </w:div>
        <w:div w:id="424305393">
          <w:marLeft w:val="0"/>
          <w:marRight w:val="0"/>
          <w:marTop w:val="0"/>
          <w:marBottom w:val="0"/>
          <w:divBdr>
            <w:top w:val="none" w:sz="0" w:space="0" w:color="auto"/>
            <w:left w:val="none" w:sz="0" w:space="0" w:color="auto"/>
            <w:bottom w:val="none" w:sz="0" w:space="0" w:color="auto"/>
            <w:right w:val="none" w:sz="0" w:space="0" w:color="auto"/>
          </w:divBdr>
        </w:div>
        <w:div w:id="1659531500">
          <w:marLeft w:val="0"/>
          <w:marRight w:val="0"/>
          <w:marTop w:val="0"/>
          <w:marBottom w:val="0"/>
          <w:divBdr>
            <w:top w:val="none" w:sz="0" w:space="0" w:color="auto"/>
            <w:left w:val="none" w:sz="0" w:space="0" w:color="auto"/>
            <w:bottom w:val="none" w:sz="0" w:space="0" w:color="auto"/>
            <w:right w:val="none" w:sz="0" w:space="0" w:color="auto"/>
          </w:divBdr>
        </w:div>
        <w:div w:id="1120496771">
          <w:marLeft w:val="0"/>
          <w:marRight w:val="0"/>
          <w:marTop w:val="0"/>
          <w:marBottom w:val="0"/>
          <w:divBdr>
            <w:top w:val="none" w:sz="0" w:space="0" w:color="auto"/>
            <w:left w:val="none" w:sz="0" w:space="0" w:color="auto"/>
            <w:bottom w:val="none" w:sz="0" w:space="0" w:color="auto"/>
            <w:right w:val="none" w:sz="0" w:space="0" w:color="auto"/>
          </w:divBdr>
        </w:div>
        <w:div w:id="101144984">
          <w:marLeft w:val="0"/>
          <w:marRight w:val="0"/>
          <w:marTop w:val="0"/>
          <w:marBottom w:val="0"/>
          <w:divBdr>
            <w:top w:val="none" w:sz="0" w:space="0" w:color="auto"/>
            <w:left w:val="none" w:sz="0" w:space="0" w:color="auto"/>
            <w:bottom w:val="none" w:sz="0" w:space="0" w:color="auto"/>
            <w:right w:val="none" w:sz="0" w:space="0" w:color="auto"/>
          </w:divBdr>
        </w:div>
        <w:div w:id="973944213">
          <w:marLeft w:val="0"/>
          <w:marRight w:val="0"/>
          <w:marTop w:val="0"/>
          <w:marBottom w:val="0"/>
          <w:divBdr>
            <w:top w:val="none" w:sz="0" w:space="0" w:color="auto"/>
            <w:left w:val="none" w:sz="0" w:space="0" w:color="auto"/>
            <w:bottom w:val="none" w:sz="0" w:space="0" w:color="auto"/>
            <w:right w:val="none" w:sz="0" w:space="0" w:color="auto"/>
          </w:divBdr>
        </w:div>
        <w:div w:id="710497703">
          <w:marLeft w:val="0"/>
          <w:marRight w:val="0"/>
          <w:marTop w:val="0"/>
          <w:marBottom w:val="0"/>
          <w:divBdr>
            <w:top w:val="none" w:sz="0" w:space="0" w:color="auto"/>
            <w:left w:val="none" w:sz="0" w:space="0" w:color="auto"/>
            <w:bottom w:val="none" w:sz="0" w:space="0" w:color="auto"/>
            <w:right w:val="none" w:sz="0" w:space="0" w:color="auto"/>
          </w:divBdr>
        </w:div>
        <w:div w:id="2101025998">
          <w:marLeft w:val="0"/>
          <w:marRight w:val="0"/>
          <w:marTop w:val="0"/>
          <w:marBottom w:val="0"/>
          <w:divBdr>
            <w:top w:val="none" w:sz="0" w:space="0" w:color="auto"/>
            <w:left w:val="none" w:sz="0" w:space="0" w:color="auto"/>
            <w:bottom w:val="none" w:sz="0" w:space="0" w:color="auto"/>
            <w:right w:val="none" w:sz="0" w:space="0" w:color="auto"/>
          </w:divBdr>
        </w:div>
        <w:div w:id="199631471">
          <w:marLeft w:val="0"/>
          <w:marRight w:val="0"/>
          <w:marTop w:val="0"/>
          <w:marBottom w:val="0"/>
          <w:divBdr>
            <w:top w:val="none" w:sz="0" w:space="0" w:color="auto"/>
            <w:left w:val="none" w:sz="0" w:space="0" w:color="auto"/>
            <w:bottom w:val="none" w:sz="0" w:space="0" w:color="auto"/>
            <w:right w:val="none" w:sz="0" w:space="0" w:color="auto"/>
          </w:divBdr>
        </w:div>
        <w:div w:id="490368396">
          <w:marLeft w:val="0"/>
          <w:marRight w:val="0"/>
          <w:marTop w:val="0"/>
          <w:marBottom w:val="0"/>
          <w:divBdr>
            <w:top w:val="none" w:sz="0" w:space="0" w:color="auto"/>
            <w:left w:val="none" w:sz="0" w:space="0" w:color="auto"/>
            <w:bottom w:val="none" w:sz="0" w:space="0" w:color="auto"/>
            <w:right w:val="none" w:sz="0" w:space="0" w:color="auto"/>
          </w:divBdr>
        </w:div>
        <w:div w:id="769619828">
          <w:marLeft w:val="0"/>
          <w:marRight w:val="0"/>
          <w:marTop w:val="0"/>
          <w:marBottom w:val="0"/>
          <w:divBdr>
            <w:top w:val="none" w:sz="0" w:space="0" w:color="auto"/>
            <w:left w:val="none" w:sz="0" w:space="0" w:color="auto"/>
            <w:bottom w:val="none" w:sz="0" w:space="0" w:color="auto"/>
            <w:right w:val="none" w:sz="0" w:space="0" w:color="auto"/>
          </w:divBdr>
        </w:div>
        <w:div w:id="1187598832">
          <w:marLeft w:val="0"/>
          <w:marRight w:val="0"/>
          <w:marTop w:val="0"/>
          <w:marBottom w:val="0"/>
          <w:divBdr>
            <w:top w:val="none" w:sz="0" w:space="0" w:color="auto"/>
            <w:left w:val="none" w:sz="0" w:space="0" w:color="auto"/>
            <w:bottom w:val="none" w:sz="0" w:space="0" w:color="auto"/>
            <w:right w:val="none" w:sz="0" w:space="0" w:color="auto"/>
          </w:divBdr>
        </w:div>
        <w:div w:id="171072977">
          <w:marLeft w:val="0"/>
          <w:marRight w:val="0"/>
          <w:marTop w:val="0"/>
          <w:marBottom w:val="0"/>
          <w:divBdr>
            <w:top w:val="none" w:sz="0" w:space="0" w:color="auto"/>
            <w:left w:val="none" w:sz="0" w:space="0" w:color="auto"/>
            <w:bottom w:val="none" w:sz="0" w:space="0" w:color="auto"/>
            <w:right w:val="none" w:sz="0" w:space="0" w:color="auto"/>
          </w:divBdr>
        </w:div>
        <w:div w:id="1075590434">
          <w:marLeft w:val="0"/>
          <w:marRight w:val="0"/>
          <w:marTop w:val="0"/>
          <w:marBottom w:val="0"/>
          <w:divBdr>
            <w:top w:val="none" w:sz="0" w:space="0" w:color="auto"/>
            <w:left w:val="none" w:sz="0" w:space="0" w:color="auto"/>
            <w:bottom w:val="none" w:sz="0" w:space="0" w:color="auto"/>
            <w:right w:val="none" w:sz="0" w:space="0" w:color="auto"/>
          </w:divBdr>
        </w:div>
        <w:div w:id="1927380353">
          <w:marLeft w:val="0"/>
          <w:marRight w:val="0"/>
          <w:marTop w:val="0"/>
          <w:marBottom w:val="0"/>
          <w:divBdr>
            <w:top w:val="none" w:sz="0" w:space="0" w:color="auto"/>
            <w:left w:val="none" w:sz="0" w:space="0" w:color="auto"/>
            <w:bottom w:val="none" w:sz="0" w:space="0" w:color="auto"/>
            <w:right w:val="none" w:sz="0" w:space="0" w:color="auto"/>
          </w:divBdr>
        </w:div>
        <w:div w:id="2112315563">
          <w:marLeft w:val="0"/>
          <w:marRight w:val="0"/>
          <w:marTop w:val="0"/>
          <w:marBottom w:val="0"/>
          <w:divBdr>
            <w:top w:val="none" w:sz="0" w:space="0" w:color="auto"/>
            <w:left w:val="none" w:sz="0" w:space="0" w:color="auto"/>
            <w:bottom w:val="none" w:sz="0" w:space="0" w:color="auto"/>
            <w:right w:val="none" w:sz="0" w:space="0" w:color="auto"/>
          </w:divBdr>
        </w:div>
        <w:div w:id="1926918749">
          <w:marLeft w:val="0"/>
          <w:marRight w:val="0"/>
          <w:marTop w:val="0"/>
          <w:marBottom w:val="0"/>
          <w:divBdr>
            <w:top w:val="none" w:sz="0" w:space="0" w:color="auto"/>
            <w:left w:val="none" w:sz="0" w:space="0" w:color="auto"/>
            <w:bottom w:val="none" w:sz="0" w:space="0" w:color="auto"/>
            <w:right w:val="none" w:sz="0" w:space="0" w:color="auto"/>
          </w:divBdr>
          <w:divsChild>
            <w:div w:id="515462944">
              <w:marLeft w:val="0"/>
              <w:marRight w:val="0"/>
              <w:marTop w:val="0"/>
              <w:marBottom w:val="0"/>
              <w:divBdr>
                <w:top w:val="none" w:sz="0" w:space="0" w:color="auto"/>
                <w:left w:val="none" w:sz="0" w:space="0" w:color="auto"/>
                <w:bottom w:val="none" w:sz="0" w:space="0" w:color="auto"/>
                <w:right w:val="none" w:sz="0" w:space="0" w:color="auto"/>
              </w:divBdr>
            </w:div>
            <w:div w:id="114566919">
              <w:marLeft w:val="0"/>
              <w:marRight w:val="0"/>
              <w:marTop w:val="0"/>
              <w:marBottom w:val="0"/>
              <w:divBdr>
                <w:top w:val="none" w:sz="0" w:space="0" w:color="auto"/>
                <w:left w:val="none" w:sz="0" w:space="0" w:color="auto"/>
                <w:bottom w:val="none" w:sz="0" w:space="0" w:color="auto"/>
                <w:right w:val="none" w:sz="0" w:space="0" w:color="auto"/>
              </w:divBdr>
            </w:div>
            <w:div w:id="1000886372">
              <w:marLeft w:val="0"/>
              <w:marRight w:val="0"/>
              <w:marTop w:val="0"/>
              <w:marBottom w:val="0"/>
              <w:divBdr>
                <w:top w:val="none" w:sz="0" w:space="0" w:color="auto"/>
                <w:left w:val="none" w:sz="0" w:space="0" w:color="auto"/>
                <w:bottom w:val="none" w:sz="0" w:space="0" w:color="auto"/>
                <w:right w:val="none" w:sz="0" w:space="0" w:color="auto"/>
              </w:divBdr>
            </w:div>
            <w:div w:id="423965853">
              <w:marLeft w:val="0"/>
              <w:marRight w:val="0"/>
              <w:marTop w:val="0"/>
              <w:marBottom w:val="0"/>
              <w:divBdr>
                <w:top w:val="none" w:sz="0" w:space="0" w:color="auto"/>
                <w:left w:val="none" w:sz="0" w:space="0" w:color="auto"/>
                <w:bottom w:val="none" w:sz="0" w:space="0" w:color="auto"/>
                <w:right w:val="none" w:sz="0" w:space="0" w:color="auto"/>
              </w:divBdr>
            </w:div>
            <w:div w:id="328599939">
              <w:marLeft w:val="0"/>
              <w:marRight w:val="0"/>
              <w:marTop w:val="0"/>
              <w:marBottom w:val="0"/>
              <w:divBdr>
                <w:top w:val="none" w:sz="0" w:space="0" w:color="auto"/>
                <w:left w:val="none" w:sz="0" w:space="0" w:color="auto"/>
                <w:bottom w:val="none" w:sz="0" w:space="0" w:color="auto"/>
                <w:right w:val="none" w:sz="0" w:space="0" w:color="auto"/>
              </w:divBdr>
            </w:div>
          </w:divsChild>
        </w:div>
        <w:div w:id="1064570275">
          <w:marLeft w:val="0"/>
          <w:marRight w:val="0"/>
          <w:marTop w:val="0"/>
          <w:marBottom w:val="0"/>
          <w:divBdr>
            <w:top w:val="none" w:sz="0" w:space="0" w:color="auto"/>
            <w:left w:val="none" w:sz="0" w:space="0" w:color="auto"/>
            <w:bottom w:val="none" w:sz="0" w:space="0" w:color="auto"/>
            <w:right w:val="none" w:sz="0" w:space="0" w:color="auto"/>
          </w:divBdr>
          <w:divsChild>
            <w:div w:id="1041708923">
              <w:marLeft w:val="0"/>
              <w:marRight w:val="0"/>
              <w:marTop w:val="0"/>
              <w:marBottom w:val="0"/>
              <w:divBdr>
                <w:top w:val="none" w:sz="0" w:space="0" w:color="auto"/>
                <w:left w:val="none" w:sz="0" w:space="0" w:color="auto"/>
                <w:bottom w:val="none" w:sz="0" w:space="0" w:color="auto"/>
                <w:right w:val="none" w:sz="0" w:space="0" w:color="auto"/>
              </w:divBdr>
            </w:div>
            <w:div w:id="2037388380">
              <w:marLeft w:val="0"/>
              <w:marRight w:val="0"/>
              <w:marTop w:val="0"/>
              <w:marBottom w:val="0"/>
              <w:divBdr>
                <w:top w:val="none" w:sz="0" w:space="0" w:color="auto"/>
                <w:left w:val="none" w:sz="0" w:space="0" w:color="auto"/>
                <w:bottom w:val="none" w:sz="0" w:space="0" w:color="auto"/>
                <w:right w:val="none" w:sz="0" w:space="0" w:color="auto"/>
              </w:divBdr>
            </w:div>
            <w:div w:id="362830616">
              <w:marLeft w:val="0"/>
              <w:marRight w:val="0"/>
              <w:marTop w:val="0"/>
              <w:marBottom w:val="0"/>
              <w:divBdr>
                <w:top w:val="none" w:sz="0" w:space="0" w:color="auto"/>
                <w:left w:val="none" w:sz="0" w:space="0" w:color="auto"/>
                <w:bottom w:val="none" w:sz="0" w:space="0" w:color="auto"/>
                <w:right w:val="none" w:sz="0" w:space="0" w:color="auto"/>
              </w:divBdr>
            </w:div>
            <w:div w:id="1050419239">
              <w:marLeft w:val="0"/>
              <w:marRight w:val="0"/>
              <w:marTop w:val="0"/>
              <w:marBottom w:val="0"/>
              <w:divBdr>
                <w:top w:val="none" w:sz="0" w:space="0" w:color="auto"/>
                <w:left w:val="none" w:sz="0" w:space="0" w:color="auto"/>
                <w:bottom w:val="none" w:sz="0" w:space="0" w:color="auto"/>
                <w:right w:val="none" w:sz="0" w:space="0" w:color="auto"/>
              </w:divBdr>
            </w:div>
            <w:div w:id="276640810">
              <w:marLeft w:val="0"/>
              <w:marRight w:val="0"/>
              <w:marTop w:val="0"/>
              <w:marBottom w:val="0"/>
              <w:divBdr>
                <w:top w:val="none" w:sz="0" w:space="0" w:color="auto"/>
                <w:left w:val="none" w:sz="0" w:space="0" w:color="auto"/>
                <w:bottom w:val="none" w:sz="0" w:space="0" w:color="auto"/>
                <w:right w:val="none" w:sz="0" w:space="0" w:color="auto"/>
              </w:divBdr>
            </w:div>
          </w:divsChild>
        </w:div>
        <w:div w:id="521744912">
          <w:marLeft w:val="0"/>
          <w:marRight w:val="0"/>
          <w:marTop w:val="0"/>
          <w:marBottom w:val="0"/>
          <w:divBdr>
            <w:top w:val="none" w:sz="0" w:space="0" w:color="auto"/>
            <w:left w:val="none" w:sz="0" w:space="0" w:color="auto"/>
            <w:bottom w:val="none" w:sz="0" w:space="0" w:color="auto"/>
            <w:right w:val="none" w:sz="0" w:space="0" w:color="auto"/>
          </w:divBdr>
        </w:div>
        <w:div w:id="527525079">
          <w:marLeft w:val="0"/>
          <w:marRight w:val="0"/>
          <w:marTop w:val="0"/>
          <w:marBottom w:val="0"/>
          <w:divBdr>
            <w:top w:val="none" w:sz="0" w:space="0" w:color="auto"/>
            <w:left w:val="none" w:sz="0" w:space="0" w:color="auto"/>
            <w:bottom w:val="none" w:sz="0" w:space="0" w:color="auto"/>
            <w:right w:val="none" w:sz="0" w:space="0" w:color="auto"/>
          </w:divBdr>
        </w:div>
        <w:div w:id="563687521">
          <w:marLeft w:val="0"/>
          <w:marRight w:val="0"/>
          <w:marTop w:val="0"/>
          <w:marBottom w:val="0"/>
          <w:divBdr>
            <w:top w:val="none" w:sz="0" w:space="0" w:color="auto"/>
            <w:left w:val="none" w:sz="0" w:space="0" w:color="auto"/>
            <w:bottom w:val="none" w:sz="0" w:space="0" w:color="auto"/>
            <w:right w:val="none" w:sz="0" w:space="0" w:color="auto"/>
          </w:divBdr>
        </w:div>
        <w:div w:id="360326568">
          <w:marLeft w:val="0"/>
          <w:marRight w:val="0"/>
          <w:marTop w:val="0"/>
          <w:marBottom w:val="0"/>
          <w:divBdr>
            <w:top w:val="none" w:sz="0" w:space="0" w:color="auto"/>
            <w:left w:val="none" w:sz="0" w:space="0" w:color="auto"/>
            <w:bottom w:val="none" w:sz="0" w:space="0" w:color="auto"/>
            <w:right w:val="none" w:sz="0" w:space="0" w:color="auto"/>
          </w:divBdr>
        </w:div>
        <w:div w:id="579757243">
          <w:marLeft w:val="0"/>
          <w:marRight w:val="0"/>
          <w:marTop w:val="0"/>
          <w:marBottom w:val="0"/>
          <w:divBdr>
            <w:top w:val="none" w:sz="0" w:space="0" w:color="auto"/>
            <w:left w:val="none" w:sz="0" w:space="0" w:color="auto"/>
            <w:bottom w:val="none" w:sz="0" w:space="0" w:color="auto"/>
            <w:right w:val="none" w:sz="0" w:space="0" w:color="auto"/>
          </w:divBdr>
        </w:div>
        <w:div w:id="55862384">
          <w:marLeft w:val="0"/>
          <w:marRight w:val="0"/>
          <w:marTop w:val="0"/>
          <w:marBottom w:val="0"/>
          <w:divBdr>
            <w:top w:val="none" w:sz="0" w:space="0" w:color="auto"/>
            <w:left w:val="none" w:sz="0" w:space="0" w:color="auto"/>
            <w:bottom w:val="none" w:sz="0" w:space="0" w:color="auto"/>
            <w:right w:val="none" w:sz="0" w:space="0" w:color="auto"/>
          </w:divBdr>
        </w:div>
        <w:div w:id="937755693">
          <w:marLeft w:val="0"/>
          <w:marRight w:val="0"/>
          <w:marTop w:val="0"/>
          <w:marBottom w:val="0"/>
          <w:divBdr>
            <w:top w:val="none" w:sz="0" w:space="0" w:color="auto"/>
            <w:left w:val="none" w:sz="0" w:space="0" w:color="auto"/>
            <w:bottom w:val="none" w:sz="0" w:space="0" w:color="auto"/>
            <w:right w:val="none" w:sz="0" w:space="0" w:color="auto"/>
          </w:divBdr>
        </w:div>
        <w:div w:id="1048265474">
          <w:marLeft w:val="0"/>
          <w:marRight w:val="0"/>
          <w:marTop w:val="0"/>
          <w:marBottom w:val="0"/>
          <w:divBdr>
            <w:top w:val="none" w:sz="0" w:space="0" w:color="auto"/>
            <w:left w:val="none" w:sz="0" w:space="0" w:color="auto"/>
            <w:bottom w:val="none" w:sz="0" w:space="0" w:color="auto"/>
            <w:right w:val="none" w:sz="0" w:space="0" w:color="auto"/>
          </w:divBdr>
        </w:div>
        <w:div w:id="1057751424">
          <w:marLeft w:val="0"/>
          <w:marRight w:val="0"/>
          <w:marTop w:val="0"/>
          <w:marBottom w:val="0"/>
          <w:divBdr>
            <w:top w:val="none" w:sz="0" w:space="0" w:color="auto"/>
            <w:left w:val="none" w:sz="0" w:space="0" w:color="auto"/>
            <w:bottom w:val="none" w:sz="0" w:space="0" w:color="auto"/>
            <w:right w:val="none" w:sz="0" w:space="0" w:color="auto"/>
          </w:divBdr>
        </w:div>
        <w:div w:id="592475970">
          <w:marLeft w:val="0"/>
          <w:marRight w:val="0"/>
          <w:marTop w:val="0"/>
          <w:marBottom w:val="0"/>
          <w:divBdr>
            <w:top w:val="none" w:sz="0" w:space="0" w:color="auto"/>
            <w:left w:val="none" w:sz="0" w:space="0" w:color="auto"/>
            <w:bottom w:val="none" w:sz="0" w:space="0" w:color="auto"/>
            <w:right w:val="none" w:sz="0" w:space="0" w:color="auto"/>
          </w:divBdr>
        </w:div>
        <w:div w:id="1154875923">
          <w:marLeft w:val="0"/>
          <w:marRight w:val="0"/>
          <w:marTop w:val="0"/>
          <w:marBottom w:val="0"/>
          <w:divBdr>
            <w:top w:val="none" w:sz="0" w:space="0" w:color="auto"/>
            <w:left w:val="none" w:sz="0" w:space="0" w:color="auto"/>
            <w:bottom w:val="none" w:sz="0" w:space="0" w:color="auto"/>
            <w:right w:val="none" w:sz="0" w:space="0" w:color="auto"/>
          </w:divBdr>
        </w:div>
        <w:div w:id="75428536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1737194242">
          <w:marLeft w:val="0"/>
          <w:marRight w:val="0"/>
          <w:marTop w:val="0"/>
          <w:marBottom w:val="0"/>
          <w:divBdr>
            <w:top w:val="none" w:sz="0" w:space="0" w:color="auto"/>
            <w:left w:val="none" w:sz="0" w:space="0" w:color="auto"/>
            <w:bottom w:val="none" w:sz="0" w:space="0" w:color="auto"/>
            <w:right w:val="none" w:sz="0" w:space="0" w:color="auto"/>
          </w:divBdr>
        </w:div>
        <w:div w:id="357201906">
          <w:marLeft w:val="0"/>
          <w:marRight w:val="0"/>
          <w:marTop w:val="0"/>
          <w:marBottom w:val="0"/>
          <w:divBdr>
            <w:top w:val="none" w:sz="0" w:space="0" w:color="auto"/>
            <w:left w:val="none" w:sz="0" w:space="0" w:color="auto"/>
            <w:bottom w:val="none" w:sz="0" w:space="0" w:color="auto"/>
            <w:right w:val="none" w:sz="0" w:space="0" w:color="auto"/>
          </w:divBdr>
        </w:div>
        <w:div w:id="710306140">
          <w:marLeft w:val="0"/>
          <w:marRight w:val="0"/>
          <w:marTop w:val="0"/>
          <w:marBottom w:val="0"/>
          <w:divBdr>
            <w:top w:val="none" w:sz="0" w:space="0" w:color="auto"/>
            <w:left w:val="none" w:sz="0" w:space="0" w:color="auto"/>
            <w:bottom w:val="none" w:sz="0" w:space="0" w:color="auto"/>
            <w:right w:val="none" w:sz="0" w:space="0" w:color="auto"/>
          </w:divBdr>
        </w:div>
        <w:div w:id="637994611">
          <w:marLeft w:val="0"/>
          <w:marRight w:val="0"/>
          <w:marTop w:val="0"/>
          <w:marBottom w:val="0"/>
          <w:divBdr>
            <w:top w:val="none" w:sz="0" w:space="0" w:color="auto"/>
            <w:left w:val="none" w:sz="0" w:space="0" w:color="auto"/>
            <w:bottom w:val="none" w:sz="0" w:space="0" w:color="auto"/>
            <w:right w:val="none" w:sz="0" w:space="0" w:color="auto"/>
          </w:divBdr>
        </w:div>
        <w:div w:id="51271066">
          <w:marLeft w:val="0"/>
          <w:marRight w:val="0"/>
          <w:marTop w:val="0"/>
          <w:marBottom w:val="0"/>
          <w:divBdr>
            <w:top w:val="none" w:sz="0" w:space="0" w:color="auto"/>
            <w:left w:val="none" w:sz="0" w:space="0" w:color="auto"/>
            <w:bottom w:val="none" w:sz="0" w:space="0" w:color="auto"/>
            <w:right w:val="none" w:sz="0" w:space="0" w:color="auto"/>
          </w:divBdr>
        </w:div>
        <w:div w:id="666634623">
          <w:marLeft w:val="0"/>
          <w:marRight w:val="0"/>
          <w:marTop w:val="0"/>
          <w:marBottom w:val="0"/>
          <w:divBdr>
            <w:top w:val="none" w:sz="0" w:space="0" w:color="auto"/>
            <w:left w:val="none" w:sz="0" w:space="0" w:color="auto"/>
            <w:bottom w:val="none" w:sz="0" w:space="0" w:color="auto"/>
            <w:right w:val="none" w:sz="0" w:space="0" w:color="auto"/>
          </w:divBdr>
        </w:div>
        <w:div w:id="1370060885">
          <w:marLeft w:val="0"/>
          <w:marRight w:val="0"/>
          <w:marTop w:val="0"/>
          <w:marBottom w:val="0"/>
          <w:divBdr>
            <w:top w:val="none" w:sz="0" w:space="0" w:color="auto"/>
            <w:left w:val="none" w:sz="0" w:space="0" w:color="auto"/>
            <w:bottom w:val="none" w:sz="0" w:space="0" w:color="auto"/>
            <w:right w:val="none" w:sz="0" w:space="0" w:color="auto"/>
          </w:divBdr>
        </w:div>
        <w:div w:id="134614135">
          <w:marLeft w:val="0"/>
          <w:marRight w:val="0"/>
          <w:marTop w:val="0"/>
          <w:marBottom w:val="0"/>
          <w:divBdr>
            <w:top w:val="none" w:sz="0" w:space="0" w:color="auto"/>
            <w:left w:val="none" w:sz="0" w:space="0" w:color="auto"/>
            <w:bottom w:val="none" w:sz="0" w:space="0" w:color="auto"/>
            <w:right w:val="none" w:sz="0" w:space="0" w:color="auto"/>
          </w:divBdr>
        </w:div>
        <w:div w:id="854270921">
          <w:marLeft w:val="0"/>
          <w:marRight w:val="0"/>
          <w:marTop w:val="0"/>
          <w:marBottom w:val="0"/>
          <w:divBdr>
            <w:top w:val="none" w:sz="0" w:space="0" w:color="auto"/>
            <w:left w:val="none" w:sz="0" w:space="0" w:color="auto"/>
            <w:bottom w:val="none" w:sz="0" w:space="0" w:color="auto"/>
            <w:right w:val="none" w:sz="0" w:space="0" w:color="auto"/>
          </w:divBdr>
        </w:div>
        <w:div w:id="1964187213">
          <w:marLeft w:val="0"/>
          <w:marRight w:val="0"/>
          <w:marTop w:val="0"/>
          <w:marBottom w:val="0"/>
          <w:divBdr>
            <w:top w:val="none" w:sz="0" w:space="0" w:color="auto"/>
            <w:left w:val="none" w:sz="0" w:space="0" w:color="auto"/>
            <w:bottom w:val="none" w:sz="0" w:space="0" w:color="auto"/>
            <w:right w:val="none" w:sz="0" w:space="0" w:color="auto"/>
          </w:divBdr>
        </w:div>
        <w:div w:id="12732165">
          <w:marLeft w:val="0"/>
          <w:marRight w:val="0"/>
          <w:marTop w:val="0"/>
          <w:marBottom w:val="0"/>
          <w:divBdr>
            <w:top w:val="none" w:sz="0" w:space="0" w:color="auto"/>
            <w:left w:val="none" w:sz="0" w:space="0" w:color="auto"/>
            <w:bottom w:val="none" w:sz="0" w:space="0" w:color="auto"/>
            <w:right w:val="none" w:sz="0" w:space="0" w:color="auto"/>
          </w:divBdr>
        </w:div>
        <w:div w:id="719982892">
          <w:marLeft w:val="0"/>
          <w:marRight w:val="0"/>
          <w:marTop w:val="0"/>
          <w:marBottom w:val="0"/>
          <w:divBdr>
            <w:top w:val="none" w:sz="0" w:space="0" w:color="auto"/>
            <w:left w:val="none" w:sz="0" w:space="0" w:color="auto"/>
            <w:bottom w:val="none" w:sz="0" w:space="0" w:color="auto"/>
            <w:right w:val="none" w:sz="0" w:space="0" w:color="auto"/>
          </w:divBdr>
        </w:div>
        <w:div w:id="1348560868">
          <w:marLeft w:val="0"/>
          <w:marRight w:val="0"/>
          <w:marTop w:val="0"/>
          <w:marBottom w:val="0"/>
          <w:divBdr>
            <w:top w:val="none" w:sz="0" w:space="0" w:color="auto"/>
            <w:left w:val="none" w:sz="0" w:space="0" w:color="auto"/>
            <w:bottom w:val="none" w:sz="0" w:space="0" w:color="auto"/>
            <w:right w:val="none" w:sz="0" w:space="0" w:color="auto"/>
          </w:divBdr>
        </w:div>
        <w:div w:id="1274047975">
          <w:marLeft w:val="0"/>
          <w:marRight w:val="0"/>
          <w:marTop w:val="0"/>
          <w:marBottom w:val="0"/>
          <w:divBdr>
            <w:top w:val="none" w:sz="0" w:space="0" w:color="auto"/>
            <w:left w:val="none" w:sz="0" w:space="0" w:color="auto"/>
            <w:bottom w:val="none" w:sz="0" w:space="0" w:color="auto"/>
            <w:right w:val="none" w:sz="0" w:space="0" w:color="auto"/>
          </w:divBdr>
        </w:div>
        <w:div w:id="1844084395">
          <w:marLeft w:val="0"/>
          <w:marRight w:val="0"/>
          <w:marTop w:val="0"/>
          <w:marBottom w:val="0"/>
          <w:divBdr>
            <w:top w:val="none" w:sz="0" w:space="0" w:color="auto"/>
            <w:left w:val="none" w:sz="0" w:space="0" w:color="auto"/>
            <w:bottom w:val="none" w:sz="0" w:space="0" w:color="auto"/>
            <w:right w:val="none" w:sz="0" w:space="0" w:color="auto"/>
          </w:divBdr>
        </w:div>
        <w:div w:id="261651217">
          <w:marLeft w:val="0"/>
          <w:marRight w:val="0"/>
          <w:marTop w:val="0"/>
          <w:marBottom w:val="0"/>
          <w:divBdr>
            <w:top w:val="none" w:sz="0" w:space="0" w:color="auto"/>
            <w:left w:val="none" w:sz="0" w:space="0" w:color="auto"/>
            <w:bottom w:val="none" w:sz="0" w:space="0" w:color="auto"/>
            <w:right w:val="none" w:sz="0" w:space="0" w:color="auto"/>
          </w:divBdr>
        </w:div>
        <w:div w:id="1471047831">
          <w:marLeft w:val="0"/>
          <w:marRight w:val="0"/>
          <w:marTop w:val="0"/>
          <w:marBottom w:val="0"/>
          <w:divBdr>
            <w:top w:val="none" w:sz="0" w:space="0" w:color="auto"/>
            <w:left w:val="none" w:sz="0" w:space="0" w:color="auto"/>
            <w:bottom w:val="none" w:sz="0" w:space="0" w:color="auto"/>
            <w:right w:val="none" w:sz="0" w:space="0" w:color="auto"/>
          </w:divBdr>
        </w:div>
        <w:div w:id="553808152">
          <w:marLeft w:val="0"/>
          <w:marRight w:val="0"/>
          <w:marTop w:val="0"/>
          <w:marBottom w:val="0"/>
          <w:divBdr>
            <w:top w:val="none" w:sz="0" w:space="0" w:color="auto"/>
            <w:left w:val="none" w:sz="0" w:space="0" w:color="auto"/>
            <w:bottom w:val="none" w:sz="0" w:space="0" w:color="auto"/>
            <w:right w:val="none" w:sz="0" w:space="0" w:color="auto"/>
          </w:divBdr>
        </w:div>
        <w:div w:id="1420367142">
          <w:marLeft w:val="0"/>
          <w:marRight w:val="0"/>
          <w:marTop w:val="0"/>
          <w:marBottom w:val="0"/>
          <w:divBdr>
            <w:top w:val="none" w:sz="0" w:space="0" w:color="auto"/>
            <w:left w:val="none" w:sz="0" w:space="0" w:color="auto"/>
            <w:bottom w:val="none" w:sz="0" w:space="0" w:color="auto"/>
            <w:right w:val="none" w:sz="0" w:space="0" w:color="auto"/>
          </w:divBdr>
        </w:div>
        <w:div w:id="1944920940">
          <w:marLeft w:val="0"/>
          <w:marRight w:val="0"/>
          <w:marTop w:val="0"/>
          <w:marBottom w:val="0"/>
          <w:divBdr>
            <w:top w:val="none" w:sz="0" w:space="0" w:color="auto"/>
            <w:left w:val="none" w:sz="0" w:space="0" w:color="auto"/>
            <w:bottom w:val="none" w:sz="0" w:space="0" w:color="auto"/>
            <w:right w:val="none" w:sz="0" w:space="0" w:color="auto"/>
          </w:divBdr>
        </w:div>
        <w:div w:id="1708488236">
          <w:marLeft w:val="0"/>
          <w:marRight w:val="0"/>
          <w:marTop w:val="0"/>
          <w:marBottom w:val="0"/>
          <w:divBdr>
            <w:top w:val="none" w:sz="0" w:space="0" w:color="auto"/>
            <w:left w:val="none" w:sz="0" w:space="0" w:color="auto"/>
            <w:bottom w:val="none" w:sz="0" w:space="0" w:color="auto"/>
            <w:right w:val="none" w:sz="0" w:space="0" w:color="auto"/>
          </w:divBdr>
        </w:div>
        <w:div w:id="501435861">
          <w:marLeft w:val="0"/>
          <w:marRight w:val="0"/>
          <w:marTop w:val="0"/>
          <w:marBottom w:val="0"/>
          <w:divBdr>
            <w:top w:val="none" w:sz="0" w:space="0" w:color="auto"/>
            <w:left w:val="none" w:sz="0" w:space="0" w:color="auto"/>
            <w:bottom w:val="none" w:sz="0" w:space="0" w:color="auto"/>
            <w:right w:val="none" w:sz="0" w:space="0" w:color="auto"/>
          </w:divBdr>
        </w:div>
        <w:div w:id="254023793">
          <w:marLeft w:val="0"/>
          <w:marRight w:val="0"/>
          <w:marTop w:val="0"/>
          <w:marBottom w:val="0"/>
          <w:divBdr>
            <w:top w:val="none" w:sz="0" w:space="0" w:color="auto"/>
            <w:left w:val="none" w:sz="0" w:space="0" w:color="auto"/>
            <w:bottom w:val="none" w:sz="0" w:space="0" w:color="auto"/>
            <w:right w:val="none" w:sz="0" w:space="0" w:color="auto"/>
          </w:divBdr>
        </w:div>
        <w:div w:id="1177188767">
          <w:marLeft w:val="0"/>
          <w:marRight w:val="0"/>
          <w:marTop w:val="0"/>
          <w:marBottom w:val="0"/>
          <w:divBdr>
            <w:top w:val="none" w:sz="0" w:space="0" w:color="auto"/>
            <w:left w:val="none" w:sz="0" w:space="0" w:color="auto"/>
            <w:bottom w:val="none" w:sz="0" w:space="0" w:color="auto"/>
            <w:right w:val="none" w:sz="0" w:space="0" w:color="auto"/>
          </w:divBdr>
        </w:div>
        <w:div w:id="25181290">
          <w:marLeft w:val="0"/>
          <w:marRight w:val="0"/>
          <w:marTop w:val="0"/>
          <w:marBottom w:val="0"/>
          <w:divBdr>
            <w:top w:val="none" w:sz="0" w:space="0" w:color="auto"/>
            <w:left w:val="none" w:sz="0" w:space="0" w:color="auto"/>
            <w:bottom w:val="none" w:sz="0" w:space="0" w:color="auto"/>
            <w:right w:val="none" w:sz="0" w:space="0" w:color="auto"/>
          </w:divBdr>
        </w:div>
        <w:div w:id="1034815301">
          <w:marLeft w:val="0"/>
          <w:marRight w:val="0"/>
          <w:marTop w:val="0"/>
          <w:marBottom w:val="0"/>
          <w:divBdr>
            <w:top w:val="none" w:sz="0" w:space="0" w:color="auto"/>
            <w:left w:val="none" w:sz="0" w:space="0" w:color="auto"/>
            <w:bottom w:val="none" w:sz="0" w:space="0" w:color="auto"/>
            <w:right w:val="none" w:sz="0" w:space="0" w:color="auto"/>
          </w:divBdr>
        </w:div>
        <w:div w:id="1696539782">
          <w:marLeft w:val="0"/>
          <w:marRight w:val="0"/>
          <w:marTop w:val="0"/>
          <w:marBottom w:val="0"/>
          <w:divBdr>
            <w:top w:val="none" w:sz="0" w:space="0" w:color="auto"/>
            <w:left w:val="none" w:sz="0" w:space="0" w:color="auto"/>
            <w:bottom w:val="none" w:sz="0" w:space="0" w:color="auto"/>
            <w:right w:val="none" w:sz="0" w:space="0" w:color="auto"/>
          </w:divBdr>
        </w:div>
        <w:div w:id="716780927">
          <w:marLeft w:val="0"/>
          <w:marRight w:val="0"/>
          <w:marTop w:val="0"/>
          <w:marBottom w:val="0"/>
          <w:divBdr>
            <w:top w:val="none" w:sz="0" w:space="0" w:color="auto"/>
            <w:left w:val="none" w:sz="0" w:space="0" w:color="auto"/>
            <w:bottom w:val="none" w:sz="0" w:space="0" w:color="auto"/>
            <w:right w:val="none" w:sz="0" w:space="0" w:color="auto"/>
          </w:divBdr>
        </w:div>
        <w:div w:id="1699774186">
          <w:marLeft w:val="0"/>
          <w:marRight w:val="0"/>
          <w:marTop w:val="0"/>
          <w:marBottom w:val="0"/>
          <w:divBdr>
            <w:top w:val="none" w:sz="0" w:space="0" w:color="auto"/>
            <w:left w:val="none" w:sz="0" w:space="0" w:color="auto"/>
            <w:bottom w:val="none" w:sz="0" w:space="0" w:color="auto"/>
            <w:right w:val="none" w:sz="0" w:space="0" w:color="auto"/>
          </w:divBdr>
        </w:div>
        <w:div w:id="316762951">
          <w:marLeft w:val="0"/>
          <w:marRight w:val="0"/>
          <w:marTop w:val="0"/>
          <w:marBottom w:val="0"/>
          <w:divBdr>
            <w:top w:val="none" w:sz="0" w:space="0" w:color="auto"/>
            <w:left w:val="none" w:sz="0" w:space="0" w:color="auto"/>
            <w:bottom w:val="none" w:sz="0" w:space="0" w:color="auto"/>
            <w:right w:val="none" w:sz="0" w:space="0" w:color="auto"/>
          </w:divBdr>
        </w:div>
        <w:div w:id="918097935">
          <w:marLeft w:val="0"/>
          <w:marRight w:val="0"/>
          <w:marTop w:val="0"/>
          <w:marBottom w:val="0"/>
          <w:divBdr>
            <w:top w:val="none" w:sz="0" w:space="0" w:color="auto"/>
            <w:left w:val="none" w:sz="0" w:space="0" w:color="auto"/>
            <w:bottom w:val="none" w:sz="0" w:space="0" w:color="auto"/>
            <w:right w:val="none" w:sz="0" w:space="0" w:color="auto"/>
          </w:divBdr>
        </w:div>
        <w:div w:id="734620115">
          <w:marLeft w:val="0"/>
          <w:marRight w:val="0"/>
          <w:marTop w:val="0"/>
          <w:marBottom w:val="0"/>
          <w:divBdr>
            <w:top w:val="none" w:sz="0" w:space="0" w:color="auto"/>
            <w:left w:val="none" w:sz="0" w:space="0" w:color="auto"/>
            <w:bottom w:val="none" w:sz="0" w:space="0" w:color="auto"/>
            <w:right w:val="none" w:sz="0" w:space="0" w:color="auto"/>
          </w:divBdr>
        </w:div>
        <w:div w:id="1673558040">
          <w:marLeft w:val="0"/>
          <w:marRight w:val="0"/>
          <w:marTop w:val="0"/>
          <w:marBottom w:val="0"/>
          <w:divBdr>
            <w:top w:val="none" w:sz="0" w:space="0" w:color="auto"/>
            <w:left w:val="none" w:sz="0" w:space="0" w:color="auto"/>
            <w:bottom w:val="none" w:sz="0" w:space="0" w:color="auto"/>
            <w:right w:val="none" w:sz="0" w:space="0" w:color="auto"/>
          </w:divBdr>
        </w:div>
        <w:div w:id="1302728747">
          <w:marLeft w:val="0"/>
          <w:marRight w:val="0"/>
          <w:marTop w:val="0"/>
          <w:marBottom w:val="0"/>
          <w:divBdr>
            <w:top w:val="none" w:sz="0" w:space="0" w:color="auto"/>
            <w:left w:val="none" w:sz="0" w:space="0" w:color="auto"/>
            <w:bottom w:val="none" w:sz="0" w:space="0" w:color="auto"/>
            <w:right w:val="none" w:sz="0" w:space="0" w:color="auto"/>
          </w:divBdr>
        </w:div>
        <w:div w:id="1415323183">
          <w:marLeft w:val="0"/>
          <w:marRight w:val="0"/>
          <w:marTop w:val="0"/>
          <w:marBottom w:val="0"/>
          <w:divBdr>
            <w:top w:val="none" w:sz="0" w:space="0" w:color="auto"/>
            <w:left w:val="none" w:sz="0" w:space="0" w:color="auto"/>
            <w:bottom w:val="none" w:sz="0" w:space="0" w:color="auto"/>
            <w:right w:val="none" w:sz="0" w:space="0" w:color="auto"/>
          </w:divBdr>
        </w:div>
        <w:div w:id="1861359542">
          <w:marLeft w:val="0"/>
          <w:marRight w:val="0"/>
          <w:marTop w:val="0"/>
          <w:marBottom w:val="0"/>
          <w:divBdr>
            <w:top w:val="none" w:sz="0" w:space="0" w:color="auto"/>
            <w:left w:val="none" w:sz="0" w:space="0" w:color="auto"/>
            <w:bottom w:val="none" w:sz="0" w:space="0" w:color="auto"/>
            <w:right w:val="none" w:sz="0" w:space="0" w:color="auto"/>
          </w:divBdr>
        </w:div>
        <w:div w:id="796994853">
          <w:marLeft w:val="0"/>
          <w:marRight w:val="0"/>
          <w:marTop w:val="0"/>
          <w:marBottom w:val="0"/>
          <w:divBdr>
            <w:top w:val="none" w:sz="0" w:space="0" w:color="auto"/>
            <w:left w:val="none" w:sz="0" w:space="0" w:color="auto"/>
            <w:bottom w:val="none" w:sz="0" w:space="0" w:color="auto"/>
            <w:right w:val="none" w:sz="0" w:space="0" w:color="auto"/>
          </w:divBdr>
        </w:div>
        <w:div w:id="2067946442">
          <w:marLeft w:val="0"/>
          <w:marRight w:val="0"/>
          <w:marTop w:val="0"/>
          <w:marBottom w:val="0"/>
          <w:divBdr>
            <w:top w:val="none" w:sz="0" w:space="0" w:color="auto"/>
            <w:left w:val="none" w:sz="0" w:space="0" w:color="auto"/>
            <w:bottom w:val="none" w:sz="0" w:space="0" w:color="auto"/>
            <w:right w:val="none" w:sz="0" w:space="0" w:color="auto"/>
          </w:divBdr>
        </w:div>
        <w:div w:id="1729835417">
          <w:marLeft w:val="0"/>
          <w:marRight w:val="0"/>
          <w:marTop w:val="0"/>
          <w:marBottom w:val="0"/>
          <w:divBdr>
            <w:top w:val="none" w:sz="0" w:space="0" w:color="auto"/>
            <w:left w:val="none" w:sz="0" w:space="0" w:color="auto"/>
            <w:bottom w:val="none" w:sz="0" w:space="0" w:color="auto"/>
            <w:right w:val="none" w:sz="0" w:space="0" w:color="auto"/>
          </w:divBdr>
        </w:div>
        <w:div w:id="1441072979">
          <w:marLeft w:val="0"/>
          <w:marRight w:val="0"/>
          <w:marTop w:val="0"/>
          <w:marBottom w:val="0"/>
          <w:divBdr>
            <w:top w:val="none" w:sz="0" w:space="0" w:color="auto"/>
            <w:left w:val="none" w:sz="0" w:space="0" w:color="auto"/>
            <w:bottom w:val="none" w:sz="0" w:space="0" w:color="auto"/>
            <w:right w:val="none" w:sz="0" w:space="0" w:color="auto"/>
          </w:divBdr>
        </w:div>
        <w:div w:id="1945921260">
          <w:marLeft w:val="0"/>
          <w:marRight w:val="0"/>
          <w:marTop w:val="0"/>
          <w:marBottom w:val="0"/>
          <w:divBdr>
            <w:top w:val="none" w:sz="0" w:space="0" w:color="auto"/>
            <w:left w:val="none" w:sz="0" w:space="0" w:color="auto"/>
            <w:bottom w:val="none" w:sz="0" w:space="0" w:color="auto"/>
            <w:right w:val="none" w:sz="0" w:space="0" w:color="auto"/>
          </w:divBdr>
        </w:div>
        <w:div w:id="44910048">
          <w:marLeft w:val="0"/>
          <w:marRight w:val="0"/>
          <w:marTop w:val="0"/>
          <w:marBottom w:val="0"/>
          <w:divBdr>
            <w:top w:val="none" w:sz="0" w:space="0" w:color="auto"/>
            <w:left w:val="none" w:sz="0" w:space="0" w:color="auto"/>
            <w:bottom w:val="none" w:sz="0" w:space="0" w:color="auto"/>
            <w:right w:val="none" w:sz="0" w:space="0" w:color="auto"/>
          </w:divBdr>
        </w:div>
        <w:div w:id="1147012679">
          <w:marLeft w:val="0"/>
          <w:marRight w:val="0"/>
          <w:marTop w:val="0"/>
          <w:marBottom w:val="0"/>
          <w:divBdr>
            <w:top w:val="none" w:sz="0" w:space="0" w:color="auto"/>
            <w:left w:val="none" w:sz="0" w:space="0" w:color="auto"/>
            <w:bottom w:val="none" w:sz="0" w:space="0" w:color="auto"/>
            <w:right w:val="none" w:sz="0" w:space="0" w:color="auto"/>
          </w:divBdr>
        </w:div>
        <w:div w:id="1742943488">
          <w:marLeft w:val="0"/>
          <w:marRight w:val="0"/>
          <w:marTop w:val="0"/>
          <w:marBottom w:val="0"/>
          <w:divBdr>
            <w:top w:val="none" w:sz="0" w:space="0" w:color="auto"/>
            <w:left w:val="none" w:sz="0" w:space="0" w:color="auto"/>
            <w:bottom w:val="none" w:sz="0" w:space="0" w:color="auto"/>
            <w:right w:val="none" w:sz="0" w:space="0" w:color="auto"/>
          </w:divBdr>
        </w:div>
        <w:div w:id="1296255157">
          <w:marLeft w:val="0"/>
          <w:marRight w:val="0"/>
          <w:marTop w:val="0"/>
          <w:marBottom w:val="0"/>
          <w:divBdr>
            <w:top w:val="none" w:sz="0" w:space="0" w:color="auto"/>
            <w:left w:val="none" w:sz="0" w:space="0" w:color="auto"/>
            <w:bottom w:val="none" w:sz="0" w:space="0" w:color="auto"/>
            <w:right w:val="none" w:sz="0" w:space="0" w:color="auto"/>
          </w:divBdr>
        </w:div>
        <w:div w:id="1466042604">
          <w:marLeft w:val="0"/>
          <w:marRight w:val="0"/>
          <w:marTop w:val="0"/>
          <w:marBottom w:val="0"/>
          <w:divBdr>
            <w:top w:val="none" w:sz="0" w:space="0" w:color="auto"/>
            <w:left w:val="none" w:sz="0" w:space="0" w:color="auto"/>
            <w:bottom w:val="none" w:sz="0" w:space="0" w:color="auto"/>
            <w:right w:val="none" w:sz="0" w:space="0" w:color="auto"/>
          </w:divBdr>
        </w:div>
        <w:div w:id="1598901052">
          <w:marLeft w:val="0"/>
          <w:marRight w:val="0"/>
          <w:marTop w:val="0"/>
          <w:marBottom w:val="0"/>
          <w:divBdr>
            <w:top w:val="none" w:sz="0" w:space="0" w:color="auto"/>
            <w:left w:val="none" w:sz="0" w:space="0" w:color="auto"/>
            <w:bottom w:val="none" w:sz="0" w:space="0" w:color="auto"/>
            <w:right w:val="none" w:sz="0" w:space="0" w:color="auto"/>
          </w:divBdr>
        </w:div>
        <w:div w:id="1333485059">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1184049122">
          <w:marLeft w:val="0"/>
          <w:marRight w:val="0"/>
          <w:marTop w:val="0"/>
          <w:marBottom w:val="0"/>
          <w:divBdr>
            <w:top w:val="none" w:sz="0" w:space="0" w:color="auto"/>
            <w:left w:val="none" w:sz="0" w:space="0" w:color="auto"/>
            <w:bottom w:val="none" w:sz="0" w:space="0" w:color="auto"/>
            <w:right w:val="none" w:sz="0" w:space="0" w:color="auto"/>
          </w:divBdr>
        </w:div>
        <w:div w:id="801265260">
          <w:marLeft w:val="0"/>
          <w:marRight w:val="0"/>
          <w:marTop w:val="0"/>
          <w:marBottom w:val="0"/>
          <w:divBdr>
            <w:top w:val="none" w:sz="0" w:space="0" w:color="auto"/>
            <w:left w:val="none" w:sz="0" w:space="0" w:color="auto"/>
            <w:bottom w:val="none" w:sz="0" w:space="0" w:color="auto"/>
            <w:right w:val="none" w:sz="0" w:space="0" w:color="auto"/>
          </w:divBdr>
        </w:div>
        <w:div w:id="345403590">
          <w:marLeft w:val="0"/>
          <w:marRight w:val="0"/>
          <w:marTop w:val="0"/>
          <w:marBottom w:val="0"/>
          <w:divBdr>
            <w:top w:val="none" w:sz="0" w:space="0" w:color="auto"/>
            <w:left w:val="none" w:sz="0" w:space="0" w:color="auto"/>
            <w:bottom w:val="none" w:sz="0" w:space="0" w:color="auto"/>
            <w:right w:val="none" w:sz="0" w:space="0" w:color="auto"/>
          </w:divBdr>
        </w:div>
        <w:div w:id="557135798">
          <w:marLeft w:val="0"/>
          <w:marRight w:val="0"/>
          <w:marTop w:val="0"/>
          <w:marBottom w:val="0"/>
          <w:divBdr>
            <w:top w:val="none" w:sz="0" w:space="0" w:color="auto"/>
            <w:left w:val="none" w:sz="0" w:space="0" w:color="auto"/>
            <w:bottom w:val="none" w:sz="0" w:space="0" w:color="auto"/>
            <w:right w:val="none" w:sz="0" w:space="0" w:color="auto"/>
          </w:divBdr>
          <w:divsChild>
            <w:div w:id="352876848">
              <w:marLeft w:val="0"/>
              <w:marRight w:val="0"/>
              <w:marTop w:val="0"/>
              <w:marBottom w:val="0"/>
              <w:divBdr>
                <w:top w:val="none" w:sz="0" w:space="0" w:color="auto"/>
                <w:left w:val="none" w:sz="0" w:space="0" w:color="auto"/>
                <w:bottom w:val="none" w:sz="0" w:space="0" w:color="auto"/>
                <w:right w:val="none" w:sz="0" w:space="0" w:color="auto"/>
              </w:divBdr>
            </w:div>
            <w:div w:id="1153788649">
              <w:marLeft w:val="0"/>
              <w:marRight w:val="0"/>
              <w:marTop w:val="0"/>
              <w:marBottom w:val="0"/>
              <w:divBdr>
                <w:top w:val="none" w:sz="0" w:space="0" w:color="auto"/>
                <w:left w:val="none" w:sz="0" w:space="0" w:color="auto"/>
                <w:bottom w:val="none" w:sz="0" w:space="0" w:color="auto"/>
                <w:right w:val="none" w:sz="0" w:space="0" w:color="auto"/>
              </w:divBdr>
            </w:div>
          </w:divsChild>
        </w:div>
        <w:div w:id="1337265761">
          <w:marLeft w:val="0"/>
          <w:marRight w:val="0"/>
          <w:marTop w:val="0"/>
          <w:marBottom w:val="0"/>
          <w:divBdr>
            <w:top w:val="none" w:sz="0" w:space="0" w:color="auto"/>
            <w:left w:val="none" w:sz="0" w:space="0" w:color="auto"/>
            <w:bottom w:val="none" w:sz="0" w:space="0" w:color="auto"/>
            <w:right w:val="none" w:sz="0" w:space="0" w:color="auto"/>
          </w:divBdr>
        </w:div>
        <w:div w:id="461391245">
          <w:marLeft w:val="0"/>
          <w:marRight w:val="0"/>
          <w:marTop w:val="0"/>
          <w:marBottom w:val="0"/>
          <w:divBdr>
            <w:top w:val="none" w:sz="0" w:space="0" w:color="auto"/>
            <w:left w:val="none" w:sz="0" w:space="0" w:color="auto"/>
            <w:bottom w:val="none" w:sz="0" w:space="0" w:color="auto"/>
            <w:right w:val="none" w:sz="0" w:space="0" w:color="auto"/>
          </w:divBdr>
        </w:div>
        <w:div w:id="1140919051">
          <w:marLeft w:val="0"/>
          <w:marRight w:val="0"/>
          <w:marTop w:val="0"/>
          <w:marBottom w:val="0"/>
          <w:divBdr>
            <w:top w:val="none" w:sz="0" w:space="0" w:color="auto"/>
            <w:left w:val="none" w:sz="0" w:space="0" w:color="auto"/>
            <w:bottom w:val="none" w:sz="0" w:space="0" w:color="auto"/>
            <w:right w:val="none" w:sz="0" w:space="0" w:color="auto"/>
          </w:divBdr>
        </w:div>
        <w:div w:id="1107702370">
          <w:marLeft w:val="0"/>
          <w:marRight w:val="0"/>
          <w:marTop w:val="0"/>
          <w:marBottom w:val="0"/>
          <w:divBdr>
            <w:top w:val="none" w:sz="0" w:space="0" w:color="auto"/>
            <w:left w:val="none" w:sz="0" w:space="0" w:color="auto"/>
            <w:bottom w:val="none" w:sz="0" w:space="0" w:color="auto"/>
            <w:right w:val="none" w:sz="0" w:space="0" w:color="auto"/>
          </w:divBdr>
        </w:div>
        <w:div w:id="2055424255">
          <w:marLeft w:val="0"/>
          <w:marRight w:val="0"/>
          <w:marTop w:val="0"/>
          <w:marBottom w:val="0"/>
          <w:divBdr>
            <w:top w:val="none" w:sz="0" w:space="0" w:color="auto"/>
            <w:left w:val="none" w:sz="0" w:space="0" w:color="auto"/>
            <w:bottom w:val="none" w:sz="0" w:space="0" w:color="auto"/>
            <w:right w:val="none" w:sz="0" w:space="0" w:color="auto"/>
          </w:divBdr>
        </w:div>
        <w:div w:id="2118400158">
          <w:marLeft w:val="0"/>
          <w:marRight w:val="0"/>
          <w:marTop w:val="0"/>
          <w:marBottom w:val="0"/>
          <w:divBdr>
            <w:top w:val="none" w:sz="0" w:space="0" w:color="auto"/>
            <w:left w:val="none" w:sz="0" w:space="0" w:color="auto"/>
            <w:bottom w:val="none" w:sz="0" w:space="0" w:color="auto"/>
            <w:right w:val="none" w:sz="0" w:space="0" w:color="auto"/>
          </w:divBdr>
        </w:div>
        <w:div w:id="382172762">
          <w:marLeft w:val="0"/>
          <w:marRight w:val="0"/>
          <w:marTop w:val="0"/>
          <w:marBottom w:val="0"/>
          <w:divBdr>
            <w:top w:val="none" w:sz="0" w:space="0" w:color="auto"/>
            <w:left w:val="none" w:sz="0" w:space="0" w:color="auto"/>
            <w:bottom w:val="none" w:sz="0" w:space="0" w:color="auto"/>
            <w:right w:val="none" w:sz="0" w:space="0" w:color="auto"/>
          </w:divBdr>
        </w:div>
        <w:div w:id="2101755868">
          <w:marLeft w:val="0"/>
          <w:marRight w:val="0"/>
          <w:marTop w:val="0"/>
          <w:marBottom w:val="0"/>
          <w:divBdr>
            <w:top w:val="none" w:sz="0" w:space="0" w:color="auto"/>
            <w:left w:val="none" w:sz="0" w:space="0" w:color="auto"/>
            <w:bottom w:val="none" w:sz="0" w:space="0" w:color="auto"/>
            <w:right w:val="none" w:sz="0" w:space="0" w:color="auto"/>
          </w:divBdr>
        </w:div>
        <w:div w:id="1688605046">
          <w:marLeft w:val="0"/>
          <w:marRight w:val="0"/>
          <w:marTop w:val="0"/>
          <w:marBottom w:val="0"/>
          <w:divBdr>
            <w:top w:val="none" w:sz="0" w:space="0" w:color="auto"/>
            <w:left w:val="none" w:sz="0" w:space="0" w:color="auto"/>
            <w:bottom w:val="none" w:sz="0" w:space="0" w:color="auto"/>
            <w:right w:val="none" w:sz="0" w:space="0" w:color="auto"/>
          </w:divBdr>
        </w:div>
        <w:div w:id="1787844782">
          <w:marLeft w:val="0"/>
          <w:marRight w:val="0"/>
          <w:marTop w:val="0"/>
          <w:marBottom w:val="0"/>
          <w:divBdr>
            <w:top w:val="none" w:sz="0" w:space="0" w:color="auto"/>
            <w:left w:val="none" w:sz="0" w:space="0" w:color="auto"/>
            <w:bottom w:val="none" w:sz="0" w:space="0" w:color="auto"/>
            <w:right w:val="none" w:sz="0" w:space="0" w:color="auto"/>
          </w:divBdr>
        </w:div>
        <w:div w:id="1724136855">
          <w:marLeft w:val="0"/>
          <w:marRight w:val="0"/>
          <w:marTop w:val="0"/>
          <w:marBottom w:val="0"/>
          <w:divBdr>
            <w:top w:val="none" w:sz="0" w:space="0" w:color="auto"/>
            <w:left w:val="none" w:sz="0" w:space="0" w:color="auto"/>
            <w:bottom w:val="none" w:sz="0" w:space="0" w:color="auto"/>
            <w:right w:val="none" w:sz="0" w:space="0" w:color="auto"/>
          </w:divBdr>
          <w:divsChild>
            <w:div w:id="749501561">
              <w:marLeft w:val="0"/>
              <w:marRight w:val="0"/>
              <w:marTop w:val="0"/>
              <w:marBottom w:val="0"/>
              <w:divBdr>
                <w:top w:val="none" w:sz="0" w:space="0" w:color="auto"/>
                <w:left w:val="none" w:sz="0" w:space="0" w:color="auto"/>
                <w:bottom w:val="none" w:sz="0" w:space="0" w:color="auto"/>
                <w:right w:val="none" w:sz="0" w:space="0" w:color="auto"/>
              </w:divBdr>
            </w:div>
            <w:div w:id="1012949855">
              <w:marLeft w:val="0"/>
              <w:marRight w:val="0"/>
              <w:marTop w:val="0"/>
              <w:marBottom w:val="0"/>
              <w:divBdr>
                <w:top w:val="none" w:sz="0" w:space="0" w:color="auto"/>
                <w:left w:val="none" w:sz="0" w:space="0" w:color="auto"/>
                <w:bottom w:val="none" w:sz="0" w:space="0" w:color="auto"/>
                <w:right w:val="none" w:sz="0" w:space="0" w:color="auto"/>
              </w:divBdr>
            </w:div>
          </w:divsChild>
        </w:div>
        <w:div w:id="663558477">
          <w:marLeft w:val="0"/>
          <w:marRight w:val="0"/>
          <w:marTop w:val="0"/>
          <w:marBottom w:val="0"/>
          <w:divBdr>
            <w:top w:val="none" w:sz="0" w:space="0" w:color="auto"/>
            <w:left w:val="none" w:sz="0" w:space="0" w:color="auto"/>
            <w:bottom w:val="none" w:sz="0" w:space="0" w:color="auto"/>
            <w:right w:val="none" w:sz="0" w:space="0" w:color="auto"/>
          </w:divBdr>
          <w:divsChild>
            <w:div w:id="1098527377">
              <w:marLeft w:val="0"/>
              <w:marRight w:val="0"/>
              <w:marTop w:val="0"/>
              <w:marBottom w:val="0"/>
              <w:divBdr>
                <w:top w:val="none" w:sz="0" w:space="0" w:color="auto"/>
                <w:left w:val="none" w:sz="0" w:space="0" w:color="auto"/>
                <w:bottom w:val="none" w:sz="0" w:space="0" w:color="auto"/>
                <w:right w:val="none" w:sz="0" w:space="0" w:color="auto"/>
              </w:divBdr>
            </w:div>
            <w:div w:id="1802265166">
              <w:marLeft w:val="0"/>
              <w:marRight w:val="0"/>
              <w:marTop w:val="0"/>
              <w:marBottom w:val="0"/>
              <w:divBdr>
                <w:top w:val="none" w:sz="0" w:space="0" w:color="auto"/>
                <w:left w:val="none" w:sz="0" w:space="0" w:color="auto"/>
                <w:bottom w:val="none" w:sz="0" w:space="0" w:color="auto"/>
                <w:right w:val="none" w:sz="0" w:space="0" w:color="auto"/>
              </w:divBdr>
            </w:div>
            <w:div w:id="1955864494">
              <w:marLeft w:val="0"/>
              <w:marRight w:val="0"/>
              <w:marTop w:val="0"/>
              <w:marBottom w:val="0"/>
              <w:divBdr>
                <w:top w:val="none" w:sz="0" w:space="0" w:color="auto"/>
                <w:left w:val="none" w:sz="0" w:space="0" w:color="auto"/>
                <w:bottom w:val="none" w:sz="0" w:space="0" w:color="auto"/>
                <w:right w:val="none" w:sz="0" w:space="0" w:color="auto"/>
              </w:divBdr>
            </w:div>
            <w:div w:id="2015179197">
              <w:marLeft w:val="0"/>
              <w:marRight w:val="0"/>
              <w:marTop w:val="0"/>
              <w:marBottom w:val="0"/>
              <w:divBdr>
                <w:top w:val="none" w:sz="0" w:space="0" w:color="auto"/>
                <w:left w:val="none" w:sz="0" w:space="0" w:color="auto"/>
                <w:bottom w:val="none" w:sz="0" w:space="0" w:color="auto"/>
                <w:right w:val="none" w:sz="0" w:space="0" w:color="auto"/>
              </w:divBdr>
            </w:div>
          </w:divsChild>
        </w:div>
        <w:div w:id="889194458">
          <w:marLeft w:val="0"/>
          <w:marRight w:val="0"/>
          <w:marTop w:val="0"/>
          <w:marBottom w:val="0"/>
          <w:divBdr>
            <w:top w:val="none" w:sz="0" w:space="0" w:color="auto"/>
            <w:left w:val="none" w:sz="0" w:space="0" w:color="auto"/>
            <w:bottom w:val="none" w:sz="0" w:space="0" w:color="auto"/>
            <w:right w:val="none" w:sz="0" w:space="0" w:color="auto"/>
          </w:divBdr>
        </w:div>
        <w:div w:id="1055618126">
          <w:marLeft w:val="0"/>
          <w:marRight w:val="0"/>
          <w:marTop w:val="0"/>
          <w:marBottom w:val="0"/>
          <w:divBdr>
            <w:top w:val="none" w:sz="0" w:space="0" w:color="auto"/>
            <w:left w:val="none" w:sz="0" w:space="0" w:color="auto"/>
            <w:bottom w:val="none" w:sz="0" w:space="0" w:color="auto"/>
            <w:right w:val="none" w:sz="0" w:space="0" w:color="auto"/>
          </w:divBdr>
        </w:div>
        <w:div w:id="189999591">
          <w:marLeft w:val="0"/>
          <w:marRight w:val="0"/>
          <w:marTop w:val="0"/>
          <w:marBottom w:val="0"/>
          <w:divBdr>
            <w:top w:val="none" w:sz="0" w:space="0" w:color="auto"/>
            <w:left w:val="none" w:sz="0" w:space="0" w:color="auto"/>
            <w:bottom w:val="none" w:sz="0" w:space="0" w:color="auto"/>
            <w:right w:val="none" w:sz="0" w:space="0" w:color="auto"/>
          </w:divBdr>
        </w:div>
        <w:div w:id="257258483">
          <w:marLeft w:val="0"/>
          <w:marRight w:val="0"/>
          <w:marTop w:val="0"/>
          <w:marBottom w:val="0"/>
          <w:divBdr>
            <w:top w:val="none" w:sz="0" w:space="0" w:color="auto"/>
            <w:left w:val="none" w:sz="0" w:space="0" w:color="auto"/>
            <w:bottom w:val="none" w:sz="0" w:space="0" w:color="auto"/>
            <w:right w:val="none" w:sz="0" w:space="0" w:color="auto"/>
          </w:divBdr>
        </w:div>
        <w:div w:id="1246303488">
          <w:marLeft w:val="0"/>
          <w:marRight w:val="0"/>
          <w:marTop w:val="0"/>
          <w:marBottom w:val="0"/>
          <w:divBdr>
            <w:top w:val="none" w:sz="0" w:space="0" w:color="auto"/>
            <w:left w:val="none" w:sz="0" w:space="0" w:color="auto"/>
            <w:bottom w:val="none" w:sz="0" w:space="0" w:color="auto"/>
            <w:right w:val="none" w:sz="0" w:space="0" w:color="auto"/>
          </w:divBdr>
        </w:div>
        <w:div w:id="1110466314">
          <w:marLeft w:val="0"/>
          <w:marRight w:val="0"/>
          <w:marTop w:val="0"/>
          <w:marBottom w:val="0"/>
          <w:divBdr>
            <w:top w:val="none" w:sz="0" w:space="0" w:color="auto"/>
            <w:left w:val="none" w:sz="0" w:space="0" w:color="auto"/>
            <w:bottom w:val="none" w:sz="0" w:space="0" w:color="auto"/>
            <w:right w:val="none" w:sz="0" w:space="0" w:color="auto"/>
          </w:divBdr>
        </w:div>
        <w:div w:id="558904456">
          <w:marLeft w:val="0"/>
          <w:marRight w:val="0"/>
          <w:marTop w:val="0"/>
          <w:marBottom w:val="0"/>
          <w:divBdr>
            <w:top w:val="none" w:sz="0" w:space="0" w:color="auto"/>
            <w:left w:val="none" w:sz="0" w:space="0" w:color="auto"/>
            <w:bottom w:val="none" w:sz="0" w:space="0" w:color="auto"/>
            <w:right w:val="none" w:sz="0" w:space="0" w:color="auto"/>
          </w:divBdr>
        </w:div>
        <w:div w:id="1376734704">
          <w:marLeft w:val="0"/>
          <w:marRight w:val="0"/>
          <w:marTop w:val="0"/>
          <w:marBottom w:val="0"/>
          <w:divBdr>
            <w:top w:val="none" w:sz="0" w:space="0" w:color="auto"/>
            <w:left w:val="none" w:sz="0" w:space="0" w:color="auto"/>
            <w:bottom w:val="none" w:sz="0" w:space="0" w:color="auto"/>
            <w:right w:val="none" w:sz="0" w:space="0" w:color="auto"/>
          </w:divBdr>
        </w:div>
        <w:div w:id="440994339">
          <w:marLeft w:val="0"/>
          <w:marRight w:val="0"/>
          <w:marTop w:val="0"/>
          <w:marBottom w:val="0"/>
          <w:divBdr>
            <w:top w:val="none" w:sz="0" w:space="0" w:color="auto"/>
            <w:left w:val="none" w:sz="0" w:space="0" w:color="auto"/>
            <w:bottom w:val="none" w:sz="0" w:space="0" w:color="auto"/>
            <w:right w:val="none" w:sz="0" w:space="0" w:color="auto"/>
          </w:divBdr>
        </w:div>
        <w:div w:id="2004627281">
          <w:marLeft w:val="0"/>
          <w:marRight w:val="0"/>
          <w:marTop w:val="0"/>
          <w:marBottom w:val="0"/>
          <w:divBdr>
            <w:top w:val="none" w:sz="0" w:space="0" w:color="auto"/>
            <w:left w:val="none" w:sz="0" w:space="0" w:color="auto"/>
            <w:bottom w:val="none" w:sz="0" w:space="0" w:color="auto"/>
            <w:right w:val="none" w:sz="0" w:space="0" w:color="auto"/>
          </w:divBdr>
        </w:div>
        <w:div w:id="1598251116">
          <w:marLeft w:val="0"/>
          <w:marRight w:val="0"/>
          <w:marTop w:val="0"/>
          <w:marBottom w:val="0"/>
          <w:divBdr>
            <w:top w:val="none" w:sz="0" w:space="0" w:color="auto"/>
            <w:left w:val="none" w:sz="0" w:space="0" w:color="auto"/>
            <w:bottom w:val="none" w:sz="0" w:space="0" w:color="auto"/>
            <w:right w:val="none" w:sz="0" w:space="0" w:color="auto"/>
          </w:divBdr>
        </w:div>
        <w:div w:id="583609586">
          <w:marLeft w:val="0"/>
          <w:marRight w:val="0"/>
          <w:marTop w:val="0"/>
          <w:marBottom w:val="0"/>
          <w:divBdr>
            <w:top w:val="none" w:sz="0" w:space="0" w:color="auto"/>
            <w:left w:val="none" w:sz="0" w:space="0" w:color="auto"/>
            <w:bottom w:val="none" w:sz="0" w:space="0" w:color="auto"/>
            <w:right w:val="none" w:sz="0" w:space="0" w:color="auto"/>
          </w:divBdr>
        </w:div>
        <w:div w:id="1464805904">
          <w:marLeft w:val="0"/>
          <w:marRight w:val="0"/>
          <w:marTop w:val="0"/>
          <w:marBottom w:val="0"/>
          <w:divBdr>
            <w:top w:val="none" w:sz="0" w:space="0" w:color="auto"/>
            <w:left w:val="none" w:sz="0" w:space="0" w:color="auto"/>
            <w:bottom w:val="none" w:sz="0" w:space="0" w:color="auto"/>
            <w:right w:val="none" w:sz="0" w:space="0" w:color="auto"/>
          </w:divBdr>
        </w:div>
        <w:div w:id="1170415102">
          <w:marLeft w:val="0"/>
          <w:marRight w:val="0"/>
          <w:marTop w:val="0"/>
          <w:marBottom w:val="0"/>
          <w:divBdr>
            <w:top w:val="none" w:sz="0" w:space="0" w:color="auto"/>
            <w:left w:val="none" w:sz="0" w:space="0" w:color="auto"/>
            <w:bottom w:val="none" w:sz="0" w:space="0" w:color="auto"/>
            <w:right w:val="none" w:sz="0" w:space="0" w:color="auto"/>
          </w:divBdr>
        </w:div>
        <w:div w:id="462966291">
          <w:marLeft w:val="0"/>
          <w:marRight w:val="0"/>
          <w:marTop w:val="0"/>
          <w:marBottom w:val="0"/>
          <w:divBdr>
            <w:top w:val="none" w:sz="0" w:space="0" w:color="auto"/>
            <w:left w:val="none" w:sz="0" w:space="0" w:color="auto"/>
            <w:bottom w:val="none" w:sz="0" w:space="0" w:color="auto"/>
            <w:right w:val="none" w:sz="0" w:space="0" w:color="auto"/>
          </w:divBdr>
        </w:div>
        <w:div w:id="1461606325">
          <w:marLeft w:val="0"/>
          <w:marRight w:val="0"/>
          <w:marTop w:val="0"/>
          <w:marBottom w:val="0"/>
          <w:divBdr>
            <w:top w:val="none" w:sz="0" w:space="0" w:color="auto"/>
            <w:left w:val="none" w:sz="0" w:space="0" w:color="auto"/>
            <w:bottom w:val="none" w:sz="0" w:space="0" w:color="auto"/>
            <w:right w:val="none" w:sz="0" w:space="0" w:color="auto"/>
          </w:divBdr>
        </w:div>
        <w:div w:id="1404061066">
          <w:marLeft w:val="0"/>
          <w:marRight w:val="0"/>
          <w:marTop w:val="0"/>
          <w:marBottom w:val="0"/>
          <w:divBdr>
            <w:top w:val="none" w:sz="0" w:space="0" w:color="auto"/>
            <w:left w:val="none" w:sz="0" w:space="0" w:color="auto"/>
            <w:bottom w:val="none" w:sz="0" w:space="0" w:color="auto"/>
            <w:right w:val="none" w:sz="0" w:space="0" w:color="auto"/>
          </w:divBdr>
        </w:div>
        <w:div w:id="1353989286">
          <w:marLeft w:val="0"/>
          <w:marRight w:val="0"/>
          <w:marTop w:val="0"/>
          <w:marBottom w:val="0"/>
          <w:divBdr>
            <w:top w:val="none" w:sz="0" w:space="0" w:color="auto"/>
            <w:left w:val="none" w:sz="0" w:space="0" w:color="auto"/>
            <w:bottom w:val="none" w:sz="0" w:space="0" w:color="auto"/>
            <w:right w:val="none" w:sz="0" w:space="0" w:color="auto"/>
          </w:divBdr>
        </w:div>
        <w:div w:id="884607018">
          <w:marLeft w:val="0"/>
          <w:marRight w:val="0"/>
          <w:marTop w:val="0"/>
          <w:marBottom w:val="0"/>
          <w:divBdr>
            <w:top w:val="none" w:sz="0" w:space="0" w:color="auto"/>
            <w:left w:val="none" w:sz="0" w:space="0" w:color="auto"/>
            <w:bottom w:val="none" w:sz="0" w:space="0" w:color="auto"/>
            <w:right w:val="none" w:sz="0" w:space="0" w:color="auto"/>
          </w:divBdr>
        </w:div>
        <w:div w:id="1162820019">
          <w:marLeft w:val="0"/>
          <w:marRight w:val="0"/>
          <w:marTop w:val="0"/>
          <w:marBottom w:val="0"/>
          <w:divBdr>
            <w:top w:val="none" w:sz="0" w:space="0" w:color="auto"/>
            <w:left w:val="none" w:sz="0" w:space="0" w:color="auto"/>
            <w:bottom w:val="none" w:sz="0" w:space="0" w:color="auto"/>
            <w:right w:val="none" w:sz="0" w:space="0" w:color="auto"/>
          </w:divBdr>
        </w:div>
        <w:div w:id="803349150">
          <w:marLeft w:val="0"/>
          <w:marRight w:val="0"/>
          <w:marTop w:val="0"/>
          <w:marBottom w:val="0"/>
          <w:divBdr>
            <w:top w:val="none" w:sz="0" w:space="0" w:color="auto"/>
            <w:left w:val="none" w:sz="0" w:space="0" w:color="auto"/>
            <w:bottom w:val="none" w:sz="0" w:space="0" w:color="auto"/>
            <w:right w:val="none" w:sz="0" w:space="0" w:color="auto"/>
          </w:divBdr>
        </w:div>
        <w:div w:id="603348542">
          <w:marLeft w:val="0"/>
          <w:marRight w:val="0"/>
          <w:marTop w:val="0"/>
          <w:marBottom w:val="0"/>
          <w:divBdr>
            <w:top w:val="none" w:sz="0" w:space="0" w:color="auto"/>
            <w:left w:val="none" w:sz="0" w:space="0" w:color="auto"/>
            <w:bottom w:val="none" w:sz="0" w:space="0" w:color="auto"/>
            <w:right w:val="none" w:sz="0" w:space="0" w:color="auto"/>
          </w:divBdr>
        </w:div>
        <w:div w:id="545530189">
          <w:marLeft w:val="0"/>
          <w:marRight w:val="0"/>
          <w:marTop w:val="0"/>
          <w:marBottom w:val="0"/>
          <w:divBdr>
            <w:top w:val="none" w:sz="0" w:space="0" w:color="auto"/>
            <w:left w:val="none" w:sz="0" w:space="0" w:color="auto"/>
            <w:bottom w:val="none" w:sz="0" w:space="0" w:color="auto"/>
            <w:right w:val="none" w:sz="0" w:space="0" w:color="auto"/>
          </w:divBdr>
        </w:div>
        <w:div w:id="531528642">
          <w:marLeft w:val="0"/>
          <w:marRight w:val="0"/>
          <w:marTop w:val="0"/>
          <w:marBottom w:val="0"/>
          <w:divBdr>
            <w:top w:val="none" w:sz="0" w:space="0" w:color="auto"/>
            <w:left w:val="none" w:sz="0" w:space="0" w:color="auto"/>
            <w:bottom w:val="none" w:sz="0" w:space="0" w:color="auto"/>
            <w:right w:val="none" w:sz="0" w:space="0" w:color="auto"/>
          </w:divBdr>
        </w:div>
        <w:div w:id="1705329288">
          <w:marLeft w:val="0"/>
          <w:marRight w:val="0"/>
          <w:marTop w:val="0"/>
          <w:marBottom w:val="0"/>
          <w:divBdr>
            <w:top w:val="none" w:sz="0" w:space="0" w:color="auto"/>
            <w:left w:val="none" w:sz="0" w:space="0" w:color="auto"/>
            <w:bottom w:val="none" w:sz="0" w:space="0" w:color="auto"/>
            <w:right w:val="none" w:sz="0" w:space="0" w:color="auto"/>
          </w:divBdr>
        </w:div>
        <w:div w:id="1772627255">
          <w:marLeft w:val="0"/>
          <w:marRight w:val="0"/>
          <w:marTop w:val="0"/>
          <w:marBottom w:val="0"/>
          <w:divBdr>
            <w:top w:val="none" w:sz="0" w:space="0" w:color="auto"/>
            <w:left w:val="none" w:sz="0" w:space="0" w:color="auto"/>
            <w:bottom w:val="none" w:sz="0" w:space="0" w:color="auto"/>
            <w:right w:val="none" w:sz="0" w:space="0" w:color="auto"/>
          </w:divBdr>
        </w:div>
        <w:div w:id="951790676">
          <w:marLeft w:val="0"/>
          <w:marRight w:val="0"/>
          <w:marTop w:val="0"/>
          <w:marBottom w:val="0"/>
          <w:divBdr>
            <w:top w:val="none" w:sz="0" w:space="0" w:color="auto"/>
            <w:left w:val="none" w:sz="0" w:space="0" w:color="auto"/>
            <w:bottom w:val="none" w:sz="0" w:space="0" w:color="auto"/>
            <w:right w:val="none" w:sz="0" w:space="0" w:color="auto"/>
          </w:divBdr>
        </w:div>
        <w:div w:id="675110655">
          <w:marLeft w:val="0"/>
          <w:marRight w:val="0"/>
          <w:marTop w:val="0"/>
          <w:marBottom w:val="0"/>
          <w:divBdr>
            <w:top w:val="none" w:sz="0" w:space="0" w:color="auto"/>
            <w:left w:val="none" w:sz="0" w:space="0" w:color="auto"/>
            <w:bottom w:val="none" w:sz="0" w:space="0" w:color="auto"/>
            <w:right w:val="none" w:sz="0" w:space="0" w:color="auto"/>
          </w:divBdr>
        </w:div>
        <w:div w:id="295111161">
          <w:marLeft w:val="0"/>
          <w:marRight w:val="0"/>
          <w:marTop w:val="0"/>
          <w:marBottom w:val="0"/>
          <w:divBdr>
            <w:top w:val="none" w:sz="0" w:space="0" w:color="auto"/>
            <w:left w:val="none" w:sz="0" w:space="0" w:color="auto"/>
            <w:bottom w:val="none" w:sz="0" w:space="0" w:color="auto"/>
            <w:right w:val="none" w:sz="0" w:space="0" w:color="auto"/>
          </w:divBdr>
        </w:div>
        <w:div w:id="604844053">
          <w:marLeft w:val="0"/>
          <w:marRight w:val="0"/>
          <w:marTop w:val="0"/>
          <w:marBottom w:val="0"/>
          <w:divBdr>
            <w:top w:val="none" w:sz="0" w:space="0" w:color="auto"/>
            <w:left w:val="none" w:sz="0" w:space="0" w:color="auto"/>
            <w:bottom w:val="none" w:sz="0" w:space="0" w:color="auto"/>
            <w:right w:val="none" w:sz="0" w:space="0" w:color="auto"/>
          </w:divBdr>
        </w:div>
        <w:div w:id="522744536">
          <w:marLeft w:val="0"/>
          <w:marRight w:val="0"/>
          <w:marTop w:val="0"/>
          <w:marBottom w:val="0"/>
          <w:divBdr>
            <w:top w:val="none" w:sz="0" w:space="0" w:color="auto"/>
            <w:left w:val="none" w:sz="0" w:space="0" w:color="auto"/>
            <w:bottom w:val="none" w:sz="0" w:space="0" w:color="auto"/>
            <w:right w:val="none" w:sz="0" w:space="0" w:color="auto"/>
          </w:divBdr>
        </w:div>
        <w:div w:id="2024357534">
          <w:marLeft w:val="0"/>
          <w:marRight w:val="0"/>
          <w:marTop w:val="0"/>
          <w:marBottom w:val="0"/>
          <w:divBdr>
            <w:top w:val="none" w:sz="0" w:space="0" w:color="auto"/>
            <w:left w:val="none" w:sz="0" w:space="0" w:color="auto"/>
            <w:bottom w:val="none" w:sz="0" w:space="0" w:color="auto"/>
            <w:right w:val="none" w:sz="0" w:space="0" w:color="auto"/>
          </w:divBdr>
        </w:div>
        <w:div w:id="1235045923">
          <w:marLeft w:val="0"/>
          <w:marRight w:val="0"/>
          <w:marTop w:val="0"/>
          <w:marBottom w:val="0"/>
          <w:divBdr>
            <w:top w:val="none" w:sz="0" w:space="0" w:color="auto"/>
            <w:left w:val="none" w:sz="0" w:space="0" w:color="auto"/>
            <w:bottom w:val="none" w:sz="0" w:space="0" w:color="auto"/>
            <w:right w:val="none" w:sz="0" w:space="0" w:color="auto"/>
          </w:divBdr>
        </w:div>
        <w:div w:id="890264998">
          <w:marLeft w:val="0"/>
          <w:marRight w:val="0"/>
          <w:marTop w:val="0"/>
          <w:marBottom w:val="0"/>
          <w:divBdr>
            <w:top w:val="none" w:sz="0" w:space="0" w:color="auto"/>
            <w:left w:val="none" w:sz="0" w:space="0" w:color="auto"/>
            <w:bottom w:val="none" w:sz="0" w:space="0" w:color="auto"/>
            <w:right w:val="none" w:sz="0" w:space="0" w:color="auto"/>
          </w:divBdr>
        </w:div>
        <w:div w:id="1251740627">
          <w:marLeft w:val="0"/>
          <w:marRight w:val="0"/>
          <w:marTop w:val="0"/>
          <w:marBottom w:val="0"/>
          <w:divBdr>
            <w:top w:val="none" w:sz="0" w:space="0" w:color="auto"/>
            <w:left w:val="none" w:sz="0" w:space="0" w:color="auto"/>
            <w:bottom w:val="none" w:sz="0" w:space="0" w:color="auto"/>
            <w:right w:val="none" w:sz="0" w:space="0" w:color="auto"/>
          </w:divBdr>
        </w:div>
        <w:div w:id="449513379">
          <w:marLeft w:val="0"/>
          <w:marRight w:val="0"/>
          <w:marTop w:val="0"/>
          <w:marBottom w:val="0"/>
          <w:divBdr>
            <w:top w:val="none" w:sz="0" w:space="0" w:color="auto"/>
            <w:left w:val="none" w:sz="0" w:space="0" w:color="auto"/>
            <w:bottom w:val="none" w:sz="0" w:space="0" w:color="auto"/>
            <w:right w:val="none" w:sz="0" w:space="0" w:color="auto"/>
          </w:divBdr>
        </w:div>
        <w:div w:id="92437606">
          <w:marLeft w:val="0"/>
          <w:marRight w:val="0"/>
          <w:marTop w:val="0"/>
          <w:marBottom w:val="0"/>
          <w:divBdr>
            <w:top w:val="none" w:sz="0" w:space="0" w:color="auto"/>
            <w:left w:val="none" w:sz="0" w:space="0" w:color="auto"/>
            <w:bottom w:val="none" w:sz="0" w:space="0" w:color="auto"/>
            <w:right w:val="none" w:sz="0" w:space="0" w:color="auto"/>
          </w:divBdr>
        </w:div>
        <w:div w:id="1956785980">
          <w:marLeft w:val="0"/>
          <w:marRight w:val="0"/>
          <w:marTop w:val="0"/>
          <w:marBottom w:val="0"/>
          <w:divBdr>
            <w:top w:val="none" w:sz="0" w:space="0" w:color="auto"/>
            <w:left w:val="none" w:sz="0" w:space="0" w:color="auto"/>
            <w:bottom w:val="none" w:sz="0" w:space="0" w:color="auto"/>
            <w:right w:val="none" w:sz="0" w:space="0" w:color="auto"/>
          </w:divBdr>
        </w:div>
        <w:div w:id="462189044">
          <w:marLeft w:val="0"/>
          <w:marRight w:val="0"/>
          <w:marTop w:val="0"/>
          <w:marBottom w:val="0"/>
          <w:divBdr>
            <w:top w:val="none" w:sz="0" w:space="0" w:color="auto"/>
            <w:left w:val="none" w:sz="0" w:space="0" w:color="auto"/>
            <w:bottom w:val="none" w:sz="0" w:space="0" w:color="auto"/>
            <w:right w:val="none" w:sz="0" w:space="0" w:color="auto"/>
          </w:divBdr>
        </w:div>
      </w:divsChild>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file:///C:\Users\YoungE\Desktop\Research%20Documents\SCoRSS%20report%20Beyond%20a%20Safe%20and%20Secure%20Transition.pdf" TargetMode="External"/><Relationship Id="rId3" Type="http://schemas.openxmlformats.org/officeDocument/2006/relationships/hyperlink" Target="https://assets.publishing.service.gov.uk/government/uploads/system/uploads/attachment_data/file/1044542/inclusive-mobility-a-guide-to-best-practice-on-access-to-pedestrian-and-transport-infrastructure.pdf" TargetMode="External"/><Relationship Id="rId7" Type="http://schemas.openxmlformats.org/officeDocument/2006/relationships/hyperlink" Target="file:///C:\Users\YoungE\Desktop\Research%20Documents\uses-of-health-and-disability-benefits.pdf" TargetMode="External"/><Relationship Id="rId2" Type="http://schemas.openxmlformats.org/officeDocument/2006/relationships/hyperlink" Target="https://www.gov.scot/publications/building-standards-technical-handbook-2020-domestic/4-safety/4-1-access-buildings/" TargetMode="External"/><Relationship Id="rId1" Type="http://schemas.openxmlformats.org/officeDocument/2006/relationships/hyperlink" Target="file:///C:\Users\YoungE\Desktop\Research%20Documents\pip-assessment-second-independent-review.pdf" TargetMode="External"/><Relationship Id="rId6" Type="http://schemas.openxmlformats.org/officeDocument/2006/relationships/hyperlink" Target="https://www.gov.uk/government/statistics/personal-independence-payment-statistics-to-january-2023/personal-independence-payment-statistics-april-2013-to-january-2023" TargetMode="External"/><Relationship Id="rId5" Type="http://schemas.openxmlformats.org/officeDocument/2006/relationships/hyperlink" Target="https://www.socialsecurity.gov.scot/reporting/publications/adult-disability-payment-high-level-statistics-to-31-january-2023" TargetMode="External"/><Relationship Id="rId10" Type="http://schemas.openxmlformats.org/officeDocument/2006/relationships/hyperlink" Target="https://www.chadresearch.co.uk/wp-content/uploads/2019/04/DLA-to-PIP-CHAD-Project-Report-26-March-final-report.pdf" TargetMode="External"/><Relationship Id="rId4" Type="http://schemas.openxmlformats.org/officeDocument/2006/relationships/hyperlink" Target="https://stat-xplore.dwp.gov.uk/webapi/metadata/PIP_Monthly/Disability.html" TargetMode="External"/><Relationship Id="rId9" Type="http://schemas.openxmlformats.org/officeDocument/2006/relationships/hyperlink" Target="https://www.gov.scot/publications/disability-carer-benefits-expert-advisory-group-beyond-safe-secure-transfer/pages/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5881</Words>
  <Characters>33523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Erica Young</cp:lastModifiedBy>
  <cp:revision>5</cp:revision>
  <cp:lastPrinted>2017-08-25T11:09:00Z</cp:lastPrinted>
  <dcterms:created xsi:type="dcterms:W3CDTF">2023-04-24T15:46:00Z</dcterms:created>
  <dcterms:modified xsi:type="dcterms:W3CDTF">2023-04-25T12:13:00Z</dcterms:modified>
</cp:coreProperties>
</file>